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C2" w:rsidRDefault="00D849C2" w:rsidP="00C604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49C2" w:rsidRPr="00494E88" w:rsidRDefault="00D849C2" w:rsidP="00C604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4E88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</w:t>
      </w:r>
    </w:p>
    <w:p w:rsidR="00D849C2" w:rsidRPr="00494E88" w:rsidRDefault="00D849C2" w:rsidP="00C604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4E88">
        <w:rPr>
          <w:rFonts w:ascii="Times New Roman" w:hAnsi="Times New Roman" w:cs="Times New Roman"/>
          <w:b/>
          <w:bCs/>
          <w:sz w:val="24"/>
          <w:szCs w:val="24"/>
        </w:rPr>
        <w:t>ЧЕРНОВСКОГО СЕЛЬСКОГО ПОСЕЛЕНИЯ</w:t>
      </w:r>
    </w:p>
    <w:p w:rsidR="00D849C2" w:rsidRPr="00B372BA" w:rsidRDefault="00D849C2" w:rsidP="00C604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72BA">
        <w:rPr>
          <w:rFonts w:ascii="Times New Roman" w:hAnsi="Times New Roman" w:cs="Times New Roman"/>
          <w:sz w:val="24"/>
          <w:szCs w:val="24"/>
        </w:rPr>
        <w:t>БОЛЬШЕСОСНОВСКОГО МУНИЦИПАЛЬНОГО РАЙОНА</w:t>
      </w:r>
    </w:p>
    <w:p w:rsidR="00D849C2" w:rsidRPr="00B372BA" w:rsidRDefault="00D849C2" w:rsidP="00C604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72BA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D849C2" w:rsidRPr="00B372BA" w:rsidRDefault="00D849C2" w:rsidP="00C60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9C2" w:rsidRPr="00494E88" w:rsidRDefault="00D849C2" w:rsidP="00C60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9C2" w:rsidRDefault="00D849C2" w:rsidP="00C6042E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E8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849C2" w:rsidRPr="00494E88" w:rsidRDefault="00D849C2" w:rsidP="00B372BA">
      <w:pPr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494E88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94E88">
        <w:rPr>
          <w:rFonts w:ascii="Times New Roman" w:hAnsi="Times New Roman" w:cs="Times New Roman"/>
          <w:b/>
          <w:bCs/>
          <w:sz w:val="24"/>
          <w:szCs w:val="24"/>
        </w:rPr>
        <w:t>.2013</w:t>
      </w:r>
      <w:r w:rsidRPr="00494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4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4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4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4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4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4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4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4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4E8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494E88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43</w:t>
      </w:r>
    </w:p>
    <w:p w:rsidR="00D849C2" w:rsidRPr="00494E88" w:rsidRDefault="00D849C2" w:rsidP="00C6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02907">
        <w:rPr>
          <w:rFonts w:ascii="Times New Roman" w:hAnsi="Times New Roman" w:cs="Times New Roman"/>
          <w:b/>
          <w:bCs/>
          <w:sz w:val="20"/>
          <w:szCs w:val="20"/>
        </w:rPr>
        <w:t xml:space="preserve">ОБ УТВЕРЖДЕНИИ  ПОЛОЖЕНИЯ 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02907">
        <w:rPr>
          <w:rFonts w:ascii="Times New Roman" w:hAnsi="Times New Roman" w:cs="Times New Roman"/>
          <w:b/>
          <w:bCs/>
          <w:sz w:val="20"/>
          <w:szCs w:val="20"/>
        </w:rPr>
        <w:t>О ПОРЯДКЕ СПИСАНИЯ ОСНОВНЫХ СРЕДСТВ,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02907">
        <w:rPr>
          <w:rFonts w:ascii="Times New Roman" w:hAnsi="Times New Roman" w:cs="Times New Roman"/>
          <w:b/>
          <w:bCs/>
          <w:sz w:val="20"/>
          <w:szCs w:val="20"/>
        </w:rPr>
        <w:t xml:space="preserve">ЯВЛЯЮЩИХСЯ СОБСТВЕННОСТЬЮ 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02907"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02907">
        <w:rPr>
          <w:rFonts w:ascii="Times New Roman" w:hAnsi="Times New Roman" w:cs="Times New Roman"/>
          <w:b/>
          <w:bCs/>
          <w:sz w:val="20"/>
          <w:szCs w:val="20"/>
        </w:rPr>
        <w:t>«ЧЕРНОВСКОЕ СЕЛЬСКОЕ ПОСЕЛЕНИЕ»</w:t>
      </w:r>
    </w:p>
    <w:p w:rsidR="00D849C2" w:rsidRPr="00494E88" w:rsidRDefault="00D849C2" w:rsidP="00C60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9C2" w:rsidRPr="00494E88" w:rsidRDefault="00D849C2" w:rsidP="00C60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9C2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 Уставом Черновского сельского  поселения Совет депутатов Черновского сельского поселения </w:t>
      </w:r>
    </w:p>
    <w:p w:rsidR="00D849C2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9C2" w:rsidRPr="00494E88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b/>
          <w:bCs/>
          <w:sz w:val="28"/>
          <w:szCs w:val="28"/>
        </w:rPr>
        <w:t>РЕШ</w:t>
      </w:r>
      <w:r>
        <w:rPr>
          <w:rFonts w:ascii="Times New Roman" w:hAnsi="Times New Roman" w:cs="Times New Roman"/>
          <w:b/>
          <w:bCs/>
          <w:sz w:val="28"/>
          <w:szCs w:val="28"/>
        </w:rPr>
        <w:t>АЕТ</w:t>
      </w:r>
      <w:r w:rsidRPr="00494E88">
        <w:rPr>
          <w:rFonts w:ascii="Times New Roman" w:hAnsi="Times New Roman" w:cs="Times New Roman"/>
          <w:sz w:val="28"/>
          <w:szCs w:val="28"/>
        </w:rPr>
        <w:t>:</w:t>
      </w:r>
    </w:p>
    <w:p w:rsidR="00D849C2" w:rsidRPr="00494E88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9C2" w:rsidRPr="00494E88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"О порядке списания основных средств, являющихся собственностью муниципального образования "Черновское сельское поселение" (далее - Положение). </w:t>
      </w:r>
    </w:p>
    <w:p w:rsidR="00D849C2" w:rsidRPr="00494E88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обнародования.</w:t>
      </w:r>
    </w:p>
    <w:p w:rsidR="00D849C2" w:rsidRPr="00494E88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3. Контроль за исполнением решения возложить на специалиста по вопросам земельных, имущественных отношений и градостроительству сельского поселения (Быкову С.В.).</w:t>
      </w:r>
    </w:p>
    <w:p w:rsidR="00D849C2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9C2" w:rsidRPr="00494E88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9C2" w:rsidRPr="00494E88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Глава Черновского сельского поселения</w:t>
      </w:r>
      <w:r w:rsidRPr="00494E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94E88">
        <w:rPr>
          <w:rFonts w:ascii="Times New Roman" w:hAnsi="Times New Roman" w:cs="Times New Roman"/>
          <w:sz w:val="28"/>
          <w:szCs w:val="28"/>
        </w:rPr>
        <w:t>Кулаков С.М.</w:t>
      </w:r>
    </w:p>
    <w:p w:rsidR="00D849C2" w:rsidRPr="00494E88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9C2" w:rsidRPr="00494E88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9C2" w:rsidRPr="00494E88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9C2" w:rsidRPr="00494E88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9C2" w:rsidRPr="00494E88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9C2" w:rsidRPr="00494E88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9C2" w:rsidRPr="00494E88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9C2" w:rsidRPr="00494E88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9C2" w:rsidRPr="00494E88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9C2" w:rsidRPr="00494E88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9C2" w:rsidRPr="00494E88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9C2" w:rsidRPr="00494E88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9C2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9C2" w:rsidRDefault="00D849C2" w:rsidP="00C604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02907">
        <w:rPr>
          <w:rFonts w:ascii="Times New Roman" w:hAnsi="Times New Roman" w:cs="Times New Roman"/>
          <w:b/>
          <w:bCs/>
          <w:sz w:val="20"/>
          <w:szCs w:val="20"/>
        </w:rPr>
        <w:t>УТВЕРЖДЕНО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2907">
        <w:rPr>
          <w:rFonts w:ascii="Times New Roman" w:hAnsi="Times New Roman" w:cs="Times New Roman"/>
          <w:sz w:val="20"/>
          <w:szCs w:val="20"/>
        </w:rPr>
        <w:t>решением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2907"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2907">
        <w:rPr>
          <w:rFonts w:ascii="Times New Roman" w:hAnsi="Times New Roman" w:cs="Times New Roman"/>
          <w:sz w:val="20"/>
          <w:szCs w:val="20"/>
        </w:rPr>
        <w:t>Черновского сельского поселения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2907">
        <w:rPr>
          <w:rFonts w:ascii="Times New Roman" w:hAnsi="Times New Roman" w:cs="Times New Roman"/>
          <w:sz w:val="20"/>
          <w:szCs w:val="20"/>
        </w:rPr>
        <w:t>от 14.11.2013 N 43</w:t>
      </w:r>
    </w:p>
    <w:p w:rsidR="00D849C2" w:rsidRPr="00EC7C1D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9C2" w:rsidRDefault="00D849C2" w:rsidP="00C60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90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907">
        <w:rPr>
          <w:rFonts w:ascii="Times New Roman" w:hAnsi="Times New Roman" w:cs="Times New Roman"/>
          <w:b/>
          <w:bCs/>
          <w:sz w:val="24"/>
          <w:szCs w:val="24"/>
        </w:rPr>
        <w:t>О ПОРЯДКЕ СПИСАНИЯ ОСНОВНЫХ СРЕДСТВ, ЯВЛЯЮЩИХСЯ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907">
        <w:rPr>
          <w:rFonts w:ascii="Times New Roman" w:hAnsi="Times New Roman" w:cs="Times New Roman"/>
          <w:b/>
          <w:bCs/>
          <w:sz w:val="24"/>
          <w:szCs w:val="24"/>
        </w:rPr>
        <w:t>СОБСТВЕННОСТЬЮ МУНИЦИПАЛЬНОГО ОБРАЗОВАНИЯ "ЧЕРНОВСКОЕ СЕЛЬСКОЕ ПОСЕЛЕНИЕ"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 xml:space="preserve"> Положение о порядке списания основных средств, являющихся собственностью муниципального образования "Черновское сельское поселение" (далее - Положение), разработано на основании Гражданского кодекса Российской Федерации, Методических указаний по бухгалтерскому учету основных средств, утвержденных Приказом Министерства финансов Российской Федерации от 13.10.2003 N 91н, Приказом Министерства финансов Российской Федерации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Приказом Министерства финансов Российской Федерации от 06.12.2010 N 162н "Об утверждении Плана счетов бюджетного учета и Инструкции по его применению".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0290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1.1. Положение устанавливает единый порядок списания основных средств, являющихся собственностью муниципального образования "Черновское сельское поселение", переданных в хозяйственное ведение муниципальным унитарным предприятиям или в оперативное управление муниципальным автономным, бюджетным и казенным учреждениям (далее - организации), а также находящимся в муниципальной казне сельского поселения.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1.2. Рассмотрение вопросов и принятие решений о списании имущества возлагается на администрацию Черновского сельского поселения (далее - администрация).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1.3. Муниципальные унитарные предприятия осуществляют самостоятельно списание основных средств, кроме недвижимого имущества и автотранспортных средств.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1.4. Муниципальные автономные и бюджетные учреждения вправе самостоятельно осуществлять любое списание основных средств, за исключением недвижимого имущества и особо ценного движимого имущества, закрепленного за ними собственником или приобретенным указанными учреждениями за счет средств, выделяемых им собственником на приобретение такого имущества.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02907">
        <w:rPr>
          <w:rFonts w:ascii="Times New Roman" w:hAnsi="Times New Roman" w:cs="Times New Roman"/>
          <w:b/>
          <w:bCs/>
          <w:sz w:val="24"/>
          <w:szCs w:val="24"/>
        </w:rPr>
        <w:t>2. Порядок списания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2.1. Движимое и недвижимое имущество, относящееся к основным средствам организаций, подлежит списанию (выбытию) с баланса в результате: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прекращения использования вследствие морального или физического износа;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ликвидации при аварии, стихийном бедствии и иной чрезвычайной ситуации;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выявления недостачи или порчи активов при их инвентаризации;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частичной ликвидации при выполнении работ по реконструкции;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признания в установленном порядке аварийным и непригодным для дальнейшей эксплуатации;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сноса зданий и сооружений в связи с расширением, техническим перевооружением, строительством новых (реконструкцией) объектов;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2.2. Списание основных средств производится только в тех случаях, когда их восстановление невозможно или экономически нецелесообразно, а также если они в установленном порядке не могут быть переданы в хозяйственное ведение или оперативное управление по договорам аренды, безвозмездного пользования, мены, залога или реализованы за плату другим юридическим и физическим лицам.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2.3. С инициативой списания объекта основных средств выступают лица, на которых  возложена ответственность за эксплуатацию и сохранность основных средств. В заявлении на имя руководителя организации материально ответственное лицо указывает полную характеристику объекта основных средств, его стоимость, а также причины, по которым данный объект не может быть в дальнейшем использован для хозяйственной деятельности. При этом лицо, подающее заявление, несет персональную ответственность за достоверность указываемых в заявлении сведений.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2.4. Для определения целесообразности дальнейшего использования объекта основных средств, возможности и эффективности его восстановления, а также для оформления необходимой документации на его списание (выбытие) с баланса в организации создается постоянно действующая комиссия по списанию основных средств.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2.5. В состав комиссии, созданной в организации, включаются: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руководитель организации (председатель комиссии);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главный бухгалтер или его заместитель;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материально ответственные лица;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представители иных служб (при списании недвижимости - представители администрации, при списании автотранспортных средств - специалист, осуществляющий техническое обслуживание и ремонт автотранспортных средств).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2.6. В компетенцию комиссии по списанию основных средств входит: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осмотр объекта основных средств,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установление причин списания (физический и моральный износ, нарушение условий эксплуатации, аварии, стихийные бедствия, чрезвычайные ситуации и т.п.);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выявление лиц, по вине которых происходит преждевременное выбытие основных средств по причине нарушения технологических режимов эксплуатации, преступной халатности или бесхозяйственности, и внесение предложений о привлечении этих лиц к ответственности, установленной действующим законодательством;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возможность использования отдельных узлов, деталей, материалов выбывающего объекта основных средств и их оценка исходя из текущей рыночной стоимости, контроль за изъятием из списываемых в составе объекта основных средств цветных и драгоценных металлов, определение веса и сдача на соответствующий склад;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организация физического уничтожения неоприходованных составных частей списанного объекта основных средств и их утилизация;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оформление актов обследования объекта основных средств;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подготовка акта о списании объекта (групп объектов) основных средств, акта о списании автотранспортного средства.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2.7. Принятое комиссией решение оформляется актом обследования объекта основных средств с указанием данных, характеризующих объект: инвентарного номера, года изготовления и постройки, даты принятия к бухгалтерскому учету, даты ввода в эксплуатацию, фактического срока эксплуатации, срока полезного использования, первоначальной стоимости и суммы начисленной амортизации (износа), количества проведенных ремонтов, причин выбытия с их обоснованием, состояния основных частей, деталей, узлов, конструктивных элементов, подлежащих постановке на бухгалтерский учет.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Председатель комиссии несет персональную ответственность за достоверность представленных сведений о состоянии объекта.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2.8. Документы, необходимые для получения разрешения на списание муниципального имущества, организация направляет в администрацию.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2.9. Документы, необходимые для получения разрешения при списании недвижимого имущества: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акт обследования, подписанный всеми членами постоянно действующей комиссии;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заключение (копия) специализированной организации об аварийном состоянии основных средств;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акт о списании объекта основных средств на каждую единицу основных средств;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 xml:space="preserve">- сводный </w:t>
      </w:r>
      <w:hyperlink w:anchor="Par142" w:history="1">
        <w:r w:rsidRPr="00E02907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E02907">
        <w:rPr>
          <w:rFonts w:ascii="Times New Roman" w:hAnsi="Times New Roman" w:cs="Times New Roman"/>
          <w:sz w:val="24"/>
          <w:szCs w:val="24"/>
        </w:rPr>
        <w:t xml:space="preserve"> на списание основных средств с баланса по форме, указанной в приложении к данному Положению;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копия приказа о создании комиссии по списанию основных средств.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Жилые дома, квартиры подлежат списанию на основании заключения постоянно действующей комиссии при администрации сельского поселения о признании жилого дома непригодным для проживания и необходимости его сноса после завершения процедуры расселения жильцов.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2.10. Документы, необходимые для получения разрешения при списании автотранспортных средств: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акт обследования, подписанный членами постоянно действующей комиссии;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акт о списании автотранспортных средств в двух экземплярах на каждую единицу основных средств;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 xml:space="preserve">- сводный </w:t>
      </w:r>
      <w:hyperlink w:anchor="Par142" w:history="1">
        <w:r w:rsidRPr="00E02907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E02907">
        <w:rPr>
          <w:rFonts w:ascii="Times New Roman" w:hAnsi="Times New Roman" w:cs="Times New Roman"/>
          <w:sz w:val="24"/>
          <w:szCs w:val="24"/>
        </w:rPr>
        <w:t xml:space="preserve"> на списание основных средств с баланса по форме, указанной в приложении к данному Положению;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копия распоряжения о создании комиссии по списанию основных средств;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отчет (копия) независимого оценщика об утилизированной стоимости автотранспортных средств и нецелесообразности проведения ремонта;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копия акта (протокола) после дорожно-транспортного происшествия - подлинники и копии документов, выданных органами, осуществлявшими расследование причин ДТП.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2.11. Документы, необходимые для получения разрешения при списании основных средств, кроме автотранспорта и объектов недвижимости: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акт обследования, подписанный членами постоянно действующей комиссии;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акт о списании объекта основных средств на каждую единицу основных средств, или акт о списании групп объектов основных средств, или акт о списании исключенной из библиотечных учреждений литературы с приложением списков исключенной литературы в двух экземплярах, оформленный в установленном порядке;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 xml:space="preserve">- сводный </w:t>
      </w:r>
      <w:hyperlink w:anchor="Par142" w:history="1">
        <w:r w:rsidRPr="00E02907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E02907">
        <w:rPr>
          <w:rFonts w:ascii="Times New Roman" w:hAnsi="Times New Roman" w:cs="Times New Roman"/>
          <w:sz w:val="24"/>
          <w:szCs w:val="24"/>
        </w:rPr>
        <w:t xml:space="preserve"> на списание основных средств с баланса по форме, указанной в приложении к данному Положению;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копия распоряжения о создании комиссии по списанию основных средств;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на сложную промышленную и бытовую технику, электронно-вычислительную технику, множительно-копировальную технику и медицинское оборудование должно быть представлено заключение о нецелесообразности ремонта от специализированной организации.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Организации вправе представлять заключения о техническом состоянии основных средств, составленные специализированными предприятиями и учреждениями, уполномоченными: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осуществлять техническое обслуживание и ремонт основных средств;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- составлять акты технического состояния с последующим оформлением заключений о целесообразности дальнейшего использования или ремонта основных средств.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2.12. Все документы, представляемые в администрацию, принимаются с ясными оттисками печатей и штампов и расшифровкой подписей. Пакет документов, не соответствующий вышеприведенному перечню, возвращается заинтересованной стороне.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2.13. Представленные документы рассматриваются в течение 15 дней, за исключением случаев, требующих дополнительной проверки обоснованности списания основных средств (с выездом на место) или дополнительного изучения документов.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2.14. В ходе рассмотрения представленных документов администрация вправе направить представителя для изучения на месте состояния объекта основных средств и проверить объективность заключения комиссии и специалистов о необходимости списания объекта, а также затребовать представления дополнительных документов и материалов.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2.15. Решение о списании имущества муниципальной казны принимается администрацией на основании заключения комиссии по списанию основных средств, назначенной распоряжением администрации, и актов на списание основных средств. При этом должны соблюдаться требования о подготовке документов на списание объектов, предъявляемые к организации. Оформление документов производится специалистами администрации.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2.16. В случае списания основных средств, находящихся в безвозмездном пользовании и имеющих 100% износ, весь пакет документов готовит ссудополучатель и направляет на рассмотрение и утверждение ссудодателю. В случае согласия ссудодатель направляет все документы на рассмотрение и согласование в администрацию. В случае если муниципальное имущество передано по договору концессии, его списание производится концедентом в соответствии с требованиями настоящего Положения.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2.17. Списание муниципального имущества, выбывшего из владения в результате совершенного преступления против собственности (хищение, уничтожение, повреждение, угон и др.), может быть произведено только после предоставления соответствующей информации правоохранительными органами (акт о хищении, порче, приговор суда, постановление о возбуждении уголовного дела либо об отказе в возбуждении уголовного дела, справка органов Государственного пожарного надзора о факте пожара и др.).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2.18. По результатам рассмотрения документов на списание основных средств администрация либо согласовывает акты, либо выходит с предложением о приватизации данного имущества или принимает иное решение.</w:t>
      </w:r>
    </w:p>
    <w:p w:rsidR="00D849C2" w:rsidRDefault="00D849C2" w:rsidP="00C604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02907">
        <w:rPr>
          <w:rFonts w:ascii="Times New Roman" w:hAnsi="Times New Roman" w:cs="Times New Roman"/>
          <w:b/>
          <w:bCs/>
          <w:sz w:val="24"/>
          <w:szCs w:val="24"/>
        </w:rPr>
        <w:t>3. Заключительные положения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3.1. Датой списания основных средств считается дата согласования или утверждения актов на списание администрацией.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3.2. Разборка и демонтаж жилых и нежилых зданий, прочего движимого и недвижимого имущества до утверждения акта на списание не допускается.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3.3. Организации в месячный срок после утверждения актов о списании основных средств должны сдать в металлолом металлосодержащие детали и узлы разобранного и демонтированного оборудования, прочий материал сдать в организацию, принимающую вторичное сырье, либо утилизировать (уничтожить).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3.4. Демонтаж зданий, сооружений, жилых домов производится по согласованию с необходимыми надзорными органами и эксплуатационными службами и оформлением разрешительных документов в службе архитектурно-строительного контроля.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3.5. Оборудование и материалы, полученные в результате сноса и демонтажа, не используемые на данном предприятии, подлежат реализации за счет средств балансодержателя и используются им для выполнения уставных задач.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3.6. Средства, полученные в результате списания муниципального имущества, перечисляются муниципальными организациями в бюджет сельского поселения, за исключением автономных, бюджетных учреждений и муниципальных унитарных предприятий.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Приложение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к Положению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о порядке списания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основных средств,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являющихся собственностью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"Черновского сельского поселения"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42"/>
      <w:bookmarkEnd w:id="1"/>
      <w:r w:rsidRPr="00E02907">
        <w:rPr>
          <w:rFonts w:ascii="Times New Roman" w:hAnsi="Times New Roman" w:cs="Times New Roman"/>
          <w:b/>
          <w:bCs/>
          <w:sz w:val="24"/>
          <w:szCs w:val="24"/>
        </w:rPr>
        <w:t>СВОДНЫЙ АКТ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N ______ от "___" __________ 20___ года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907">
        <w:rPr>
          <w:rFonts w:ascii="Times New Roman" w:hAnsi="Times New Roman" w:cs="Times New Roman"/>
          <w:sz w:val="24"/>
          <w:szCs w:val="24"/>
        </w:rPr>
        <w:t>на списание основных средств с баланса ____________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"/>
        <w:gridCol w:w="2218"/>
        <w:gridCol w:w="652"/>
        <w:gridCol w:w="1566"/>
        <w:gridCol w:w="1827"/>
        <w:gridCol w:w="913"/>
        <w:gridCol w:w="1827"/>
      </w:tblGrid>
      <w:tr w:rsidR="00D849C2" w:rsidRPr="00E02907">
        <w:trPr>
          <w:trHeight w:val="436"/>
          <w:tblCellSpacing w:w="5" w:type="nil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9C2" w:rsidRPr="00E02907" w:rsidRDefault="00D849C2" w:rsidP="002030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02907">
              <w:rPr>
                <w:rFonts w:ascii="Courier New" w:hAnsi="Courier New" w:cs="Courier New"/>
                <w:sz w:val="24"/>
                <w:szCs w:val="24"/>
              </w:rPr>
              <w:t xml:space="preserve"> N </w:t>
            </w:r>
          </w:p>
          <w:p w:rsidR="00D849C2" w:rsidRPr="00E02907" w:rsidRDefault="00D849C2" w:rsidP="002030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02907">
              <w:rPr>
                <w:rFonts w:ascii="Courier New" w:hAnsi="Courier New" w:cs="Courier New"/>
                <w:sz w:val="24"/>
                <w:szCs w:val="24"/>
              </w:rPr>
              <w:t>п/п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9C2" w:rsidRPr="00E02907" w:rsidRDefault="00D849C2" w:rsidP="002030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02907">
              <w:rPr>
                <w:rFonts w:ascii="Courier New" w:hAnsi="Courier New" w:cs="Courier New"/>
                <w:sz w:val="24"/>
                <w:szCs w:val="24"/>
              </w:rPr>
              <w:t>Наимен. основн.</w:t>
            </w:r>
          </w:p>
          <w:p w:rsidR="00D849C2" w:rsidRPr="00E02907" w:rsidRDefault="00D849C2" w:rsidP="002030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02907">
              <w:rPr>
                <w:rFonts w:ascii="Courier New" w:hAnsi="Courier New" w:cs="Courier New"/>
                <w:sz w:val="24"/>
                <w:szCs w:val="24"/>
              </w:rPr>
              <w:t xml:space="preserve">   средств     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9C2" w:rsidRPr="00E02907" w:rsidRDefault="00D849C2" w:rsidP="002030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02907">
              <w:rPr>
                <w:rFonts w:ascii="Courier New" w:hAnsi="Courier New" w:cs="Courier New"/>
                <w:sz w:val="24"/>
                <w:szCs w:val="24"/>
              </w:rPr>
              <w:t>Год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9C2" w:rsidRPr="00E02907" w:rsidRDefault="00D849C2" w:rsidP="002030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02907">
              <w:rPr>
                <w:rFonts w:ascii="Courier New" w:hAnsi="Courier New" w:cs="Courier New"/>
                <w:sz w:val="24"/>
                <w:szCs w:val="24"/>
              </w:rPr>
              <w:t>Инв. номер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9C2" w:rsidRPr="00E02907" w:rsidRDefault="00D849C2" w:rsidP="002030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02907">
              <w:rPr>
                <w:rFonts w:ascii="Courier New" w:hAnsi="Courier New" w:cs="Courier New"/>
                <w:sz w:val="24"/>
                <w:szCs w:val="24"/>
              </w:rPr>
              <w:t xml:space="preserve">   Баланс,  </w:t>
            </w:r>
          </w:p>
          <w:p w:rsidR="00D849C2" w:rsidRPr="00E02907" w:rsidRDefault="00D849C2" w:rsidP="002030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02907">
              <w:rPr>
                <w:rFonts w:ascii="Courier New" w:hAnsi="Courier New" w:cs="Courier New"/>
                <w:sz w:val="24"/>
                <w:szCs w:val="24"/>
              </w:rPr>
              <w:t>стоим., руб.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9C2" w:rsidRPr="00E02907" w:rsidRDefault="00D849C2" w:rsidP="002030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02907">
              <w:rPr>
                <w:rFonts w:ascii="Courier New" w:hAnsi="Courier New" w:cs="Courier New"/>
                <w:sz w:val="24"/>
                <w:szCs w:val="24"/>
              </w:rPr>
              <w:t>Износ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9C2" w:rsidRPr="00E02907" w:rsidRDefault="00D849C2" w:rsidP="002030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02907">
              <w:rPr>
                <w:rFonts w:ascii="Courier New" w:hAnsi="Courier New" w:cs="Courier New"/>
                <w:sz w:val="24"/>
                <w:szCs w:val="24"/>
              </w:rPr>
              <w:t xml:space="preserve">   Остат.   </w:t>
            </w:r>
          </w:p>
          <w:p w:rsidR="00D849C2" w:rsidRPr="00E02907" w:rsidRDefault="00D849C2" w:rsidP="002030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02907">
              <w:rPr>
                <w:rFonts w:ascii="Courier New" w:hAnsi="Courier New" w:cs="Courier New"/>
                <w:sz w:val="24"/>
                <w:szCs w:val="24"/>
              </w:rPr>
              <w:t>стоим., руб.</w:t>
            </w:r>
          </w:p>
        </w:tc>
      </w:tr>
      <w:tr w:rsidR="00D849C2" w:rsidRPr="00E02907">
        <w:trPr>
          <w:trHeight w:val="311"/>
          <w:tblCellSpacing w:w="5" w:type="nil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9C2" w:rsidRPr="00E02907" w:rsidRDefault="00D849C2" w:rsidP="002030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9C2" w:rsidRPr="00E02907" w:rsidRDefault="00D849C2" w:rsidP="002030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9C2" w:rsidRPr="00E02907" w:rsidRDefault="00D849C2" w:rsidP="002030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9C2" w:rsidRPr="00E02907" w:rsidRDefault="00D849C2" w:rsidP="002030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9C2" w:rsidRPr="00E02907" w:rsidRDefault="00D849C2" w:rsidP="002030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9C2" w:rsidRPr="00E02907" w:rsidRDefault="00D849C2" w:rsidP="002030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9C2" w:rsidRPr="00E02907" w:rsidRDefault="00D849C2" w:rsidP="002030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C2" w:rsidRPr="00E02907">
        <w:trPr>
          <w:trHeight w:val="606"/>
          <w:tblCellSpacing w:w="5" w:type="nil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9C2" w:rsidRPr="00E02907" w:rsidRDefault="00D849C2" w:rsidP="002030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9C2" w:rsidRPr="00E02907" w:rsidRDefault="00D849C2" w:rsidP="002030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9C2" w:rsidRPr="00E02907" w:rsidRDefault="00D849C2" w:rsidP="002030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9C2" w:rsidRPr="00E02907" w:rsidRDefault="00D849C2" w:rsidP="002030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9C2" w:rsidRPr="00E02907" w:rsidRDefault="00D849C2" w:rsidP="002030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02907">
              <w:rPr>
                <w:rFonts w:ascii="Courier New" w:hAnsi="Courier New" w:cs="Courier New"/>
                <w:sz w:val="24"/>
                <w:szCs w:val="24"/>
              </w:rPr>
              <w:t xml:space="preserve">ИТОГО       </w:t>
            </w:r>
          </w:p>
        </w:tc>
        <w:tc>
          <w:tcPr>
            <w:tcW w:w="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9C2" w:rsidRPr="00E02907" w:rsidRDefault="00D849C2" w:rsidP="002030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02907">
              <w:rPr>
                <w:rFonts w:ascii="Courier New" w:hAnsi="Courier New" w:cs="Courier New"/>
                <w:sz w:val="24"/>
                <w:szCs w:val="24"/>
              </w:rPr>
              <w:t>ИТОГО</w:t>
            </w:r>
          </w:p>
        </w:tc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9C2" w:rsidRPr="00E02907" w:rsidRDefault="00D849C2" w:rsidP="002030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02907">
              <w:rPr>
                <w:rFonts w:ascii="Courier New" w:hAnsi="Courier New" w:cs="Courier New"/>
                <w:sz w:val="24"/>
                <w:szCs w:val="24"/>
              </w:rPr>
              <w:t xml:space="preserve">ИТОГО       </w:t>
            </w:r>
          </w:p>
        </w:tc>
      </w:tr>
    </w:tbl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9C2" w:rsidRPr="00E02907" w:rsidRDefault="00D849C2" w:rsidP="00C6042E">
      <w:pPr>
        <w:pStyle w:val="ConsPlusNonformat"/>
        <w:rPr>
          <w:sz w:val="24"/>
          <w:szCs w:val="24"/>
        </w:rPr>
      </w:pPr>
      <w:r w:rsidRPr="00E02907">
        <w:rPr>
          <w:sz w:val="24"/>
          <w:szCs w:val="24"/>
        </w:rPr>
        <w:t>Руководитель организации __________________ /Ф.И.О./</w:t>
      </w:r>
    </w:p>
    <w:p w:rsidR="00D849C2" w:rsidRPr="00E02907" w:rsidRDefault="00D849C2" w:rsidP="00C6042E">
      <w:pPr>
        <w:pStyle w:val="ConsPlusNonformat"/>
        <w:rPr>
          <w:sz w:val="24"/>
          <w:szCs w:val="24"/>
        </w:rPr>
      </w:pPr>
    </w:p>
    <w:p w:rsidR="00D849C2" w:rsidRPr="00E02907" w:rsidRDefault="00D849C2" w:rsidP="00C6042E">
      <w:pPr>
        <w:pStyle w:val="ConsPlusNonformat"/>
        <w:rPr>
          <w:sz w:val="24"/>
          <w:szCs w:val="24"/>
        </w:rPr>
      </w:pPr>
      <w:r w:rsidRPr="00E02907">
        <w:rPr>
          <w:sz w:val="24"/>
          <w:szCs w:val="24"/>
        </w:rPr>
        <w:t>Гл. бухгалтер            __________________ /Ф.И.О./</w:t>
      </w:r>
    </w:p>
    <w:p w:rsidR="00D849C2" w:rsidRPr="00E02907" w:rsidRDefault="00D849C2" w:rsidP="00C6042E">
      <w:pPr>
        <w:pStyle w:val="ConsPlusNonformat"/>
        <w:rPr>
          <w:sz w:val="24"/>
          <w:szCs w:val="24"/>
        </w:rPr>
      </w:pPr>
    </w:p>
    <w:p w:rsidR="00D849C2" w:rsidRPr="00E02907" w:rsidRDefault="00D849C2" w:rsidP="00C6042E">
      <w:pPr>
        <w:pStyle w:val="ConsPlusNonformat"/>
        <w:rPr>
          <w:b/>
          <w:bCs/>
          <w:sz w:val="24"/>
          <w:szCs w:val="24"/>
        </w:rPr>
      </w:pPr>
      <w:r w:rsidRPr="00E02907">
        <w:rPr>
          <w:b/>
          <w:bCs/>
          <w:sz w:val="24"/>
          <w:szCs w:val="24"/>
        </w:rPr>
        <w:t>Согласовано:</w:t>
      </w:r>
    </w:p>
    <w:p w:rsidR="00D849C2" w:rsidRPr="00E02907" w:rsidRDefault="00D849C2" w:rsidP="00C6042E">
      <w:pPr>
        <w:pStyle w:val="ConsPlusNonformat"/>
        <w:rPr>
          <w:sz w:val="24"/>
          <w:szCs w:val="24"/>
        </w:rPr>
      </w:pPr>
    </w:p>
    <w:p w:rsidR="00D849C2" w:rsidRPr="00E02907" w:rsidRDefault="00D849C2" w:rsidP="00C6042E">
      <w:pPr>
        <w:pStyle w:val="ConsPlusNonformat"/>
        <w:rPr>
          <w:sz w:val="24"/>
          <w:szCs w:val="24"/>
        </w:rPr>
      </w:pPr>
      <w:r w:rsidRPr="00E02907">
        <w:rPr>
          <w:sz w:val="24"/>
          <w:szCs w:val="24"/>
        </w:rPr>
        <w:t>Глава сельского поселения _________________ Кулаков С.М.</w:t>
      </w:r>
    </w:p>
    <w:p w:rsidR="00D849C2" w:rsidRPr="00E02907" w:rsidRDefault="00D849C2" w:rsidP="00C6042E">
      <w:pPr>
        <w:pStyle w:val="ConsPlusNonformat"/>
        <w:rPr>
          <w:sz w:val="24"/>
          <w:szCs w:val="24"/>
        </w:rPr>
      </w:pPr>
      <w:r w:rsidRPr="00E02907">
        <w:rPr>
          <w:sz w:val="24"/>
          <w:szCs w:val="24"/>
        </w:rPr>
        <w:t>Дата: ________________</w:t>
      </w: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9C2" w:rsidRPr="00E02907" w:rsidRDefault="00D849C2" w:rsidP="00C60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9C2" w:rsidRPr="00E02907" w:rsidRDefault="00D849C2" w:rsidP="00C6042E">
      <w:pPr>
        <w:rPr>
          <w:sz w:val="24"/>
          <w:szCs w:val="24"/>
        </w:rPr>
      </w:pPr>
    </w:p>
    <w:p w:rsidR="00D849C2" w:rsidRPr="00E02907" w:rsidRDefault="00D849C2" w:rsidP="00C6042E">
      <w:pPr>
        <w:rPr>
          <w:sz w:val="24"/>
          <w:szCs w:val="24"/>
        </w:rPr>
      </w:pPr>
    </w:p>
    <w:p w:rsidR="00D849C2" w:rsidRPr="00E02907" w:rsidRDefault="00D849C2">
      <w:pPr>
        <w:rPr>
          <w:sz w:val="24"/>
          <w:szCs w:val="24"/>
        </w:rPr>
      </w:pPr>
    </w:p>
    <w:sectPr w:rsidR="00D849C2" w:rsidRPr="00E02907" w:rsidSect="00E02907">
      <w:footerReference w:type="default" r:id="rId6"/>
      <w:pgSz w:w="11907" w:h="16840"/>
      <w:pgMar w:top="1079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9C2" w:rsidRDefault="00D849C2">
      <w:r>
        <w:separator/>
      </w:r>
    </w:p>
  </w:endnote>
  <w:endnote w:type="continuationSeparator" w:id="0">
    <w:p w:rsidR="00D849C2" w:rsidRDefault="00D84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C2" w:rsidRDefault="00D849C2" w:rsidP="0013316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849C2" w:rsidRDefault="00D849C2" w:rsidP="00E0290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9C2" w:rsidRDefault="00D849C2">
      <w:r>
        <w:separator/>
      </w:r>
    </w:p>
  </w:footnote>
  <w:footnote w:type="continuationSeparator" w:id="0">
    <w:p w:rsidR="00D849C2" w:rsidRDefault="00D84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42E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15DF"/>
    <w:rsid w:val="00132581"/>
    <w:rsid w:val="00133162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5ED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0AE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5E0F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643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40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4E88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2DD8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3C4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5A2E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2BA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42E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0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77B68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49C2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907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C7C1D"/>
    <w:rsid w:val="00ED02C2"/>
    <w:rsid w:val="00ED07A7"/>
    <w:rsid w:val="00ED108F"/>
    <w:rsid w:val="00ED157E"/>
    <w:rsid w:val="00ED1B27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3AD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2C3E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2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042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029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E02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6</Pages>
  <Words>2214</Words>
  <Characters>12620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Софья</cp:lastModifiedBy>
  <cp:revision>7</cp:revision>
  <cp:lastPrinted>2013-11-28T09:47:00Z</cp:lastPrinted>
  <dcterms:created xsi:type="dcterms:W3CDTF">2013-11-28T09:31:00Z</dcterms:created>
  <dcterms:modified xsi:type="dcterms:W3CDTF">2013-11-29T06:53:00Z</dcterms:modified>
</cp:coreProperties>
</file>