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При этом суд  может запретить подозреваемому, обвиняемому выход за пределы жилого помещения, в котором он проживает, общение с определенными лицами, отправку и получение почтово-телеграфных отправлений, использование сре</w:t>
      </w:r>
      <w:proofErr w:type="gramStart"/>
      <w:r w:rsidRPr="00286EDD">
        <w:rPr>
          <w:rFonts w:ascii="Times New Roman" w:eastAsia="Calibri" w:hAnsi="Times New Roman" w:cs="Times New Roman"/>
          <w:sz w:val="26"/>
          <w:szCs w:val="28"/>
        </w:rPr>
        <w:t>дств св</w:t>
      </w:r>
      <w:proofErr w:type="gramEnd"/>
      <w:r w:rsidRPr="00286EDD">
        <w:rPr>
          <w:rFonts w:ascii="Times New Roman" w:eastAsia="Calibri" w:hAnsi="Times New Roman" w:cs="Times New Roman"/>
          <w:sz w:val="26"/>
          <w:szCs w:val="28"/>
        </w:rPr>
        <w:t>язи и сети «Интернет».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Кроме указанных мер пресечения в отношении несовершеннолетнего подозреваемого, обвиняемого органом расследования может быть избрана мера процессуального принуждения - обязательство о явке. Согласно положением ст.112 УПК РФ обязательство о явке состоит  в письменном обязательстве своевременно  являться по вызовам дознавателя, следователя и в суд, а в случае перемены места жительства  незамедлительно сообщать об этом.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286EDD">
        <w:rPr>
          <w:rFonts w:ascii="Times New Roman" w:eastAsia="Calibri" w:hAnsi="Times New Roman" w:cs="Times New Roman"/>
          <w:sz w:val="26"/>
          <w:szCs w:val="28"/>
        </w:rPr>
        <w:t>Во всех случаях, когда несовершеннолетней подозреваемый, обвиняемый, допустит нарушение меры пресечения, не связанной с заключением под стражу, орган расследования вправе решить вопрос о замене меры пресечения на более тяжкую (домашний арест, заключение под стражу).</w:t>
      </w:r>
      <w:proofErr w:type="gramEnd"/>
    </w:p>
    <w:p w:rsidR="00DB01F2" w:rsidRPr="00286EDD" w:rsidRDefault="00DB01F2" w:rsidP="00286ED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60D6D" w:rsidRDefault="00A60D6D"/>
    <w:p w:rsidR="00286EDD" w:rsidRDefault="00286EDD"/>
    <w:p w:rsidR="00286EDD" w:rsidRDefault="00286EDD"/>
    <w:p w:rsidR="00286EDD" w:rsidRPr="00B6264B" w:rsidRDefault="00286EDD" w:rsidP="00286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264B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  <w:r w:rsidRPr="00B6264B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B6264B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B6264B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</w:p>
    <w:p w:rsidR="00286EDD" w:rsidRDefault="00286EDD"/>
    <w:p w:rsidR="00286EDD" w:rsidRDefault="00286EDD"/>
    <w:p w:rsidR="00A60D6D" w:rsidRDefault="00A60D6D" w:rsidP="00A60D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Прокуратура Иркутской  области</w:t>
      </w:r>
    </w:p>
    <w:p w:rsidR="00A60D6D" w:rsidRDefault="00A60D6D" w:rsidP="00A60D6D">
      <w:pPr>
        <w:jc w:val="center"/>
      </w:pPr>
      <w:r w:rsidRPr="00A60D6D">
        <w:rPr>
          <w:noProof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pStyle w:val="a5"/>
        <w:tabs>
          <w:tab w:val="center" w:pos="-145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04DA">
        <w:rPr>
          <w:rFonts w:ascii="Times New Roman" w:hAnsi="Times New Roman"/>
          <w:sz w:val="28"/>
          <w:szCs w:val="28"/>
        </w:rPr>
        <w:t xml:space="preserve"> </w:t>
      </w:r>
      <w:r w:rsidRPr="00A60D6D">
        <w:rPr>
          <w:rFonts w:ascii="Times New Roman" w:hAnsi="Times New Roman"/>
          <w:b/>
          <w:sz w:val="28"/>
          <w:szCs w:val="28"/>
        </w:rPr>
        <w:t>«Задержание и избрание меры процессуального принуждения несовершеннолетнему подозреваемому, обвиняемому».</w:t>
      </w:r>
    </w:p>
    <w:p w:rsidR="00764188" w:rsidRPr="00A60D6D" w:rsidRDefault="00764188" w:rsidP="00A60D6D">
      <w:pPr>
        <w:jc w:val="center"/>
        <w:rPr>
          <w:b/>
        </w:rPr>
      </w:pPr>
    </w:p>
    <w:p w:rsidR="00764188" w:rsidRDefault="00A60D6D" w:rsidP="00A60D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305050"/>
            <wp:effectExtent l="19050" t="0" r="9525" b="0"/>
            <wp:docPr id="3" name="Рисунок 12" descr="http://paranormal-news.ru/_nw/99/4236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anormal-news.ru/_nw/99/42366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42" cy="23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88" w:rsidRDefault="00764188"/>
    <w:p w:rsidR="00A60D6D" w:rsidRDefault="00A60D6D" w:rsidP="00A6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60D6D" w:rsidRDefault="00A60D6D" w:rsidP="00A60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  <w:r>
        <w:rPr>
          <w:rFonts w:ascii="Times New Roman" w:hAnsi="Times New Roman" w:cs="Times New Roman"/>
          <w:b/>
        </w:rPr>
        <w:t>.</w:t>
      </w:r>
    </w:p>
    <w:p w:rsidR="00764188" w:rsidRDefault="0076418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401185" cy="2934123"/>
            <wp:effectExtent l="19050" t="0" r="0" b="0"/>
            <wp:docPr id="4" name="Рисунок 4" descr="http://24-lenta.ru/images/proi/img-380-148968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-lenta.ru/images/proi/img-380-1489687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Лицо, совершившее преступление, в т.ч. несовершеннолетний, может быть подвергнуто мерам процессуального принуждения, подозреваемый может быть задержан, ему избрана мера пресечения или мера процессуального принуждения. 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Согласно ст.91 УПК РФ,  несовершеннолетний, подозреваемый в совершении преступления, может быть задержан органом дознания, дознавателем, следователем по подозрению в совершении преступления, за которое может быть назначено наказание в виде лишения свободы. Задержание  может быть осуществлено при наличии одного из следующих оснований</w:t>
      </w: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:</w:t>
      </w:r>
      <w:proofErr w:type="gramEnd"/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1) когда лицо застигнуто при совершении преступления или непосредственно после его совершения;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2) когда потерпевшие или очевидцы  укажут на данное лицо, как на совершившее преступление;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3) когда на этом лице или его одежде, при нем или в его жилище будут обнаружены явные следы преступления;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>Задержание  может быть произведено при наличии и иных данных, дающих основание подозревать лицо в совершении преступления,  но если это лицо пыталось скрыться, либо не имеет постоянного места жительства, либо не установлена его личность,  либо если следователем с согласия руководителя следственного  отдела или дознавателя с согласия прокурора в суд направлено ходатайство об избрании в отношении указанного лица меры пресечения в виде</w:t>
      </w:r>
      <w:proofErr w:type="gramEnd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заключения под стражу.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В отношении задержанного несовершеннолетнего органом расследования может быть избрана мера пресечения: подписка о невыезде, личное поручительство, присмотр за несовершеннолетним обвиняемым, залог, домашний арест, заключение под стражу. </w:t>
      </w:r>
      <w:r w:rsidRPr="00A60D6D">
        <w:rPr>
          <w:rFonts w:ascii="Times New Roman" w:hAnsi="Times New Roman" w:cs="Times New Roman"/>
          <w:sz w:val="26"/>
          <w:szCs w:val="28"/>
        </w:rPr>
        <w:t>П</w:t>
      </w: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о решению следователя или </w:t>
      </w: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>дознавателя может быть избрана иная мера процессуального принуждения – обязательство о явке.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Меры пресечения в виде заключения под стражу и домашнего ареста избираются судом на основании ходатайства следователя либо дознавателя.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Заключение под стражу в отношении несовершеннолетнего подозреваемого, обвиняемого может быть применено только в случае, если он подозревается или обвиняется в совершение тяжкого или особо тяжкого преступления. В исключительных случаях эта мера пресечения  может быть избрана  несовершеннолетнему подозреваемому, обвиняемому в совершении преступления средней тяжести.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При этом тяжкими согласно ст.15 Уголовного кодекса РФ признаны преступления, за совершение которых максимальное наказание  не превышает 10 лет лишения свободы. Особо тяжкими признаны преступления, за совершение которых предусмотрено наказание в виде лишения свободы на срок свыше 10 лет или более строгое наказание. Преступлением средней тяжести признано умышленное деяние, за совершение которых максимальное наказание не превышает 5 лет, а также неосторожное деяние, за совершение которого максимальное наказание превышает 3 года. </w:t>
      </w:r>
    </w:p>
    <w:p w:rsidR="00764188" w:rsidRPr="00B61405" w:rsidRDefault="00A60D6D" w:rsidP="00B61405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Домашний арест заключается в нахождении подозреваемого,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ними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sectPr w:rsidR="00764188" w:rsidRPr="00B61405" w:rsidSect="00A60D6D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8"/>
    <w:rsid w:val="00286EDD"/>
    <w:rsid w:val="00412D0D"/>
    <w:rsid w:val="00764188"/>
    <w:rsid w:val="008069CB"/>
    <w:rsid w:val="00A60D6D"/>
    <w:rsid w:val="00B61405"/>
    <w:rsid w:val="00DB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0D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G3258</cp:lastModifiedBy>
  <cp:revision>2</cp:revision>
  <cp:lastPrinted>2017-10-31T06:11:00Z</cp:lastPrinted>
  <dcterms:created xsi:type="dcterms:W3CDTF">2017-11-30T06:44:00Z</dcterms:created>
  <dcterms:modified xsi:type="dcterms:W3CDTF">2017-11-30T06:44:00Z</dcterms:modified>
</cp:coreProperties>
</file>