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АДМИНИСТРАЦИЯ МУНИЦИПАЛЬНОГО ОБРАЗОВАНИЯ</w:t>
      </w:r>
    </w:p>
    <w:p w:rsid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"ШАНГАЛЬСКОЕ"</w:t>
      </w:r>
    </w:p>
    <w:p w:rsidR="00CB25EE" w:rsidRP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УСТЬЯНСКОГО РАЙОНА АРХАНГЕЛЬСКОЙ ОБЛАСТИ</w:t>
      </w:r>
    </w:p>
    <w:p w:rsid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CB25EE" w:rsidRPr="00CB25EE" w:rsidRDefault="00CB25EE" w:rsidP="00CB25EE">
      <w:pPr>
        <w:pStyle w:val="Style3"/>
        <w:widowControl/>
        <w:jc w:val="center"/>
        <w:rPr>
          <w:rStyle w:val="FontStyle13"/>
          <w:sz w:val="28"/>
          <w:szCs w:val="28"/>
        </w:rPr>
      </w:pPr>
      <w:r w:rsidRPr="00CB25EE">
        <w:rPr>
          <w:rStyle w:val="FontStyle13"/>
          <w:sz w:val="28"/>
          <w:szCs w:val="28"/>
        </w:rPr>
        <w:t>РАСПОРЯЖЕНИЕ</w:t>
      </w:r>
    </w:p>
    <w:p w:rsidR="00CB25EE" w:rsidRDefault="00CB25EE" w:rsidP="00CB25EE">
      <w:pPr>
        <w:pStyle w:val="Style3"/>
        <w:widowControl/>
        <w:spacing w:before="240"/>
        <w:jc w:val="center"/>
        <w:rPr>
          <w:rStyle w:val="FontStyle16"/>
          <w:spacing w:val="20"/>
          <w:sz w:val="24"/>
          <w:szCs w:val="24"/>
        </w:rPr>
      </w:pPr>
      <w:r w:rsidRPr="00F63423">
        <w:rPr>
          <w:rStyle w:val="FontStyle16"/>
          <w:sz w:val="24"/>
          <w:szCs w:val="24"/>
        </w:rPr>
        <w:t xml:space="preserve">от 10 ноября 2014 </w:t>
      </w:r>
      <w:r w:rsidRPr="00F63423">
        <w:rPr>
          <w:rStyle w:val="FontStyle14"/>
          <w:sz w:val="24"/>
          <w:szCs w:val="24"/>
        </w:rPr>
        <w:t>г.</w:t>
      </w:r>
      <w:r>
        <w:rPr>
          <w:rStyle w:val="FontStyle14"/>
          <w:sz w:val="24"/>
          <w:szCs w:val="24"/>
        </w:rPr>
        <w:t xml:space="preserve">                                                                            </w:t>
      </w:r>
      <w:r w:rsidRPr="00F63423">
        <w:rPr>
          <w:rStyle w:val="FontStyle14"/>
          <w:sz w:val="24"/>
          <w:szCs w:val="24"/>
        </w:rPr>
        <w:t xml:space="preserve"> </w:t>
      </w:r>
      <w:r w:rsidRPr="00F63423">
        <w:rPr>
          <w:rStyle w:val="FontStyle16"/>
          <w:spacing w:val="20"/>
          <w:sz w:val="24"/>
          <w:szCs w:val="24"/>
        </w:rPr>
        <w:t xml:space="preserve">№40 </w:t>
      </w:r>
    </w:p>
    <w:p w:rsidR="00CB25EE" w:rsidRPr="00F63423" w:rsidRDefault="00CB25EE" w:rsidP="00CB25EE">
      <w:pPr>
        <w:pStyle w:val="Style3"/>
        <w:widowControl/>
        <w:spacing w:before="240"/>
        <w:jc w:val="center"/>
        <w:rPr>
          <w:rStyle w:val="FontStyle14"/>
          <w:sz w:val="24"/>
          <w:szCs w:val="24"/>
        </w:rPr>
      </w:pPr>
      <w:r w:rsidRPr="00F63423">
        <w:rPr>
          <w:rStyle w:val="FontStyle14"/>
          <w:sz w:val="24"/>
          <w:szCs w:val="24"/>
        </w:rPr>
        <w:t>с. Шангалы</w:t>
      </w:r>
    </w:p>
    <w:p w:rsidR="00CB25EE" w:rsidRPr="00F63423" w:rsidRDefault="00CB25EE" w:rsidP="00CB25EE">
      <w:pPr>
        <w:pStyle w:val="Style5"/>
        <w:widowControl/>
        <w:spacing w:line="240" w:lineRule="exact"/>
        <w:ind w:left="509"/>
      </w:pPr>
    </w:p>
    <w:p w:rsidR="00CB25EE" w:rsidRPr="00F63423" w:rsidRDefault="00CB25EE" w:rsidP="00CB25EE">
      <w:pPr>
        <w:pStyle w:val="Style5"/>
        <w:widowControl/>
        <w:spacing w:line="240" w:lineRule="exact"/>
        <w:ind w:left="509"/>
      </w:pPr>
    </w:p>
    <w:p w:rsidR="00CB25EE" w:rsidRPr="00F63423" w:rsidRDefault="00CB25EE" w:rsidP="00CB25EE">
      <w:pPr>
        <w:pStyle w:val="Style5"/>
        <w:widowControl/>
        <w:spacing w:before="154"/>
        <w:ind w:left="509"/>
        <w:rPr>
          <w:rStyle w:val="FontStyle15"/>
          <w:sz w:val="24"/>
          <w:szCs w:val="24"/>
        </w:rPr>
      </w:pPr>
      <w:r w:rsidRPr="00F63423">
        <w:rPr>
          <w:rStyle w:val="FontStyle15"/>
          <w:sz w:val="24"/>
          <w:szCs w:val="24"/>
        </w:rPr>
        <w:t>«Об основных направлениях бюджетной и налоговой политики муниципального образования «Шангальское» на 2015 год и на среднесрочную перспективу »</w:t>
      </w:r>
    </w:p>
    <w:p w:rsidR="00CB25EE" w:rsidRPr="00F63423" w:rsidRDefault="00CB25EE" w:rsidP="00CB25EE">
      <w:pPr>
        <w:pStyle w:val="Style6"/>
        <w:widowControl/>
        <w:spacing w:line="240" w:lineRule="exact"/>
      </w:pPr>
    </w:p>
    <w:p w:rsidR="00CB25EE" w:rsidRDefault="00CB25EE" w:rsidP="00CB25EE">
      <w:pPr>
        <w:pStyle w:val="Style6"/>
        <w:widowControl/>
        <w:spacing w:before="14"/>
        <w:rPr>
          <w:rStyle w:val="FontStyle16"/>
          <w:sz w:val="24"/>
          <w:szCs w:val="24"/>
        </w:rPr>
      </w:pPr>
      <w:r w:rsidRPr="00F63423">
        <w:rPr>
          <w:rStyle w:val="FontStyle14"/>
          <w:b w:val="0"/>
          <w:sz w:val="24"/>
          <w:szCs w:val="24"/>
        </w:rPr>
        <w:t>В</w:t>
      </w:r>
      <w:r w:rsidRPr="00F63423">
        <w:rPr>
          <w:rStyle w:val="FontStyle14"/>
          <w:sz w:val="24"/>
          <w:szCs w:val="24"/>
        </w:rPr>
        <w:t xml:space="preserve"> </w:t>
      </w:r>
      <w:r w:rsidRPr="00F63423">
        <w:rPr>
          <w:rStyle w:val="FontStyle16"/>
          <w:sz w:val="24"/>
          <w:szCs w:val="24"/>
        </w:rPr>
        <w:t>соответствии со статьей 172 Бюджетного кодекса Российской Федерации, решения сессии Совета депутатов от 29 мая 2012</w:t>
      </w:r>
      <w:r>
        <w:rPr>
          <w:rStyle w:val="FontStyle16"/>
          <w:sz w:val="24"/>
          <w:szCs w:val="24"/>
        </w:rPr>
        <w:t xml:space="preserve"> </w:t>
      </w:r>
      <w:r w:rsidRPr="00F63423">
        <w:rPr>
          <w:rStyle w:val="FontStyle16"/>
          <w:sz w:val="24"/>
          <w:szCs w:val="24"/>
        </w:rPr>
        <w:t>года № 260 «О бюджетном процессе в муниципальном образовании «Шангальское»</w:t>
      </w:r>
      <w:r>
        <w:rPr>
          <w:rStyle w:val="FontStyle16"/>
          <w:sz w:val="24"/>
          <w:szCs w:val="24"/>
        </w:rPr>
        <w:t xml:space="preserve"> Администрация МО "Шангальское"</w:t>
      </w:r>
      <w:r w:rsidRPr="00F63423">
        <w:rPr>
          <w:rStyle w:val="FontStyle16"/>
          <w:sz w:val="24"/>
          <w:szCs w:val="24"/>
        </w:rPr>
        <w:t xml:space="preserve"> </w:t>
      </w:r>
    </w:p>
    <w:p w:rsidR="00CB25EE" w:rsidRPr="00F63423" w:rsidRDefault="00CB25EE" w:rsidP="00CB25EE">
      <w:pPr>
        <w:pStyle w:val="Style6"/>
        <w:widowControl/>
        <w:spacing w:before="14"/>
        <w:rPr>
          <w:rStyle w:val="FontStyle16"/>
          <w:sz w:val="24"/>
          <w:szCs w:val="24"/>
        </w:rPr>
      </w:pPr>
      <w:r w:rsidRPr="00F63423">
        <w:rPr>
          <w:rStyle w:val="FontStyle16"/>
          <w:sz w:val="24"/>
          <w:szCs w:val="24"/>
        </w:rPr>
        <w:t>РЕШАЕТ:</w:t>
      </w:r>
    </w:p>
    <w:p w:rsidR="00CB25EE" w:rsidRPr="00F63423" w:rsidRDefault="00CB25EE" w:rsidP="00CB25EE">
      <w:pPr>
        <w:pStyle w:val="Style6"/>
        <w:widowControl/>
        <w:spacing w:line="274" w:lineRule="exact"/>
        <w:ind w:firstLine="552"/>
        <w:rPr>
          <w:rStyle w:val="FontStyle16"/>
          <w:sz w:val="24"/>
          <w:szCs w:val="24"/>
        </w:rPr>
      </w:pPr>
      <w:r w:rsidRPr="00F63423">
        <w:rPr>
          <w:rStyle w:val="FontStyle16"/>
          <w:sz w:val="24"/>
          <w:szCs w:val="24"/>
        </w:rPr>
        <w:t>1.Утвердить прилагаемые основные направления бюджетной и налоговой политики на 2015 год и на среднесрочную перспективу (далее- основные направления бюджетной и налоговой политики).</w:t>
      </w:r>
    </w:p>
    <w:p w:rsidR="00CB25EE" w:rsidRPr="00F63423" w:rsidRDefault="00CB25EE" w:rsidP="00CB25EE">
      <w:pPr>
        <w:pStyle w:val="Style6"/>
        <w:widowControl/>
        <w:spacing w:line="274" w:lineRule="exact"/>
        <w:ind w:left="538" w:firstLine="0"/>
        <w:jc w:val="left"/>
        <w:rPr>
          <w:rStyle w:val="FontStyle16"/>
          <w:sz w:val="28"/>
          <w:szCs w:val="28"/>
        </w:rPr>
      </w:pPr>
      <w:r w:rsidRPr="00F63423">
        <w:rPr>
          <w:rStyle w:val="FontStyle16"/>
          <w:sz w:val="24"/>
          <w:szCs w:val="24"/>
        </w:rPr>
        <w:t>2.Настоящее постановление вступает в силу со дня его подписания</w:t>
      </w:r>
      <w:r w:rsidRPr="00F63423">
        <w:rPr>
          <w:rStyle w:val="FontStyle16"/>
          <w:sz w:val="28"/>
          <w:szCs w:val="28"/>
        </w:rPr>
        <w:t>.</w:t>
      </w:r>
    </w:p>
    <w:p w:rsidR="00E338D8" w:rsidRDefault="00E338D8"/>
    <w:p w:rsidR="00CB25EE" w:rsidRDefault="00CB25EE"/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>"Шангальское</w:t>
      </w:r>
      <w:r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              </w:t>
      </w:r>
      <w:r w:rsidRPr="00CB25EE">
        <w:rPr>
          <w:rFonts w:ascii="Times New Roman" w:hAnsi="Times New Roman" w:cs="Times New Roman"/>
          <w:sz w:val="24"/>
          <w:szCs w:val="24"/>
        </w:rPr>
        <w:t xml:space="preserve"> С.И.Друганов         </w:t>
      </w: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 w:rsidP="00CB25EE">
      <w:pPr>
        <w:pStyle w:val="1"/>
        <w:spacing w:before="1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25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УТВЕРЖДЕНЫ</w:t>
      </w:r>
    </w:p>
    <w:p w:rsidR="00CB25EE" w:rsidRPr="00CB25EE" w:rsidRDefault="00CB25EE" w:rsidP="00CB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  <w:t>Распоряжением  Главы  администрации</w:t>
      </w:r>
    </w:p>
    <w:p w:rsidR="00CB25EE" w:rsidRPr="00CB25EE" w:rsidRDefault="00CB25EE" w:rsidP="00CB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  <w:t>МО «Шангальское »</w:t>
      </w:r>
    </w:p>
    <w:p w:rsidR="00CB25EE" w:rsidRPr="00CB25EE" w:rsidRDefault="00CB25EE" w:rsidP="00CB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</w:r>
      <w:r w:rsidRPr="00CB25EE">
        <w:rPr>
          <w:rFonts w:ascii="Times New Roman" w:hAnsi="Times New Roman" w:cs="Times New Roman"/>
          <w:sz w:val="24"/>
          <w:szCs w:val="24"/>
        </w:rPr>
        <w:tab/>
        <w:t xml:space="preserve">                         от 10.11.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5EE">
        <w:rPr>
          <w:rFonts w:ascii="Times New Roman" w:hAnsi="Times New Roman" w:cs="Times New Roman"/>
          <w:sz w:val="24"/>
          <w:szCs w:val="24"/>
        </w:rPr>
        <w:t>2014 года .№ 40</w:t>
      </w:r>
      <w:r w:rsidRPr="00CB25EE">
        <w:rPr>
          <w:rFonts w:ascii="Times New Roman" w:hAnsi="Times New Roman" w:cs="Times New Roman"/>
          <w:sz w:val="24"/>
          <w:szCs w:val="24"/>
        </w:rPr>
        <w:tab/>
      </w:r>
    </w:p>
    <w:p w:rsidR="00CB25EE" w:rsidRPr="00CB25EE" w:rsidRDefault="00CB25EE" w:rsidP="00CB25E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 w:rsidP="00CB2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EE">
        <w:rPr>
          <w:rFonts w:ascii="Times New Roman" w:hAnsi="Times New Roman" w:cs="Times New Roman"/>
          <w:b/>
          <w:bCs/>
          <w:sz w:val="24"/>
          <w:szCs w:val="24"/>
        </w:rPr>
        <w:t>Об основных направлениях бюджетной</w:t>
      </w:r>
    </w:p>
    <w:p w:rsidR="00CB25EE" w:rsidRPr="00CB25EE" w:rsidRDefault="00CB25EE" w:rsidP="00CB2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EE">
        <w:rPr>
          <w:rFonts w:ascii="Times New Roman" w:hAnsi="Times New Roman" w:cs="Times New Roman"/>
          <w:b/>
          <w:bCs/>
          <w:sz w:val="24"/>
          <w:szCs w:val="24"/>
        </w:rPr>
        <w:t>и налоговой политики муниципального образования «Шангальское»</w:t>
      </w:r>
    </w:p>
    <w:p w:rsidR="00CB25EE" w:rsidRPr="00CB25EE" w:rsidRDefault="00CB25EE" w:rsidP="00CB2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EE">
        <w:rPr>
          <w:rFonts w:ascii="Times New Roman" w:hAnsi="Times New Roman" w:cs="Times New Roman"/>
          <w:b/>
          <w:bCs/>
          <w:sz w:val="24"/>
          <w:szCs w:val="24"/>
        </w:rPr>
        <w:t>на 2015 год и на среднесрочную перспективу</w:t>
      </w:r>
    </w:p>
    <w:p w:rsidR="00CB25EE" w:rsidRPr="00CB25EE" w:rsidRDefault="00CB25EE" w:rsidP="00CB25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 w:rsidP="00CB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EE">
        <w:rPr>
          <w:rFonts w:ascii="Times New Roman" w:hAnsi="Times New Roman" w:cs="Times New Roman"/>
          <w:b/>
          <w:sz w:val="24"/>
          <w:szCs w:val="24"/>
        </w:rPr>
        <w:t xml:space="preserve">I. Цели и задачи бюджетной и налоговой политики </w:t>
      </w:r>
    </w:p>
    <w:p w:rsidR="00CB25EE" w:rsidRPr="00CB25EE" w:rsidRDefault="00CB25EE" w:rsidP="00CB25EE">
      <w:pPr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B25EE" w:rsidRPr="00CB25EE" w:rsidRDefault="00CB25EE" w:rsidP="00CB2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pacing w:val="-6"/>
          <w:sz w:val="24"/>
          <w:szCs w:val="24"/>
        </w:rPr>
        <w:t xml:space="preserve">Основные направления бюджетной и налоговой политики муниципального образования «Шангальское» </w:t>
      </w:r>
      <w:r w:rsidRPr="00CB25EE">
        <w:rPr>
          <w:rFonts w:ascii="Times New Roman" w:hAnsi="Times New Roman" w:cs="Times New Roman"/>
          <w:sz w:val="24"/>
          <w:szCs w:val="24"/>
        </w:rPr>
        <w:t xml:space="preserve"> на 2015 год и на среднесрочную перспективу, разработанные в соответствии со статьей </w:t>
      </w:r>
      <w:r w:rsidRPr="00CB25EE">
        <w:rPr>
          <w:rFonts w:ascii="Times New Roman" w:hAnsi="Times New Roman" w:cs="Times New Roman"/>
          <w:spacing w:val="-4"/>
          <w:sz w:val="24"/>
          <w:szCs w:val="24"/>
        </w:rPr>
        <w:t xml:space="preserve">172 Бюджетного кодекса Российской Федерации,  решением  сессии Совета  депутатов МО «Шангальское»  № 260 от 29 мая  2012 года </w:t>
      </w:r>
      <w:r w:rsidRPr="00CB25EE">
        <w:rPr>
          <w:rFonts w:ascii="Times New Roman" w:hAnsi="Times New Roman" w:cs="Times New Roman"/>
          <w:sz w:val="24"/>
          <w:szCs w:val="24"/>
        </w:rPr>
        <w:t xml:space="preserve">«О бюджетном процессе в муниципальном образовании «Шангальское»», содержат основные цели, задачи и приоритеты бюджетной и налоговой политики МО «Шангальское»  (далее – бюджетная и </w:t>
      </w:r>
      <w:r w:rsidRPr="00CB25EE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политика) на предстоящий период </w:t>
      </w:r>
      <w:r w:rsidRPr="00CB25EE">
        <w:rPr>
          <w:rFonts w:ascii="Times New Roman" w:hAnsi="Times New Roman" w:cs="Times New Roman"/>
          <w:sz w:val="24"/>
          <w:szCs w:val="24"/>
        </w:rPr>
        <w:br/>
        <w:t>в сфере формирования доходного потенциала, расходования бюджетных средств, муниципального  долга и контроля за использованием бюджетных средств.</w:t>
      </w:r>
    </w:p>
    <w:p w:rsidR="00CB25EE" w:rsidRPr="00CB25EE" w:rsidRDefault="00CB25EE" w:rsidP="00CB25EE">
      <w:p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>Бюджетная и налоговая политика должна быть нацелена на  реализацию приоритетных направлений  социально-экономического развития  установленных Указами Президента Российской  Федерации от 07 мая 2012года №596-602 и 606,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  и от 01 июня 2012года №761 «О национальной стратегии действий в интересах детей на 2012-2017 годы (</w:t>
      </w:r>
      <w:proofErr w:type="spellStart"/>
      <w:r w:rsidRPr="00CB25EE">
        <w:rPr>
          <w:rFonts w:ascii="Times New Roman" w:hAnsi="Times New Roman" w:cs="Times New Roman"/>
          <w:sz w:val="24"/>
          <w:szCs w:val="24"/>
        </w:rPr>
        <w:t>далее-указы</w:t>
      </w:r>
      <w:proofErr w:type="spellEnd"/>
      <w:r w:rsidRPr="00CB25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Федерации) .</w:t>
      </w:r>
    </w:p>
    <w:p w:rsidR="00CB25EE" w:rsidRPr="00CB25EE" w:rsidRDefault="00CB25EE" w:rsidP="00CB2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обеспечить  долгосрочную сбалансированность и устойчивость бюджетной системы, </w:t>
      </w:r>
      <w:r w:rsidRPr="00CB25EE">
        <w:rPr>
          <w:rFonts w:ascii="Times New Roman" w:hAnsi="Times New Roman" w:cs="Times New Roman"/>
          <w:spacing w:val="-6"/>
          <w:sz w:val="24"/>
          <w:szCs w:val="24"/>
        </w:rPr>
        <w:t>повысить результативность расходов и эффективность управления финансовыми</w:t>
      </w:r>
      <w:r w:rsidRPr="00CB25EE">
        <w:rPr>
          <w:rFonts w:ascii="Times New Roman" w:hAnsi="Times New Roman" w:cs="Times New Roman"/>
          <w:sz w:val="24"/>
          <w:szCs w:val="24"/>
        </w:rPr>
        <w:t xml:space="preserve"> ресурсами.</w:t>
      </w:r>
    </w:p>
    <w:p w:rsidR="00CB25EE" w:rsidRPr="00CB25EE" w:rsidRDefault="00CB25EE" w:rsidP="00CB2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Решение указанных задач должно осуществляться органами муниципальной </w:t>
      </w:r>
      <w:r w:rsidRPr="00CB25EE">
        <w:rPr>
          <w:rFonts w:ascii="Times New Roman" w:hAnsi="Times New Roman" w:cs="Times New Roman"/>
          <w:spacing w:val="-8"/>
          <w:sz w:val="24"/>
          <w:szCs w:val="24"/>
        </w:rPr>
        <w:t xml:space="preserve"> власти Администрации МО «Шангальское»</w:t>
      </w:r>
      <w:r w:rsidRPr="00CB25EE">
        <w:rPr>
          <w:rFonts w:ascii="Times New Roman" w:hAnsi="Times New Roman" w:cs="Times New Roman"/>
          <w:sz w:val="24"/>
          <w:szCs w:val="24"/>
        </w:rPr>
        <w:t>.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20"/>
        <w:rPr>
          <w:rStyle w:val="FontStyle14"/>
          <w:b w:val="0"/>
          <w:sz w:val="24"/>
          <w:szCs w:val="24"/>
        </w:rPr>
      </w:pPr>
      <w:r w:rsidRPr="00CB25EE">
        <w:rPr>
          <w:rStyle w:val="FontStyle14"/>
          <w:b w:val="0"/>
          <w:sz w:val="24"/>
          <w:szCs w:val="24"/>
        </w:rPr>
        <w:t>Приоритетным направлением работы органов муниципальной власти   должно стать создание условий по улучшению инвестиционного климата: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rStyle w:val="FontStyle14"/>
          <w:b w:val="0"/>
          <w:sz w:val="24"/>
          <w:szCs w:val="24"/>
        </w:rPr>
      </w:pPr>
      <w:r w:rsidRPr="00CB25EE">
        <w:rPr>
          <w:rStyle w:val="FontStyle14"/>
          <w:b w:val="0"/>
          <w:sz w:val="24"/>
          <w:szCs w:val="24"/>
        </w:rPr>
        <w:t>формирование благоприятных условий для развития бизнеса, включая малое и среднее предпринимательство</w:t>
      </w:r>
      <w:r w:rsidRPr="00CB25EE">
        <w:rPr>
          <w:rStyle w:val="FontStyle14"/>
          <w:b w:val="0"/>
          <w:spacing w:val="-8"/>
          <w:sz w:val="24"/>
          <w:szCs w:val="24"/>
        </w:rPr>
        <w:t>.</w:t>
      </w:r>
    </w:p>
    <w:p w:rsidR="00CB25EE" w:rsidRPr="00CB25EE" w:rsidRDefault="00CB25EE" w:rsidP="00CB25EE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 w:rsidP="00CB25E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25EE">
        <w:rPr>
          <w:rFonts w:ascii="Times New Roman" w:hAnsi="Times New Roman" w:cs="Times New Roman"/>
          <w:b/>
          <w:sz w:val="24"/>
          <w:szCs w:val="24"/>
        </w:rPr>
        <w:t>II. Приоритеты в сфере формирования доходного потенциала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В 2015году основные приоритеты в сфере налоговой политики остаются такими же, как и ранее – создание эффективной и стабильной налоговой системы, обеспечивающей устойчивость консолидированного бюджета МО «Шангальское» . 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Налоговая политика должна быть нацелена на динамичное поступление </w:t>
      </w:r>
      <w:r w:rsidRPr="00CB25EE">
        <w:rPr>
          <w:rFonts w:ascii="Times New Roman" w:hAnsi="Times New Roman" w:cs="Times New Roman"/>
          <w:spacing w:val="-6"/>
          <w:sz w:val="24"/>
          <w:szCs w:val="24"/>
        </w:rPr>
        <w:t>доходов в консолидированный бюджет МО «Шангальское», обеспечивающее</w:t>
      </w:r>
      <w:r w:rsidRPr="00CB25EE">
        <w:rPr>
          <w:rFonts w:ascii="Times New Roman" w:hAnsi="Times New Roman" w:cs="Times New Roman"/>
          <w:sz w:val="24"/>
          <w:szCs w:val="24"/>
        </w:rPr>
        <w:t xml:space="preserve"> потребности бюджета  и строиться с учетом изменений  законодательства Российской Федерации и активной работе по изысканию дополнительных резервов доходного потенциала бюджета  поселения.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25EE">
        <w:rPr>
          <w:rFonts w:ascii="Times New Roman" w:hAnsi="Times New Roman" w:cs="Times New Roman"/>
          <w:spacing w:val="-4"/>
          <w:sz w:val="24"/>
          <w:szCs w:val="24"/>
        </w:rPr>
        <w:t>Этому должны способствовать следующие стратегические направления: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pacing w:val="-6"/>
          <w:sz w:val="24"/>
          <w:szCs w:val="24"/>
        </w:rPr>
        <w:t>осуществление контроля за своевременностью перечисления в бюджетную</w:t>
      </w:r>
      <w:r w:rsidRPr="00CB25EE">
        <w:rPr>
          <w:rFonts w:ascii="Times New Roman" w:hAnsi="Times New Roman" w:cs="Times New Roman"/>
          <w:sz w:val="24"/>
          <w:szCs w:val="24"/>
        </w:rPr>
        <w:t xml:space="preserve"> систему налоговыми агентами сумм налога на доходы физических лиц, проведение  мероприятий по выявлению, постановке на налоговый учет  </w:t>
      </w:r>
      <w:r w:rsidRPr="00CB25EE">
        <w:rPr>
          <w:rFonts w:ascii="Times New Roman" w:hAnsi="Times New Roman" w:cs="Times New Roman"/>
          <w:spacing w:val="-8"/>
          <w:sz w:val="24"/>
          <w:szCs w:val="24"/>
        </w:rPr>
        <w:t>и привлечению к налогообложению иногородних субъектов предпринимательской</w:t>
      </w:r>
      <w:r w:rsidRPr="00CB25EE">
        <w:rPr>
          <w:rFonts w:ascii="Times New Roman" w:hAnsi="Times New Roman" w:cs="Times New Roman"/>
          <w:sz w:val="24"/>
          <w:szCs w:val="24"/>
        </w:rPr>
        <w:t xml:space="preserve"> деятельности, имеющих рабочие места на территории МО «Шангальское» , а также субъектов предпринимательской деятельности, использующих теневые схемы оплаты труда и привлекающих рабочую силу без надлежащего оформления трудовых отношений, по легализации и налогообложению доходов от сдачи жилья в аренду; 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взаимодействие органов  местного самоуправления с налоговыми органами и администраторами неналоговых доходов в целях повышения качества администрирования платежей </w:t>
      </w:r>
      <w:r w:rsidRPr="00CB25EE">
        <w:rPr>
          <w:rFonts w:ascii="Times New Roman" w:hAnsi="Times New Roman" w:cs="Times New Roman"/>
          <w:sz w:val="24"/>
          <w:szCs w:val="24"/>
        </w:rPr>
        <w:br/>
        <w:t>и сокращения недоимки, усиление ответственности администраторов доходов  бюджета МО «Шангальское» за исполнение всеми плательщиками своих обязательств;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pacing w:val="-6"/>
          <w:sz w:val="24"/>
          <w:szCs w:val="24"/>
        </w:rPr>
        <w:t>разработка предложений по совершенствованию налогового и бюджетного</w:t>
      </w:r>
      <w:r w:rsidRPr="00CB25EE">
        <w:rPr>
          <w:rFonts w:ascii="Times New Roman" w:hAnsi="Times New Roman" w:cs="Times New Roman"/>
          <w:sz w:val="24"/>
          <w:szCs w:val="24"/>
        </w:rPr>
        <w:t xml:space="preserve"> </w:t>
      </w:r>
      <w:r w:rsidRPr="00CB25EE">
        <w:rPr>
          <w:rFonts w:ascii="Times New Roman" w:hAnsi="Times New Roman" w:cs="Times New Roman"/>
          <w:spacing w:val="-6"/>
          <w:sz w:val="24"/>
          <w:szCs w:val="24"/>
        </w:rPr>
        <w:t>законодательства Российской Федерации и Архангельской области и принципов</w:t>
      </w:r>
      <w:r w:rsidRPr="00CB25EE">
        <w:rPr>
          <w:rFonts w:ascii="Times New Roman" w:hAnsi="Times New Roman" w:cs="Times New Roman"/>
          <w:sz w:val="24"/>
          <w:szCs w:val="24"/>
        </w:rPr>
        <w:t xml:space="preserve"> распределения налогов между различными уровнями бюджетной системы Российской Федерации; 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проведение подготовительных мероприятий по введению на территории  МО «Шангальское» налога на недвижимость для физических лиц, активизация работы органов исполнительной  власти и органов местного самоуправления поселения в решении вопросов, связанных с расширением налоговой базы по имущественным налогам, путем выявления и включения </w:t>
      </w:r>
      <w:r w:rsidRPr="00CB25EE">
        <w:rPr>
          <w:rFonts w:ascii="Times New Roman" w:hAnsi="Times New Roman" w:cs="Times New Roman"/>
          <w:sz w:val="24"/>
          <w:szCs w:val="24"/>
        </w:rPr>
        <w:br/>
        <w:t xml:space="preserve">в налогооблагаемую базу недвижимого имущества и земельных участков, которые до </w:t>
      </w:r>
      <w:r w:rsidRPr="00CB25EE">
        <w:rPr>
          <w:rFonts w:ascii="Times New Roman" w:hAnsi="Times New Roman" w:cs="Times New Roman"/>
          <w:sz w:val="24"/>
          <w:szCs w:val="24"/>
        </w:rPr>
        <w:lastRenderedPageBreak/>
        <w:t>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pacing w:val="-4"/>
          <w:sz w:val="24"/>
          <w:szCs w:val="24"/>
        </w:rPr>
        <w:t xml:space="preserve">осуществление мероприятий по введению на территории МО «Шангальское» </w:t>
      </w:r>
      <w:r w:rsidRPr="00CB25E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 на основе кадастровой стоимости в отношении  помещений, используемых для размещения офисов, торговых объектов, </w:t>
      </w:r>
      <w:r w:rsidRPr="00CB25EE">
        <w:rPr>
          <w:rFonts w:ascii="Times New Roman" w:hAnsi="Times New Roman" w:cs="Times New Roman"/>
          <w:spacing w:val="-4"/>
          <w:sz w:val="24"/>
          <w:szCs w:val="24"/>
        </w:rPr>
        <w:t xml:space="preserve"> и формированию</w:t>
      </w:r>
      <w:r w:rsidRPr="00CB25EE">
        <w:rPr>
          <w:rFonts w:ascii="Times New Roman" w:hAnsi="Times New Roman" w:cs="Times New Roman"/>
          <w:sz w:val="24"/>
          <w:szCs w:val="24"/>
        </w:rPr>
        <w:t xml:space="preserve"> перечня таких объектов;   </w:t>
      </w:r>
    </w:p>
    <w:p w:rsidR="00CB25EE" w:rsidRPr="00CB25EE" w:rsidRDefault="00CB25EE" w:rsidP="00CB2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>повышение роли доходов от использования  муниципального имущества и земельных участков, продолжение работы по инвентаризации и оптимизации имущества муниципальной казны муниципального образования «Шангальское»</w:t>
      </w:r>
      <w:r w:rsidRPr="00CB25EE">
        <w:rPr>
          <w:rFonts w:ascii="Times New Roman" w:hAnsi="Times New Roman" w:cs="Times New Roman"/>
          <w:spacing w:val="-4"/>
          <w:sz w:val="24"/>
          <w:szCs w:val="24"/>
        </w:rPr>
        <w:t xml:space="preserve">.   </w:t>
      </w:r>
    </w:p>
    <w:p w:rsidR="00CB25EE" w:rsidRPr="00CB25EE" w:rsidRDefault="00CB25EE" w:rsidP="00CB25EE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5EE" w:rsidRPr="00CB25EE" w:rsidRDefault="00CB25EE" w:rsidP="00CB25E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25EE">
        <w:rPr>
          <w:rFonts w:ascii="Times New Roman" w:hAnsi="Times New Roman" w:cs="Times New Roman"/>
          <w:b/>
          <w:sz w:val="24"/>
          <w:szCs w:val="24"/>
        </w:rPr>
        <w:t>I</w:t>
      </w:r>
      <w:r w:rsidRPr="00CB25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25EE">
        <w:rPr>
          <w:rFonts w:ascii="Times New Roman" w:hAnsi="Times New Roman" w:cs="Times New Roman"/>
          <w:b/>
          <w:sz w:val="24"/>
          <w:szCs w:val="24"/>
        </w:rPr>
        <w:t>. Приоритеты политики расходования бюджетных средств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rStyle w:val="FontStyle14"/>
          <w:sz w:val="24"/>
          <w:szCs w:val="24"/>
        </w:rPr>
      </w:pP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rStyle w:val="FontStyle14"/>
          <w:b w:val="0"/>
          <w:sz w:val="24"/>
          <w:szCs w:val="24"/>
        </w:rPr>
      </w:pPr>
      <w:r w:rsidRPr="00CB25EE">
        <w:rPr>
          <w:rStyle w:val="FontStyle14"/>
          <w:b w:val="0"/>
          <w:sz w:val="24"/>
          <w:szCs w:val="24"/>
        </w:rPr>
        <w:t>Политика расходования бюджетных средств в МО «Шангальское»  в 2015 году и среднесрочной перспективе должна быть направлена на обеспечение решения приоритетных задач социально-экономического развития, установленных в документ</w:t>
      </w:r>
      <w:r>
        <w:rPr>
          <w:rStyle w:val="FontStyle14"/>
          <w:b w:val="0"/>
          <w:sz w:val="24"/>
          <w:szCs w:val="24"/>
        </w:rPr>
        <w:t xml:space="preserve">ах перспективного планирования  </w:t>
      </w:r>
      <w:r w:rsidRPr="00CB25EE">
        <w:rPr>
          <w:rStyle w:val="FontStyle14"/>
          <w:b w:val="0"/>
          <w:sz w:val="24"/>
          <w:szCs w:val="24"/>
        </w:rPr>
        <w:t xml:space="preserve">и в программных документах. 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rStyle w:val="FontStyle33"/>
          <w:sz w:val="24"/>
          <w:szCs w:val="24"/>
        </w:rPr>
      </w:pPr>
      <w:r w:rsidRPr="00CB25EE">
        <w:rPr>
          <w:rStyle w:val="FontStyle33"/>
          <w:sz w:val="24"/>
          <w:szCs w:val="24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color w:val="FF0000"/>
        </w:rPr>
      </w:pPr>
      <w:r w:rsidRPr="00CB25EE">
        <w:rPr>
          <w:rStyle w:val="FontStyle33"/>
          <w:sz w:val="24"/>
          <w:szCs w:val="24"/>
        </w:rPr>
        <w:t xml:space="preserve">исполнение социальных обязательств с учетом изменений законодательства Российской Федерации, направленных на повышение </w:t>
      </w:r>
      <w:proofErr w:type="spellStart"/>
      <w:r w:rsidRPr="00CB25EE">
        <w:rPr>
          <w:rStyle w:val="FontStyle33"/>
          <w:sz w:val="24"/>
          <w:szCs w:val="24"/>
        </w:rPr>
        <w:t>адресности</w:t>
      </w:r>
      <w:proofErr w:type="spellEnd"/>
      <w:r w:rsidRPr="00CB25EE">
        <w:rPr>
          <w:rStyle w:val="FontStyle33"/>
          <w:sz w:val="24"/>
          <w:szCs w:val="24"/>
        </w:rPr>
        <w:t xml:space="preserve"> предоставления мер социальной поддержки; 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color w:val="FF0000"/>
        </w:rPr>
      </w:pPr>
      <w:r w:rsidRPr="00CB25EE">
        <w:rPr>
          <w:rStyle w:val="FontStyle33"/>
          <w:sz w:val="24"/>
          <w:szCs w:val="24"/>
        </w:rPr>
        <w:t>сдерживание роста бюджетных расходов с целью сохранения резервов для выполнения принятых социальных обязательств в последующие годы (установление четких критериев оценки объема действующих расходных обязательств и процедуры принятия новых обязательств, принятие новых расходных обязательств только при наличии соответствующих финансовых возможностей на весь период их действия);</w:t>
      </w:r>
      <w:r w:rsidRPr="00CB25EE">
        <w:rPr>
          <w:color w:val="FF0000"/>
        </w:rPr>
        <w:t xml:space="preserve">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08"/>
        <w:jc w:val="both"/>
        <w:rPr>
          <w:color w:val="FF0000"/>
        </w:rPr>
      </w:pPr>
      <w:r w:rsidRPr="00CB25EE">
        <w:rPr>
          <w:rStyle w:val="FontStyle33"/>
          <w:sz w:val="24"/>
          <w:szCs w:val="24"/>
        </w:rPr>
        <w:t xml:space="preserve">повышение уровня обоснованности бюджетных расходов и проведение мониторинга их эффективности (учет социально-экономических последствий принятия расходных обязательств, обеспечение их увязки со стратегией </w:t>
      </w:r>
      <w:r w:rsidRPr="00CB25EE">
        <w:rPr>
          <w:rStyle w:val="FontStyle33"/>
          <w:spacing w:val="-4"/>
          <w:sz w:val="24"/>
          <w:szCs w:val="24"/>
        </w:rPr>
        <w:t>социально-экономического развития МО «Шангальское» и приоритетными</w:t>
      </w:r>
      <w:r w:rsidRPr="00CB25EE">
        <w:rPr>
          <w:rStyle w:val="FontStyle33"/>
          <w:sz w:val="24"/>
          <w:szCs w:val="24"/>
        </w:rPr>
        <w:t xml:space="preserve"> направлениями развития); </w:t>
      </w:r>
    </w:p>
    <w:p w:rsidR="00CB25EE" w:rsidRPr="00CB25EE" w:rsidRDefault="00CB25EE" w:rsidP="00CB25EE">
      <w:pPr>
        <w:pStyle w:val="Style5"/>
        <w:widowControl/>
        <w:spacing w:line="240" w:lineRule="auto"/>
        <w:ind w:firstLine="716"/>
        <w:rPr>
          <w:color w:val="FF0000"/>
        </w:rPr>
      </w:pPr>
      <w:r w:rsidRPr="00CB25EE">
        <w:rPr>
          <w:rStyle w:val="FontStyle33"/>
          <w:sz w:val="24"/>
          <w:szCs w:val="24"/>
        </w:rPr>
        <w:t xml:space="preserve">концентрация финансовых ресурсов на мероприятиях, направленных на модернизацию и развитие экономики, стимулирование инвестиционной  и инновационной деятельности;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rPr>
          <w:rStyle w:val="FontStyle33"/>
          <w:sz w:val="24"/>
          <w:szCs w:val="24"/>
        </w:rPr>
        <w:t xml:space="preserve">реализация мероприятий «дорожных карт», направленных на </w:t>
      </w:r>
      <w:r w:rsidRPr="00CB25EE">
        <w:rPr>
          <w:rStyle w:val="FontStyle33"/>
          <w:spacing w:val="-4"/>
          <w:sz w:val="24"/>
          <w:szCs w:val="24"/>
        </w:rPr>
        <w:t>совершенствование государственной политики в отдельных сферах управления</w:t>
      </w:r>
      <w:r w:rsidRPr="00CB25EE">
        <w:rPr>
          <w:rStyle w:val="FontStyle33"/>
          <w:sz w:val="24"/>
          <w:szCs w:val="24"/>
        </w:rPr>
        <w:t>;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rPr>
          <w:rStyle w:val="FontStyle33"/>
          <w:spacing w:val="-4"/>
          <w:sz w:val="24"/>
          <w:szCs w:val="24"/>
        </w:rPr>
        <w:t>повышение  обоснованности планирования и распределения бюджетных</w:t>
      </w:r>
      <w:r w:rsidRPr="00CB25EE">
        <w:rPr>
          <w:rStyle w:val="FontStyle33"/>
          <w:sz w:val="24"/>
          <w:szCs w:val="24"/>
        </w:rPr>
        <w:t xml:space="preserve"> средств на оказание услуг (выполнение работ), проведение анализа выполнения муниципальных заданий;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color w:val="FF0000"/>
        </w:rPr>
      </w:pPr>
      <w:r w:rsidRPr="00CB25EE">
        <w:rPr>
          <w:rStyle w:val="FontStyle33"/>
          <w:sz w:val="24"/>
          <w:szCs w:val="24"/>
        </w:rPr>
        <w:t xml:space="preserve">оптимизация бюджетных расходов на оказание муниципальных услуг;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b/>
        </w:rPr>
      </w:pPr>
      <w:r w:rsidRPr="00CB25EE">
        <w:t>оптимизация расходов на содержание муниципального имущества МО «Шангальское»;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rPr>
          <w:rStyle w:val="FontStyle33"/>
          <w:sz w:val="24"/>
          <w:szCs w:val="24"/>
        </w:rPr>
        <w:t xml:space="preserve">повышение </w:t>
      </w:r>
      <w:proofErr w:type="spellStart"/>
      <w:r w:rsidRPr="00CB25EE">
        <w:rPr>
          <w:rStyle w:val="FontStyle33"/>
          <w:sz w:val="24"/>
          <w:szCs w:val="24"/>
        </w:rPr>
        <w:t>энергоэффективности</w:t>
      </w:r>
      <w:proofErr w:type="spellEnd"/>
      <w:r w:rsidRPr="00CB25EE">
        <w:rPr>
          <w:rStyle w:val="FontStyle33"/>
          <w:sz w:val="24"/>
          <w:szCs w:val="24"/>
        </w:rPr>
        <w:t xml:space="preserve"> в бюджетном секторе и жилищно-коммунальном хозяйстве;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</w:pPr>
      <w:r w:rsidRPr="00CB25EE">
        <w:t>При осуществлении бюджетных инвестиций в объекты муниципальной собственности МО «Шангальское»,  важно учитывать: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t xml:space="preserve">соответствие назначений объектов </w:t>
      </w:r>
      <w:r w:rsidRPr="00CB25EE">
        <w:rPr>
          <w:rStyle w:val="FontStyle14"/>
          <w:b w:val="0"/>
          <w:sz w:val="24"/>
          <w:szCs w:val="24"/>
        </w:rPr>
        <w:t>приоритетным задачам социально-экономического развития МО «Шангальское» Устьянского района;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rPr>
          <w:rStyle w:val="FontStyle33"/>
          <w:sz w:val="24"/>
          <w:szCs w:val="24"/>
        </w:rPr>
        <w:t xml:space="preserve">необходимость завершения объектов высокой степени готовности, начатых объектов при соблюдении нормативных сроков строительства;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rStyle w:val="FontStyle33"/>
          <w:sz w:val="24"/>
          <w:szCs w:val="24"/>
        </w:rPr>
      </w:pPr>
      <w:r w:rsidRPr="00CB25EE">
        <w:rPr>
          <w:rStyle w:val="FontStyle33"/>
          <w:sz w:val="24"/>
          <w:szCs w:val="24"/>
        </w:rPr>
        <w:t xml:space="preserve">наличие необходимой разрешительной документации (проектно-сметной документации, положительного заключения государственной экспертизы);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color w:val="FF0000"/>
        </w:rPr>
      </w:pPr>
      <w:r w:rsidRPr="00CB25EE">
        <w:rPr>
          <w:rStyle w:val="FontStyle33"/>
          <w:sz w:val="24"/>
          <w:szCs w:val="24"/>
        </w:rPr>
        <w:lastRenderedPageBreak/>
        <w:t>оценку перспективных финансовых возможностей бюджетов (при принятии решений о создании новых объектов социальной инфраструктуры целесообразно оценивать также расходы на их оснащение и содержание);</w:t>
      </w:r>
      <w:r w:rsidRPr="00CB25EE">
        <w:rPr>
          <w:color w:val="FF0000"/>
        </w:rPr>
        <w:t xml:space="preserve">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6"/>
        <w:jc w:val="both"/>
        <w:rPr>
          <w:color w:val="FF0000"/>
        </w:rPr>
      </w:pPr>
      <w:r w:rsidRPr="00CB25EE">
        <w:rPr>
          <w:rStyle w:val="FontStyle33"/>
          <w:sz w:val="24"/>
          <w:szCs w:val="24"/>
        </w:rPr>
        <w:t xml:space="preserve">привлечение инвестиций за счет средств федерального бюджета </w:t>
      </w:r>
      <w:r w:rsidRPr="00CB25EE">
        <w:rPr>
          <w:rStyle w:val="FontStyle33"/>
          <w:sz w:val="24"/>
          <w:szCs w:val="24"/>
        </w:rPr>
        <w:br/>
        <w:t>и внебюджетных источников, применение механизмов государственно-частного партнерства.</w:t>
      </w:r>
      <w:r w:rsidRPr="00CB25EE">
        <w:rPr>
          <w:color w:val="FF0000"/>
        </w:rPr>
        <w:t xml:space="preserve"> </w:t>
      </w:r>
    </w:p>
    <w:p w:rsidR="00CB25EE" w:rsidRPr="00CB25EE" w:rsidRDefault="00CB25EE" w:rsidP="00CB25EE">
      <w:pPr>
        <w:pStyle w:val="Style14"/>
        <w:widowControl/>
        <w:spacing w:line="240" w:lineRule="auto"/>
        <w:jc w:val="both"/>
        <w:rPr>
          <w:rStyle w:val="FontStyle33"/>
          <w:sz w:val="24"/>
          <w:szCs w:val="24"/>
          <w:u w:val="single"/>
        </w:rPr>
      </w:pPr>
    </w:p>
    <w:p w:rsidR="00CB25EE" w:rsidRPr="00CB25EE" w:rsidRDefault="00CB25EE" w:rsidP="00CB25E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25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25EE">
        <w:rPr>
          <w:rFonts w:ascii="Times New Roman" w:hAnsi="Times New Roman" w:cs="Times New Roman"/>
          <w:b/>
          <w:sz w:val="24"/>
          <w:szCs w:val="24"/>
        </w:rPr>
        <w:t>V. Направления развития и совершенствования межбюджетных отношений</w:t>
      </w:r>
    </w:p>
    <w:p w:rsidR="00CB25EE" w:rsidRPr="00CB25EE" w:rsidRDefault="00CB25EE" w:rsidP="00CB25EE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5EE" w:rsidRPr="00CB25EE" w:rsidRDefault="00CB25EE" w:rsidP="00CB25EE">
      <w:pPr>
        <w:ind w:firstLine="709"/>
        <w:jc w:val="both"/>
        <w:outlineLvl w:val="1"/>
        <w:rPr>
          <w:rStyle w:val="FontStyle14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>Для решения задач социально-экономического развития МО «Шангальское» Устьянского района важно обеспечить привлечение средств федерального, областного бюджета, а также средств государственной корпорации – Фонда содействия реформированию жилищно-коммунального хозяйства, в том числе</w:t>
      </w:r>
      <w:r w:rsidRPr="00CB25EE">
        <w:rPr>
          <w:rStyle w:val="FontStyle14"/>
          <w:sz w:val="24"/>
          <w:szCs w:val="24"/>
        </w:rPr>
        <w:t>:</w:t>
      </w:r>
    </w:p>
    <w:p w:rsidR="00CB25EE" w:rsidRPr="00CB25EE" w:rsidRDefault="00CB25EE" w:rsidP="00CB25EE">
      <w:pPr>
        <w:ind w:firstLine="709"/>
        <w:jc w:val="both"/>
        <w:rPr>
          <w:rStyle w:val="FontStyle14"/>
          <w:b w:val="0"/>
          <w:sz w:val="24"/>
          <w:szCs w:val="24"/>
        </w:rPr>
      </w:pPr>
      <w:r w:rsidRPr="00CB25EE">
        <w:rPr>
          <w:rStyle w:val="FontStyle14"/>
          <w:sz w:val="24"/>
          <w:szCs w:val="24"/>
        </w:rPr>
        <w:t xml:space="preserve"> </w:t>
      </w:r>
      <w:r w:rsidRPr="00CB25EE">
        <w:rPr>
          <w:rStyle w:val="FontStyle14"/>
          <w:b w:val="0"/>
          <w:sz w:val="24"/>
          <w:szCs w:val="24"/>
        </w:rPr>
        <w:t xml:space="preserve">на реализацию приоритетных инвестиционных и инфраструктурных проектов; </w:t>
      </w:r>
    </w:p>
    <w:p w:rsidR="00CB25EE" w:rsidRPr="00CB25EE" w:rsidRDefault="00CB25EE" w:rsidP="00CB25EE">
      <w:pPr>
        <w:ind w:firstLine="709"/>
        <w:jc w:val="both"/>
        <w:rPr>
          <w:rStyle w:val="FontStyle14"/>
          <w:b w:val="0"/>
          <w:sz w:val="24"/>
          <w:szCs w:val="24"/>
        </w:rPr>
      </w:pPr>
      <w:r w:rsidRPr="00CB25EE">
        <w:rPr>
          <w:rStyle w:val="FontStyle14"/>
          <w:b w:val="0"/>
          <w:sz w:val="24"/>
          <w:szCs w:val="24"/>
        </w:rPr>
        <w:t xml:space="preserve">на ликвидацию ветхого и аварийного жилья; </w:t>
      </w:r>
    </w:p>
    <w:p w:rsidR="00CB25EE" w:rsidRPr="00CB25EE" w:rsidRDefault="00CB25EE" w:rsidP="00CB25EE">
      <w:pPr>
        <w:pStyle w:val="Style14"/>
        <w:widowControl/>
        <w:spacing w:line="240" w:lineRule="auto"/>
        <w:ind w:firstLine="713"/>
        <w:jc w:val="both"/>
      </w:pPr>
      <w:r w:rsidRPr="00CB25EE">
        <w:t xml:space="preserve"> на предоставление жилых помещений детям-сиротам и детям, оставшимся без попечения родителей, и лицам из числа детей-сирот и детей, оставшихся без попечения родителей. </w:t>
      </w:r>
    </w:p>
    <w:p w:rsidR="00CB25EE" w:rsidRPr="00CB25EE" w:rsidRDefault="00CB25EE" w:rsidP="00CB25EE">
      <w:pPr>
        <w:pStyle w:val="a3"/>
        <w:jc w:val="both"/>
        <w:rPr>
          <w:b/>
        </w:rPr>
      </w:pPr>
    </w:p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Default="00CB25EE">
      <w:pPr>
        <w:rPr>
          <w:rFonts w:ascii="Times New Roman" w:hAnsi="Times New Roman" w:cs="Times New Roman"/>
          <w:sz w:val="24"/>
          <w:szCs w:val="24"/>
        </w:rPr>
      </w:pPr>
    </w:p>
    <w:p w:rsidR="00CB25EE" w:rsidRPr="00CB25EE" w:rsidRDefault="00CB25EE">
      <w:pPr>
        <w:rPr>
          <w:rFonts w:ascii="Times New Roman" w:hAnsi="Times New Roman" w:cs="Times New Roman"/>
          <w:sz w:val="24"/>
          <w:szCs w:val="24"/>
        </w:rPr>
      </w:pPr>
      <w:r w:rsidRPr="00CB2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B25EE" w:rsidRPr="00CB25EE" w:rsidSect="00CB25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5EE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972D5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622"/>
    <w:rsid w:val="001B7851"/>
    <w:rsid w:val="001C0D38"/>
    <w:rsid w:val="001C35F2"/>
    <w:rsid w:val="001C3D83"/>
    <w:rsid w:val="001C4385"/>
    <w:rsid w:val="001C63A2"/>
    <w:rsid w:val="001C73A3"/>
    <w:rsid w:val="001C78BC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3F88"/>
    <w:rsid w:val="002046DE"/>
    <w:rsid w:val="00204EE5"/>
    <w:rsid w:val="00207448"/>
    <w:rsid w:val="002078D5"/>
    <w:rsid w:val="00207DA5"/>
    <w:rsid w:val="00211397"/>
    <w:rsid w:val="00211862"/>
    <w:rsid w:val="00211C6E"/>
    <w:rsid w:val="00212B2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A0"/>
    <w:rsid w:val="00391ED8"/>
    <w:rsid w:val="0039494F"/>
    <w:rsid w:val="0039645A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F24"/>
    <w:rsid w:val="003B334B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5888"/>
    <w:rsid w:val="005B5E82"/>
    <w:rsid w:val="005B73E9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6672"/>
    <w:rsid w:val="00726A0D"/>
    <w:rsid w:val="00730466"/>
    <w:rsid w:val="0073092C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3B40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4BB6"/>
    <w:rsid w:val="008B4F14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7AF1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3702"/>
    <w:rsid w:val="00CA71C1"/>
    <w:rsid w:val="00CB16F6"/>
    <w:rsid w:val="00CB214E"/>
    <w:rsid w:val="00CB25E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09A3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31C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BB9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8"/>
  </w:style>
  <w:style w:type="paragraph" w:styleId="1">
    <w:name w:val="heading 1"/>
    <w:basedOn w:val="a"/>
    <w:next w:val="a"/>
    <w:link w:val="10"/>
    <w:uiPriority w:val="9"/>
    <w:qFormat/>
    <w:rsid w:val="00CB2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25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25EE"/>
    <w:pPr>
      <w:widowControl w:val="0"/>
      <w:autoSpaceDE w:val="0"/>
      <w:autoSpaceDN w:val="0"/>
      <w:adjustRightInd w:val="0"/>
      <w:spacing w:line="317" w:lineRule="exact"/>
      <w:ind w:firstLine="26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25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25EE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25EE"/>
    <w:pPr>
      <w:widowControl w:val="0"/>
      <w:autoSpaceDE w:val="0"/>
      <w:autoSpaceDN w:val="0"/>
      <w:adjustRightInd w:val="0"/>
      <w:spacing w:line="278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25EE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25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B25E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CB25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B25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B25E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B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25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CB25EE"/>
    <w:pPr>
      <w:widowControl w:val="0"/>
      <w:autoSpaceDE w:val="0"/>
      <w:autoSpaceDN w:val="0"/>
      <w:adjustRightInd w:val="0"/>
      <w:spacing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CB25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8097</Characters>
  <Application>Microsoft Office Word</Application>
  <DocSecurity>0</DocSecurity>
  <Lines>67</Lines>
  <Paragraphs>18</Paragraphs>
  <ScaleCrop>false</ScaleCrop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2014-11-19T14:18:00Z</dcterms:created>
  <dcterms:modified xsi:type="dcterms:W3CDTF">2014-11-19T14:26:00Z</dcterms:modified>
</cp:coreProperties>
</file>