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22" w:rsidRPr="00854F22" w:rsidRDefault="00854F22" w:rsidP="00854F22">
      <w:pPr>
        <w:spacing w:before="0" w:beforeAutospacing="0" w:after="0" w:afterAutospacing="0"/>
        <w:jc w:val="center"/>
        <w:rPr>
          <w:b/>
          <w:sz w:val="28"/>
          <w:lang w:val="ru-RU"/>
        </w:rPr>
      </w:pPr>
      <w:r w:rsidRPr="00854F22">
        <w:rPr>
          <w:b/>
          <w:sz w:val="28"/>
          <w:lang w:val="ru-RU"/>
        </w:rPr>
        <w:t xml:space="preserve">Администрации </w:t>
      </w:r>
    </w:p>
    <w:p w:rsidR="00854F22" w:rsidRPr="00854F22" w:rsidRDefault="00854F22" w:rsidP="00854F22">
      <w:pPr>
        <w:spacing w:before="0" w:beforeAutospacing="0" w:after="0" w:afterAutospacing="0"/>
        <w:jc w:val="center"/>
        <w:rPr>
          <w:b/>
          <w:sz w:val="28"/>
          <w:lang w:val="ru-RU"/>
        </w:rPr>
      </w:pPr>
      <w:r w:rsidRPr="00854F22">
        <w:rPr>
          <w:b/>
          <w:sz w:val="28"/>
          <w:lang w:val="ru-RU"/>
        </w:rPr>
        <w:t>МО “</w:t>
      </w:r>
      <w:r w:rsidR="008259B7">
        <w:rPr>
          <w:b/>
          <w:sz w:val="28"/>
          <w:lang w:val="ru-RU"/>
        </w:rPr>
        <w:t>Шангальское</w:t>
      </w:r>
      <w:r w:rsidRPr="00854F22">
        <w:rPr>
          <w:b/>
          <w:sz w:val="28"/>
          <w:lang w:val="ru-RU"/>
        </w:rPr>
        <w:t>”</w:t>
      </w:r>
    </w:p>
    <w:p w:rsidR="00854F22" w:rsidRPr="00854F22" w:rsidRDefault="00854F22" w:rsidP="00854F22">
      <w:pPr>
        <w:spacing w:before="0" w:beforeAutospacing="0" w:after="0" w:afterAutospacing="0"/>
        <w:jc w:val="center"/>
        <w:rPr>
          <w:b/>
          <w:sz w:val="28"/>
          <w:lang w:val="ru-RU"/>
        </w:rPr>
      </w:pPr>
      <w:r w:rsidRPr="00854F22">
        <w:rPr>
          <w:b/>
          <w:sz w:val="28"/>
          <w:lang w:val="ru-RU"/>
        </w:rPr>
        <w:t>Устьянского района</w:t>
      </w:r>
    </w:p>
    <w:p w:rsidR="00854F22" w:rsidRPr="00854F22" w:rsidRDefault="00854F22" w:rsidP="00854F22">
      <w:pPr>
        <w:spacing w:before="0" w:beforeAutospacing="0" w:after="0" w:afterAutospacing="0"/>
        <w:jc w:val="center"/>
        <w:rPr>
          <w:b/>
          <w:sz w:val="28"/>
          <w:lang w:val="ru-RU"/>
        </w:rPr>
      </w:pPr>
      <w:r w:rsidRPr="00854F22">
        <w:rPr>
          <w:b/>
          <w:sz w:val="28"/>
          <w:lang w:val="ru-RU"/>
        </w:rPr>
        <w:t>Архангельской области</w:t>
      </w:r>
    </w:p>
    <w:p w:rsidR="00854F22" w:rsidRPr="00854F22" w:rsidRDefault="00854F22" w:rsidP="00854F22">
      <w:pPr>
        <w:spacing w:before="0" w:beforeAutospacing="0" w:after="0" w:afterAutospacing="0"/>
        <w:jc w:val="center"/>
        <w:rPr>
          <w:b/>
          <w:sz w:val="28"/>
          <w:lang w:val="ru-RU"/>
        </w:rPr>
      </w:pPr>
    </w:p>
    <w:p w:rsidR="00854F22" w:rsidRDefault="00854F22" w:rsidP="00854F22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854F22" w:rsidRDefault="00854F22" w:rsidP="00854F22">
      <w:pPr>
        <w:jc w:val="center"/>
        <w:rPr>
          <w:b/>
          <w:sz w:val="28"/>
        </w:rPr>
      </w:pPr>
    </w:p>
    <w:tbl>
      <w:tblPr>
        <w:tblW w:w="104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992"/>
        <w:gridCol w:w="3989"/>
        <w:gridCol w:w="535"/>
        <w:gridCol w:w="3271"/>
      </w:tblGrid>
      <w:tr w:rsidR="00854F22" w:rsidTr="007662FF">
        <w:tc>
          <w:tcPr>
            <w:tcW w:w="1630" w:type="dxa"/>
            <w:shd w:val="clear" w:color="auto" w:fill="auto"/>
          </w:tcPr>
          <w:p w:rsidR="00854F22" w:rsidRPr="007662FF" w:rsidRDefault="001F7738" w:rsidP="001F7738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854F22">
              <w:rPr>
                <w:b/>
              </w:rPr>
              <w:t>т</w:t>
            </w:r>
            <w:r>
              <w:rPr>
                <w:b/>
                <w:lang w:val="ru-RU"/>
              </w:rPr>
              <w:t xml:space="preserve"> </w:t>
            </w:r>
            <w:r w:rsidR="00854F22">
              <w:rPr>
                <w:b/>
              </w:rPr>
              <w:t xml:space="preserve"> </w:t>
            </w:r>
            <w:r w:rsidR="007662FF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27</w:t>
            </w:r>
            <w:r w:rsidR="007662FF">
              <w:rPr>
                <w:b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854F22" w:rsidRPr="007662FF" w:rsidRDefault="008259B7" w:rsidP="00457A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</w:t>
            </w:r>
            <w:r w:rsidR="007662FF">
              <w:rPr>
                <w:b/>
                <w:lang w:val="ru-RU"/>
              </w:rPr>
              <w:t>бря</w:t>
            </w:r>
          </w:p>
        </w:tc>
        <w:tc>
          <w:tcPr>
            <w:tcW w:w="3989" w:type="dxa"/>
            <w:shd w:val="clear" w:color="auto" w:fill="auto"/>
          </w:tcPr>
          <w:p w:rsidR="00854F22" w:rsidRPr="001F7738" w:rsidRDefault="00854F22" w:rsidP="008259B7">
            <w:pPr>
              <w:rPr>
                <w:b/>
                <w:lang w:val="ru-RU"/>
              </w:rPr>
            </w:pPr>
            <w:r>
              <w:rPr>
                <w:b/>
              </w:rPr>
              <w:t>20</w:t>
            </w:r>
            <w:r w:rsidR="008259B7">
              <w:rPr>
                <w:b/>
                <w:lang w:val="ru-RU"/>
              </w:rPr>
              <w:t>19</w:t>
            </w:r>
            <w:r>
              <w:rPr>
                <w:b/>
              </w:rPr>
              <w:t xml:space="preserve"> года</w:t>
            </w:r>
            <w:r w:rsidR="001F7738">
              <w:rPr>
                <w:b/>
                <w:lang w:val="ru-RU"/>
              </w:rPr>
              <w:t xml:space="preserve">                    №45                                                 </w:t>
            </w:r>
          </w:p>
        </w:tc>
        <w:tc>
          <w:tcPr>
            <w:tcW w:w="535" w:type="dxa"/>
            <w:shd w:val="clear" w:color="auto" w:fill="auto"/>
          </w:tcPr>
          <w:p w:rsidR="00854F22" w:rsidRPr="001F7738" w:rsidRDefault="00854F22" w:rsidP="001F7738">
            <w:pPr>
              <w:rPr>
                <w:b/>
                <w:lang w:val="ru-RU"/>
              </w:rPr>
            </w:pPr>
          </w:p>
        </w:tc>
        <w:tc>
          <w:tcPr>
            <w:tcW w:w="3271" w:type="dxa"/>
            <w:shd w:val="clear" w:color="auto" w:fill="auto"/>
          </w:tcPr>
          <w:p w:rsidR="00854F22" w:rsidRPr="00893F23" w:rsidRDefault="00854F22" w:rsidP="00457AE4">
            <w:pPr>
              <w:rPr>
                <w:b/>
                <w:highlight w:val="yellow"/>
              </w:rPr>
            </w:pPr>
          </w:p>
        </w:tc>
      </w:tr>
    </w:tbl>
    <w:p w:rsidR="00854F22" w:rsidRDefault="00854F22" w:rsidP="00854F22">
      <w:pPr>
        <w:spacing w:before="0" w:beforeAutospacing="0" w:after="0" w:afterAutospacing="0"/>
        <w:jc w:val="center"/>
        <w:rPr>
          <w:b/>
          <w:i/>
        </w:rPr>
      </w:pPr>
    </w:p>
    <w:p w:rsidR="00854F22" w:rsidRPr="008259B7" w:rsidRDefault="00854F22" w:rsidP="00854F22">
      <w:pPr>
        <w:spacing w:before="0" w:beforeAutospacing="0" w:after="0" w:afterAutospacing="0"/>
        <w:jc w:val="center"/>
        <w:rPr>
          <w:lang w:val="ru-RU"/>
        </w:rPr>
      </w:pPr>
      <w:r w:rsidRPr="004040BB">
        <w:t xml:space="preserve">с. </w:t>
      </w:r>
      <w:r w:rsidR="008259B7">
        <w:rPr>
          <w:lang w:val="ru-RU"/>
        </w:rPr>
        <w:t>Шангалы</w:t>
      </w:r>
    </w:p>
    <w:p w:rsidR="00854F22" w:rsidRDefault="00854F22" w:rsidP="00854F22">
      <w:pPr>
        <w:spacing w:before="0" w:beforeAutospacing="0" w:after="0" w:afterAutospacing="0"/>
        <w:jc w:val="center"/>
        <w:rPr>
          <w:b/>
          <w:i/>
        </w:rPr>
      </w:pPr>
    </w:p>
    <w:p w:rsidR="00854F22" w:rsidRPr="0020591E" w:rsidRDefault="00854F22" w:rsidP="00854F22">
      <w:pPr>
        <w:spacing w:before="0" w:beforeAutospacing="0" w:after="0" w:afterAutospacing="0"/>
      </w:pPr>
    </w:p>
    <w:p w:rsidR="00854F22" w:rsidRPr="00831015" w:rsidRDefault="00854F22" w:rsidP="00854F22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</w:pPr>
      <w:r w:rsidRPr="00831015">
        <w:t xml:space="preserve"> Об утверждении Положения </w:t>
      </w: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lang w:val="ru-RU"/>
        </w:rPr>
      </w:pPr>
      <w:r w:rsidRPr="00854F22">
        <w:rPr>
          <w:color w:val="343434"/>
          <w:lang w:val="ru-RU"/>
        </w:rPr>
        <w:t xml:space="preserve"> «</w:t>
      </w:r>
      <w:r w:rsidRPr="00854F22">
        <w:rPr>
          <w:lang w:val="ru-RU"/>
        </w:rPr>
        <w:t xml:space="preserve">Учетная политика для целей бюджетного (бухгалтерского) учета  </w:t>
      </w: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color w:val="343434"/>
          <w:lang w:val="ru-RU"/>
        </w:rPr>
      </w:pPr>
      <w:r w:rsidRPr="00854F22">
        <w:rPr>
          <w:lang w:val="ru-RU"/>
        </w:rPr>
        <w:t>администрации муниципального образования «</w:t>
      </w:r>
      <w:r w:rsidR="008259B7">
        <w:rPr>
          <w:lang w:val="ru-RU"/>
        </w:rPr>
        <w:t>Шангальское</w:t>
      </w:r>
      <w:r w:rsidRPr="00854F22">
        <w:rPr>
          <w:lang w:val="ru-RU"/>
        </w:rPr>
        <w:t>»</w:t>
      </w: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color w:val="343434"/>
          <w:lang w:val="ru-RU"/>
        </w:rPr>
      </w:pP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color w:val="343434"/>
          <w:lang w:val="ru-RU"/>
        </w:rPr>
      </w:pP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color w:val="343434"/>
          <w:lang w:val="ru-RU"/>
        </w:rPr>
      </w:pPr>
    </w:p>
    <w:p w:rsidR="00854F22" w:rsidRPr="00854F22" w:rsidRDefault="00854F22" w:rsidP="00854F22">
      <w:pPr>
        <w:spacing w:before="0" w:beforeAutospacing="0" w:after="0" w:afterAutospacing="0"/>
        <w:jc w:val="both"/>
        <w:rPr>
          <w:lang w:val="ru-RU"/>
        </w:rPr>
      </w:pPr>
      <w:r w:rsidRPr="00854F22">
        <w:rPr>
          <w:lang w:val="ru-RU"/>
        </w:rPr>
        <w:tab/>
        <w:t>В соответствии с Бюджетным кодексом Российской Федерации, Налоговым кодексом Российской Федерации, Федеральными законами 6 декабря 2011 года № 402-ФЗ «О бухгалтерском учете», от 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 декабря 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Уставом муниципального образования «</w:t>
      </w:r>
      <w:r w:rsidR="008259B7">
        <w:rPr>
          <w:lang w:val="ru-RU"/>
        </w:rPr>
        <w:t>Шангальское</w:t>
      </w:r>
      <w:r w:rsidRPr="00854F22">
        <w:rPr>
          <w:lang w:val="ru-RU"/>
        </w:rPr>
        <w:t>»:</w:t>
      </w:r>
    </w:p>
    <w:p w:rsidR="00854F22" w:rsidRPr="00854F22" w:rsidRDefault="00854F22" w:rsidP="00854F22">
      <w:pPr>
        <w:spacing w:before="0" w:beforeAutospacing="0" w:after="0" w:afterAutospacing="0"/>
        <w:ind w:firstLine="708"/>
        <w:jc w:val="both"/>
        <w:rPr>
          <w:lang w:val="ru-RU"/>
        </w:rPr>
      </w:pPr>
      <w:r w:rsidRPr="00854F22">
        <w:rPr>
          <w:lang w:val="ru-RU"/>
        </w:rPr>
        <w:t>1. Утвердить Положение «Учетная политика для целей бюджетного (бухгалтерского) учета  администрации муниципального образования «</w:t>
      </w:r>
      <w:r w:rsidR="008259B7">
        <w:rPr>
          <w:lang w:val="ru-RU"/>
        </w:rPr>
        <w:t>Шангальское</w:t>
      </w:r>
      <w:r w:rsidRPr="00854F22">
        <w:rPr>
          <w:lang w:val="ru-RU"/>
        </w:rPr>
        <w:t>»» согласно приложению.</w:t>
      </w:r>
    </w:p>
    <w:p w:rsidR="00854F22" w:rsidRPr="00854F22" w:rsidRDefault="00854F22" w:rsidP="007662FF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lang w:val="ru-RU"/>
        </w:rPr>
      </w:pPr>
      <w:r w:rsidRPr="00854F22">
        <w:rPr>
          <w:lang w:val="ru-RU"/>
        </w:rPr>
        <w:t xml:space="preserve">2. </w:t>
      </w:r>
      <w:r w:rsidR="008259B7">
        <w:rPr>
          <w:lang w:val="ru-RU"/>
        </w:rPr>
        <w:t>Постановление</w:t>
      </w:r>
      <w:r w:rsidRPr="00854F22">
        <w:rPr>
          <w:lang w:val="ru-RU"/>
        </w:rPr>
        <w:t xml:space="preserve"> от </w:t>
      </w:r>
      <w:r w:rsidR="008259B7">
        <w:rPr>
          <w:lang w:val="ru-RU"/>
        </w:rPr>
        <w:t>23</w:t>
      </w:r>
      <w:r w:rsidR="007662FF">
        <w:rPr>
          <w:lang w:val="ru-RU"/>
        </w:rPr>
        <w:t xml:space="preserve"> </w:t>
      </w:r>
      <w:r w:rsidR="008259B7">
        <w:rPr>
          <w:lang w:val="ru-RU"/>
        </w:rPr>
        <w:t>сентя</w:t>
      </w:r>
      <w:r w:rsidR="007662FF">
        <w:rPr>
          <w:lang w:val="ru-RU"/>
        </w:rPr>
        <w:t>бря 201</w:t>
      </w:r>
      <w:r w:rsidR="008259B7">
        <w:rPr>
          <w:lang w:val="ru-RU"/>
        </w:rPr>
        <w:t>5</w:t>
      </w:r>
      <w:r w:rsidR="007662FF">
        <w:rPr>
          <w:lang w:val="ru-RU"/>
        </w:rPr>
        <w:t xml:space="preserve"> года</w:t>
      </w:r>
      <w:r w:rsidRPr="00854F22">
        <w:rPr>
          <w:lang w:val="ru-RU"/>
        </w:rPr>
        <w:t xml:space="preserve"> № </w:t>
      </w:r>
      <w:r w:rsidR="007662FF">
        <w:rPr>
          <w:lang w:val="ru-RU"/>
        </w:rPr>
        <w:t>26</w:t>
      </w:r>
      <w:r w:rsidRPr="00854F22">
        <w:rPr>
          <w:lang w:val="ru-RU"/>
        </w:rPr>
        <w:t xml:space="preserve"> </w:t>
      </w:r>
      <w:r w:rsidR="006743C7">
        <w:rPr>
          <w:lang w:val="ru-RU"/>
        </w:rPr>
        <w:t>«</w:t>
      </w:r>
      <w:r w:rsidR="007662FF" w:rsidRPr="007662FF">
        <w:rPr>
          <w:lang w:val="ru-RU"/>
        </w:rPr>
        <w:t>Об утверждении Положения</w:t>
      </w:r>
      <w:r w:rsidR="007662FF" w:rsidRPr="00854F22">
        <w:rPr>
          <w:color w:val="343434"/>
          <w:lang w:val="ru-RU"/>
        </w:rPr>
        <w:t xml:space="preserve"> «</w:t>
      </w:r>
      <w:r w:rsidR="007662FF" w:rsidRPr="00854F22">
        <w:rPr>
          <w:lang w:val="ru-RU"/>
        </w:rPr>
        <w:t>Учетная политика для целей бюджетного (бухгалтерского) учета</w:t>
      </w:r>
      <w:r w:rsidR="007662FF">
        <w:rPr>
          <w:lang w:val="ru-RU"/>
        </w:rPr>
        <w:t xml:space="preserve"> </w:t>
      </w:r>
      <w:r w:rsidR="007662FF" w:rsidRPr="00854F22">
        <w:rPr>
          <w:lang w:val="ru-RU"/>
        </w:rPr>
        <w:t>администрации муниципального образования «</w:t>
      </w:r>
      <w:r w:rsidR="008259B7">
        <w:rPr>
          <w:lang w:val="ru-RU"/>
        </w:rPr>
        <w:t>Шангальское</w:t>
      </w:r>
      <w:r w:rsidR="007662FF" w:rsidRPr="00854F22">
        <w:rPr>
          <w:lang w:val="ru-RU"/>
        </w:rPr>
        <w:t>»</w:t>
      </w:r>
      <w:r w:rsidRPr="00854F22">
        <w:rPr>
          <w:lang w:val="ru-RU"/>
        </w:rPr>
        <w:t xml:space="preserve"> признать утратившим силу.</w:t>
      </w: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</w:p>
    <w:p w:rsidR="00854F22" w:rsidRPr="00854F22" w:rsidRDefault="008A5AAC" w:rsidP="00854F22">
      <w:pPr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</w:t>
      </w:r>
      <w:r w:rsidR="008259B7">
        <w:rPr>
          <w:lang w:val="ru-RU"/>
        </w:rPr>
        <w:t>Глава</w:t>
      </w:r>
      <w:r w:rsidR="00761D7E">
        <w:rPr>
          <w:lang w:val="ru-RU"/>
        </w:rPr>
        <w:t xml:space="preserve"> администрации</w:t>
      </w:r>
      <w:r w:rsidR="00854F22" w:rsidRPr="00854F22">
        <w:rPr>
          <w:lang w:val="ru-RU"/>
        </w:rPr>
        <w:t xml:space="preserve"> </w:t>
      </w:r>
    </w:p>
    <w:p w:rsidR="00854F22" w:rsidRPr="00854F22" w:rsidRDefault="00854F22" w:rsidP="00854F22">
      <w:pPr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854F22">
        <w:rPr>
          <w:lang w:val="ru-RU"/>
        </w:rPr>
        <w:t xml:space="preserve"> муниципального образования</w:t>
      </w:r>
    </w:p>
    <w:p w:rsidR="00854F22" w:rsidRPr="00854F22" w:rsidRDefault="008259B7" w:rsidP="00854F22">
      <w:pPr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«Шангальское</w:t>
      </w:r>
      <w:r w:rsidR="00854F22" w:rsidRPr="00854F22">
        <w:rPr>
          <w:lang w:val="ru-RU"/>
        </w:rPr>
        <w:t xml:space="preserve">»                                       </w:t>
      </w:r>
      <w:r w:rsidR="00854F22" w:rsidRPr="00854F22">
        <w:rPr>
          <w:lang w:val="ru-RU"/>
        </w:rPr>
        <w:tab/>
        <w:t xml:space="preserve">      </w:t>
      </w:r>
      <w:r w:rsidR="00854F22" w:rsidRPr="00854F22">
        <w:rPr>
          <w:lang w:val="ru-RU"/>
        </w:rPr>
        <w:tab/>
        <w:t xml:space="preserve">                                         </w:t>
      </w:r>
      <w:r w:rsidR="00854F22">
        <w:rPr>
          <w:lang w:val="ru-RU"/>
        </w:rPr>
        <w:t xml:space="preserve">              </w:t>
      </w:r>
      <w:r>
        <w:rPr>
          <w:lang w:val="ru-RU"/>
        </w:rPr>
        <w:t>С.И.Друганов</w:t>
      </w:r>
    </w:p>
    <w:p w:rsidR="003852CA" w:rsidRDefault="003852CA" w:rsidP="00854F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F22" w:rsidRPr="00854F22" w:rsidRDefault="00854F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F22" w:rsidRDefault="00854F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4F22" w:rsidRDefault="00854F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4F22" w:rsidRDefault="00854F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06B" w:rsidRDefault="0047106B" w:rsidP="00E536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  <w:sz w:val="24"/>
          <w:szCs w:val="24"/>
        </w:rPr>
      </w:pPr>
    </w:p>
    <w:p w:rsidR="0047106B" w:rsidRDefault="0047106B" w:rsidP="00E536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  <w:sz w:val="24"/>
          <w:szCs w:val="24"/>
        </w:rPr>
      </w:pPr>
    </w:p>
    <w:p w:rsidR="00E53664" w:rsidRDefault="00E53664" w:rsidP="00E536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  <w:sz w:val="24"/>
          <w:szCs w:val="24"/>
        </w:rPr>
      </w:pPr>
      <w:r w:rsidRPr="0020591E">
        <w:rPr>
          <w:bCs/>
          <w:sz w:val="24"/>
          <w:szCs w:val="24"/>
        </w:rPr>
        <w:t>Приложение</w:t>
      </w:r>
    </w:p>
    <w:p w:rsidR="00E53664" w:rsidRDefault="00E53664" w:rsidP="00E536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 распоряжению администрации </w:t>
      </w:r>
    </w:p>
    <w:p w:rsidR="00E53664" w:rsidRDefault="00E53664" w:rsidP="00E536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 «</w:t>
      </w:r>
      <w:r w:rsidR="008259B7">
        <w:rPr>
          <w:bCs/>
          <w:sz w:val="24"/>
          <w:szCs w:val="24"/>
        </w:rPr>
        <w:t>Шангальское</w:t>
      </w:r>
      <w:r>
        <w:rPr>
          <w:bCs/>
          <w:sz w:val="24"/>
          <w:szCs w:val="24"/>
        </w:rPr>
        <w:t xml:space="preserve">» </w:t>
      </w:r>
    </w:p>
    <w:p w:rsidR="00E53664" w:rsidRPr="003E5F2C" w:rsidRDefault="00E53664" w:rsidP="00E536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  <w:r w:rsidRPr="00E9022E">
        <w:rPr>
          <w:bCs/>
        </w:rPr>
        <w:t xml:space="preserve">от </w:t>
      </w:r>
      <w:r w:rsidR="001F7738">
        <w:rPr>
          <w:color w:val="000000"/>
        </w:rPr>
        <w:t>27.12.2019 г</w:t>
      </w:r>
      <w:r w:rsidRPr="00E9022E">
        <w:rPr>
          <w:color w:val="000000"/>
        </w:rPr>
        <w:t xml:space="preserve"> № </w:t>
      </w:r>
      <w:r w:rsidR="001F7738">
        <w:rPr>
          <w:color w:val="000000"/>
        </w:rPr>
        <w:t>45</w:t>
      </w:r>
    </w:p>
    <w:p w:rsidR="00E53664" w:rsidRDefault="00053AC7" w:rsidP="00E536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2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3852CA" w:rsidRPr="00152218" w:rsidRDefault="00053AC7" w:rsidP="009A1B3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E53664">
        <w:rPr>
          <w:color w:val="000000"/>
          <w:sz w:val="24"/>
          <w:szCs w:val="24"/>
        </w:rPr>
        <w:t xml:space="preserve">Учетная политика </w:t>
      </w:r>
      <w:r w:rsidR="00E53664" w:rsidRPr="00E53664">
        <w:rPr>
          <w:bCs/>
          <w:sz w:val="24"/>
          <w:szCs w:val="24"/>
        </w:rPr>
        <w:t>Администрации муниципального образования «</w:t>
      </w:r>
      <w:r w:rsidR="000F4147">
        <w:rPr>
          <w:bCs/>
          <w:sz w:val="24"/>
          <w:szCs w:val="24"/>
        </w:rPr>
        <w:t>Шангальское»</w:t>
      </w:r>
      <w:r w:rsidR="00E53664">
        <w:rPr>
          <w:bCs/>
          <w:sz w:val="24"/>
          <w:szCs w:val="24"/>
        </w:rPr>
        <w:t xml:space="preserve"> </w:t>
      </w:r>
      <w:r w:rsidRPr="00152218">
        <w:rPr>
          <w:color w:val="000000"/>
          <w:sz w:val="24"/>
          <w:szCs w:val="24"/>
        </w:rPr>
        <w:t>разработана в</w:t>
      </w:r>
      <w:r w:rsidRPr="00152218">
        <w:br/>
      </w:r>
      <w:r w:rsidRPr="00152218">
        <w:rPr>
          <w:color w:val="000000"/>
          <w:sz w:val="24"/>
          <w:szCs w:val="24"/>
        </w:rPr>
        <w:t xml:space="preserve"> соответствии:</w:t>
      </w:r>
    </w:p>
    <w:p w:rsidR="003852CA" w:rsidRPr="009A1B3C" w:rsidRDefault="00053AC7" w:rsidP="009A1B3C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A1B3C">
        <w:rPr>
          <w:rFonts w:hAnsi="Times New Roman" w:cs="Times New Roman"/>
          <w:sz w:val="24"/>
          <w:szCs w:val="24"/>
          <w:lang w:val="ru-RU"/>
        </w:rPr>
        <w:t>с приказом Минфина от 01.12.2010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>№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>157н</w:t>
      </w:r>
      <w:r w:rsidR="005C12E7">
        <w:rPr>
          <w:rFonts w:hAnsi="Times New Roman" w:cs="Times New Roman"/>
          <w:sz w:val="24"/>
          <w:szCs w:val="24"/>
          <w:lang w:val="ru-RU"/>
        </w:rPr>
        <w:t xml:space="preserve"> «</w:t>
      </w:r>
      <w:r w:rsidRPr="009A1B3C">
        <w:rPr>
          <w:rFonts w:hAnsi="Times New Roman" w:cs="Times New Roman"/>
          <w:sz w:val="24"/>
          <w:szCs w:val="24"/>
          <w:lang w:val="ru-RU"/>
        </w:rPr>
        <w:t>Об утверждении Единого плана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>счетов бухгалтерского учета для органов государственной власти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 xml:space="preserve">его применению» </w:t>
      </w:r>
      <w:r w:rsidRPr="009A1B3C">
        <w:rPr>
          <w:rFonts w:hAnsi="Times New Roman" w:cs="Times New Roman"/>
          <w:sz w:val="24"/>
          <w:szCs w:val="24"/>
        </w:rPr>
        <w:t>(далее – Инструкции к Единому плану счетов № 157н);</w:t>
      </w:r>
    </w:p>
    <w:p w:rsidR="003852CA" w:rsidRPr="009A1B3C" w:rsidRDefault="00053AC7" w:rsidP="009A1B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A1B3C">
        <w:rPr>
          <w:rFonts w:hAnsi="Times New Roman" w:cs="Times New Roman"/>
          <w:sz w:val="24"/>
          <w:szCs w:val="24"/>
          <w:lang w:val="ru-RU"/>
        </w:rPr>
        <w:t>приказом Минфина от 06.12.2010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>№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>162н «Об утверждении Плана счетов</w:t>
      </w:r>
      <w:r w:rsidRPr="009A1B3C">
        <w:rPr>
          <w:rFonts w:hAnsi="Times New Roman" w:cs="Times New Roman"/>
          <w:sz w:val="24"/>
          <w:szCs w:val="24"/>
        </w:rPr>
        <w:t> </w:t>
      </w:r>
      <w:r w:rsidRPr="009A1B3C">
        <w:rPr>
          <w:rFonts w:hAnsi="Times New Roman" w:cs="Times New Roman"/>
          <w:sz w:val="24"/>
          <w:szCs w:val="24"/>
          <w:lang w:val="ru-RU"/>
        </w:rPr>
        <w:t xml:space="preserve">бюджетного учета и Инструкции по его применению» </w:t>
      </w:r>
      <w:r w:rsidRPr="009A1B3C">
        <w:rPr>
          <w:rFonts w:hAnsi="Times New Roman" w:cs="Times New Roman"/>
          <w:sz w:val="24"/>
          <w:szCs w:val="24"/>
        </w:rPr>
        <w:t>(далее – Инструкция № 162н);</w:t>
      </w:r>
    </w:p>
    <w:p w:rsidR="003852CA" w:rsidRPr="009A1B3C" w:rsidRDefault="00053AC7" w:rsidP="009A1B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A1B3C">
        <w:rPr>
          <w:rFonts w:hAnsi="Times New Roman" w:cs="Times New Roman"/>
          <w:sz w:val="24"/>
          <w:szCs w:val="24"/>
          <w:lang w:val="ru-RU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3852CA" w:rsidRPr="009A1B3C" w:rsidRDefault="00053AC7" w:rsidP="009A1B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A1B3C">
        <w:rPr>
          <w:rFonts w:hAnsi="Times New Roman" w:cs="Times New Roman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управления»(далее – приказ № 209н);</w:t>
      </w:r>
    </w:p>
    <w:p w:rsidR="003852CA" w:rsidRPr="009A1B3C" w:rsidRDefault="00053AC7" w:rsidP="009A1B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A1B3C">
        <w:rPr>
          <w:rFonts w:hAnsi="Times New Roman" w:cs="Times New Roman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9A1B3C">
        <w:rPr>
          <w:rFonts w:hAnsi="Times New Roman" w:cs="Times New Roman"/>
          <w:sz w:val="24"/>
          <w:szCs w:val="24"/>
        </w:rPr>
        <w:t>(далее – приказ № 52н);</w:t>
      </w:r>
    </w:p>
    <w:p w:rsidR="003852CA" w:rsidRPr="009A1B3C" w:rsidRDefault="00053AC7" w:rsidP="009A1B3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9A1B3C">
        <w:rPr>
          <w:rFonts w:hAnsi="Times New Roman" w:cs="Times New Roman"/>
          <w:sz w:val="24"/>
          <w:szCs w:val="24"/>
          <w:lang w:val="ru-RU"/>
        </w:rPr>
        <w:t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28.02.2018 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</w:t>
      </w:r>
    </w:p>
    <w:p w:rsidR="003852CA" w:rsidRPr="00E53664" w:rsidRDefault="00053AC7">
      <w:pPr>
        <w:rPr>
          <w:rFonts w:hAnsi="Times New Roman" w:cs="Times New Roman"/>
          <w:color w:val="00B050"/>
          <w:sz w:val="24"/>
          <w:szCs w:val="24"/>
        </w:rPr>
      </w:pPr>
      <w:r w:rsidRPr="00C7293B">
        <w:rPr>
          <w:rFonts w:hAnsi="Times New Roman" w:cs="Times New Roman"/>
          <w:sz w:val="24"/>
          <w:szCs w:val="24"/>
        </w:rPr>
        <w:t>Используемые термины и сокращения</w:t>
      </w:r>
      <w:r w:rsidR="00C7293B">
        <w:rPr>
          <w:rFonts w:hAnsi="Times New Roman" w:cs="Times New Roman"/>
          <w:sz w:val="24"/>
          <w:szCs w:val="24"/>
          <w:lang w:val="ru-RU"/>
        </w:rPr>
        <w:t>:</w:t>
      </w:r>
    </w:p>
    <w:tbl>
      <w:tblPr>
        <w:tblW w:w="99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1"/>
        <w:gridCol w:w="8010"/>
      </w:tblGrid>
      <w:tr w:rsidR="003852CA" w:rsidRPr="00E53664" w:rsidTr="00C7293B">
        <w:trPr>
          <w:trHeight w:val="24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CA" w:rsidRPr="00C7293B" w:rsidRDefault="00053AC7" w:rsidP="00C7293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C7293B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CA" w:rsidRPr="00C7293B" w:rsidRDefault="00053AC7" w:rsidP="00C7293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C7293B">
              <w:rPr>
                <w:rFonts w:hAnsi="Times New Roman" w:cs="Times New Roman"/>
                <w:b/>
                <w:bCs/>
                <w:sz w:val="24"/>
                <w:szCs w:val="24"/>
              </w:rPr>
              <w:t>Расшифровка</w:t>
            </w:r>
          </w:p>
        </w:tc>
      </w:tr>
      <w:tr w:rsidR="003852CA" w:rsidRPr="00E53664" w:rsidTr="00C7293B">
        <w:trPr>
          <w:trHeight w:val="23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CA" w:rsidRPr="00C7293B" w:rsidRDefault="00053AC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C7293B">
              <w:rPr>
                <w:rFonts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CA" w:rsidRPr="00C7293B" w:rsidRDefault="00C7293B" w:rsidP="008259B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 «</w:t>
            </w:r>
            <w:r w:rsidR="008259B7">
              <w:rPr>
                <w:rFonts w:hAnsi="Times New Roman" w:cs="Times New Roman"/>
                <w:sz w:val="24"/>
                <w:szCs w:val="24"/>
                <w:lang w:val="ru-RU"/>
              </w:rPr>
              <w:t>Шангальское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852CA" w:rsidRPr="00A345B8" w:rsidTr="00C7293B">
        <w:trPr>
          <w:trHeight w:val="4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CA" w:rsidRPr="00C7293B" w:rsidRDefault="00053AC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C7293B">
              <w:rPr>
                <w:rFonts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CA" w:rsidRPr="00C7293B" w:rsidRDefault="00053AC7" w:rsidP="00053AC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7293B">
              <w:rPr>
                <w:rFonts w:hAnsi="Times New Roman" w:cs="Times New Roman"/>
                <w:sz w:val="24"/>
                <w:szCs w:val="24"/>
                <w:lang w:val="ru-RU"/>
              </w:rPr>
              <w:t>1–17 разряды номера счета в соответствии</w:t>
            </w:r>
            <w:r w:rsidR="00C7293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293B">
              <w:rPr>
                <w:rFonts w:hAnsi="Times New Roman" w:cs="Times New Roman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3852CA" w:rsidRPr="00E53664" w:rsidTr="00C7293B">
        <w:trPr>
          <w:trHeight w:val="4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CA" w:rsidRPr="00C7293B" w:rsidRDefault="00053AC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C7293B">
              <w:rPr>
                <w:rFonts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CA" w:rsidRPr="00C7293B" w:rsidRDefault="00053AC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C7293B">
              <w:rPr>
                <w:rFonts w:hAnsi="Times New Roman" w:cs="Times New Roman"/>
                <w:sz w:val="24"/>
                <w:szCs w:val="24"/>
              </w:rPr>
              <w:t>26 разряд – соответствующая подстатья КОСГУ</w:t>
            </w:r>
          </w:p>
        </w:tc>
      </w:tr>
    </w:tbl>
    <w:p w:rsidR="00136FFB" w:rsidRDefault="00053AC7" w:rsidP="00E64C53">
      <w:pPr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0107F4">
        <w:rPr>
          <w:rFonts w:hAnsi="Times New Roman" w:cs="Times New Roman"/>
          <w:b/>
          <w:bCs/>
          <w:sz w:val="24"/>
          <w:szCs w:val="24"/>
        </w:rPr>
        <w:lastRenderedPageBreak/>
        <w:t>I</w:t>
      </w:r>
      <w:r w:rsidRPr="000107F4">
        <w:rPr>
          <w:rFonts w:hAnsi="Times New Roman" w:cs="Times New Roman"/>
          <w:b/>
          <w:bCs/>
          <w:sz w:val="24"/>
          <w:szCs w:val="24"/>
          <w:lang w:val="ru-RU"/>
        </w:rPr>
        <w:t>. Общие положения</w:t>
      </w:r>
    </w:p>
    <w:p w:rsidR="00136FFB" w:rsidRDefault="004B7ECF" w:rsidP="00136FFB">
      <w:pPr>
        <w:contextualSpacing/>
        <w:jc w:val="both"/>
        <w:rPr>
          <w:sz w:val="24"/>
          <w:szCs w:val="24"/>
          <w:lang w:val="ru-RU"/>
        </w:rPr>
      </w:pPr>
      <w:r w:rsidRPr="00136FFB">
        <w:rPr>
          <w:sz w:val="24"/>
          <w:szCs w:val="24"/>
          <w:lang w:val="ru-RU"/>
        </w:rPr>
        <w:t xml:space="preserve">1.  Администрация </w:t>
      </w:r>
      <w:r w:rsidRPr="00136FFB">
        <w:rPr>
          <w:bCs/>
          <w:sz w:val="24"/>
          <w:szCs w:val="24"/>
          <w:lang w:val="ru-RU"/>
        </w:rPr>
        <w:t>муниципального образования «</w:t>
      </w:r>
      <w:r w:rsidR="008259B7">
        <w:rPr>
          <w:bCs/>
          <w:sz w:val="24"/>
          <w:szCs w:val="24"/>
          <w:lang w:val="ru-RU"/>
        </w:rPr>
        <w:t>Шангальское</w:t>
      </w:r>
      <w:r w:rsidRPr="00136FFB">
        <w:rPr>
          <w:bCs/>
          <w:sz w:val="24"/>
          <w:szCs w:val="24"/>
          <w:lang w:val="ru-RU"/>
        </w:rPr>
        <w:t>»</w:t>
      </w:r>
      <w:r w:rsidRPr="00136FFB">
        <w:rPr>
          <w:sz w:val="24"/>
          <w:szCs w:val="24"/>
          <w:lang w:val="ru-RU"/>
        </w:rPr>
        <w:t xml:space="preserve"> является:</w:t>
      </w:r>
    </w:p>
    <w:p w:rsidR="00136FFB" w:rsidRDefault="004B7ECF" w:rsidP="00136FFB">
      <w:pPr>
        <w:contextualSpacing/>
        <w:jc w:val="both"/>
        <w:rPr>
          <w:sz w:val="24"/>
          <w:szCs w:val="24"/>
          <w:lang w:val="ru-RU"/>
        </w:rPr>
      </w:pPr>
      <w:r w:rsidRPr="00136FFB">
        <w:rPr>
          <w:sz w:val="24"/>
          <w:szCs w:val="24"/>
          <w:lang w:val="ru-RU"/>
        </w:rPr>
        <w:t>- главным администратором доходов бюджета;</w:t>
      </w:r>
    </w:p>
    <w:p w:rsidR="00136FFB" w:rsidRDefault="004B7ECF" w:rsidP="00136FFB">
      <w:pPr>
        <w:contextualSpacing/>
        <w:jc w:val="both"/>
        <w:rPr>
          <w:sz w:val="24"/>
          <w:szCs w:val="24"/>
          <w:lang w:val="ru-RU"/>
        </w:rPr>
      </w:pPr>
      <w:r w:rsidRPr="00136FFB">
        <w:rPr>
          <w:sz w:val="24"/>
          <w:szCs w:val="24"/>
          <w:lang w:val="ru-RU"/>
        </w:rPr>
        <w:t>- главным распорядителем бюджетных средств;</w:t>
      </w:r>
    </w:p>
    <w:p w:rsidR="00136FFB" w:rsidRDefault="004B7ECF" w:rsidP="00136FFB">
      <w:pPr>
        <w:contextualSpacing/>
        <w:jc w:val="both"/>
        <w:rPr>
          <w:sz w:val="24"/>
          <w:szCs w:val="24"/>
          <w:lang w:val="ru-RU"/>
        </w:rPr>
      </w:pPr>
      <w:r w:rsidRPr="00136FFB">
        <w:rPr>
          <w:sz w:val="24"/>
          <w:szCs w:val="24"/>
          <w:lang w:val="ru-RU"/>
        </w:rPr>
        <w:t>- получателем бюджетных средств;</w:t>
      </w:r>
    </w:p>
    <w:p w:rsidR="00136FFB" w:rsidRDefault="00136FFB" w:rsidP="00136FFB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B7ECF" w:rsidRPr="00136FFB">
        <w:rPr>
          <w:sz w:val="24"/>
          <w:szCs w:val="24"/>
          <w:lang w:val="ru-RU"/>
        </w:rPr>
        <w:t>получателем бюджетных средств, осуществляющего оп</w:t>
      </w:r>
      <w:r w:rsidR="00531EA5">
        <w:rPr>
          <w:sz w:val="24"/>
          <w:szCs w:val="24"/>
          <w:lang w:val="ru-RU"/>
        </w:rPr>
        <w:t xml:space="preserve">ерации со средствами временного </w:t>
      </w:r>
      <w:r w:rsidR="004B7ECF" w:rsidRPr="00136FFB">
        <w:rPr>
          <w:sz w:val="24"/>
          <w:szCs w:val="24"/>
          <w:lang w:val="ru-RU"/>
        </w:rPr>
        <w:t>распоряжения;</w:t>
      </w:r>
    </w:p>
    <w:p w:rsidR="00136FFB" w:rsidRDefault="004B7ECF" w:rsidP="00136FFB">
      <w:pPr>
        <w:contextualSpacing/>
        <w:jc w:val="both"/>
        <w:rPr>
          <w:sz w:val="24"/>
          <w:szCs w:val="24"/>
          <w:lang w:val="ru-RU"/>
        </w:rPr>
      </w:pPr>
      <w:r w:rsidRPr="00136FFB">
        <w:rPr>
          <w:sz w:val="24"/>
          <w:szCs w:val="24"/>
          <w:lang w:val="ru-RU"/>
        </w:rPr>
        <w:t xml:space="preserve">- администратором источников финансирования дефицита бюджета сельского поселения;                   </w:t>
      </w:r>
    </w:p>
    <w:p w:rsidR="00136FFB" w:rsidRDefault="004B7ECF" w:rsidP="00136FFB">
      <w:pPr>
        <w:contextualSpacing/>
        <w:jc w:val="both"/>
        <w:rPr>
          <w:sz w:val="24"/>
          <w:szCs w:val="24"/>
          <w:lang w:val="ru-RU"/>
        </w:rPr>
      </w:pPr>
      <w:r w:rsidRPr="00136FFB">
        <w:rPr>
          <w:sz w:val="24"/>
          <w:szCs w:val="24"/>
          <w:lang w:val="ru-RU"/>
        </w:rPr>
        <w:t>- администратором доходов бюджета;</w:t>
      </w:r>
    </w:p>
    <w:p w:rsidR="004B7ECF" w:rsidRPr="00136FFB" w:rsidRDefault="004B7ECF" w:rsidP="00136FFB">
      <w:pPr>
        <w:contextualSpacing/>
        <w:jc w:val="both"/>
        <w:rPr>
          <w:sz w:val="24"/>
          <w:szCs w:val="24"/>
          <w:lang w:val="ru-RU"/>
        </w:rPr>
      </w:pPr>
      <w:r w:rsidRPr="00136FFB">
        <w:rPr>
          <w:sz w:val="24"/>
          <w:szCs w:val="24"/>
          <w:lang w:val="ru-RU"/>
        </w:rPr>
        <w:t>- распорядителем бюджетных средств.</w:t>
      </w:r>
    </w:p>
    <w:p w:rsidR="000107F4" w:rsidRPr="00334FF7" w:rsidRDefault="004B7ECF" w:rsidP="00136FFB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</w:t>
      </w:r>
      <w:r w:rsidR="00053AC7" w:rsidRPr="000107F4">
        <w:rPr>
          <w:rFonts w:hAnsi="Times New Roman" w:cs="Times New Roman"/>
          <w:sz w:val="24"/>
          <w:szCs w:val="24"/>
          <w:lang w:val="ru-RU"/>
        </w:rPr>
        <w:t>. Бюджетный учет ведет</w:t>
      </w:r>
      <w:r w:rsidR="009760F7" w:rsidRPr="000107F4">
        <w:rPr>
          <w:rFonts w:hAnsi="Times New Roman" w:cs="Times New Roman"/>
          <w:sz w:val="24"/>
          <w:szCs w:val="24"/>
          <w:lang w:val="ru-RU"/>
        </w:rPr>
        <w:t xml:space="preserve">ся </w:t>
      </w:r>
      <w:r w:rsidR="00D67EDF" w:rsidRPr="000107F4">
        <w:rPr>
          <w:rFonts w:hAnsi="Times New Roman" w:cs="Times New Roman"/>
          <w:sz w:val="24"/>
          <w:szCs w:val="24"/>
          <w:lang w:val="ru-RU"/>
        </w:rPr>
        <w:t>главными специалистами по бухгалтерскому учету и финансированию</w:t>
      </w:r>
      <w:r w:rsidR="00053AC7" w:rsidRPr="000107F4">
        <w:rPr>
          <w:rFonts w:hAnsi="Times New Roman" w:cs="Times New Roman"/>
          <w:sz w:val="24"/>
          <w:szCs w:val="24"/>
          <w:lang w:val="ru-RU"/>
        </w:rPr>
        <w:t xml:space="preserve">, </w:t>
      </w:r>
      <w:r w:rsidR="00D67EDF" w:rsidRPr="000107F4">
        <w:rPr>
          <w:rFonts w:hAnsi="Times New Roman" w:cs="Times New Roman"/>
          <w:sz w:val="24"/>
          <w:szCs w:val="24"/>
          <w:lang w:val="ru-RU"/>
        </w:rPr>
        <w:t xml:space="preserve">которые </w:t>
      </w:r>
      <w:r w:rsidR="00053AC7" w:rsidRPr="000107F4">
        <w:rPr>
          <w:rFonts w:hAnsi="Times New Roman" w:cs="Times New Roman"/>
          <w:sz w:val="24"/>
          <w:szCs w:val="24"/>
          <w:lang w:val="ru-RU"/>
        </w:rPr>
        <w:t xml:space="preserve">руководствуются в работе </w:t>
      </w:r>
      <w:r w:rsidR="00D67EDF" w:rsidRPr="000107F4">
        <w:rPr>
          <w:rFonts w:hAnsi="Times New Roman" w:cs="Times New Roman"/>
          <w:sz w:val="24"/>
          <w:szCs w:val="24"/>
          <w:lang w:val="ru-RU"/>
        </w:rPr>
        <w:t>дол</w:t>
      </w:r>
      <w:r w:rsidR="00053AC7" w:rsidRPr="000107F4">
        <w:rPr>
          <w:rFonts w:hAnsi="Times New Roman" w:cs="Times New Roman"/>
          <w:sz w:val="24"/>
          <w:szCs w:val="24"/>
          <w:lang w:val="ru-RU"/>
        </w:rPr>
        <w:t>жностными инструкциями.</w:t>
      </w:r>
      <w:r w:rsidR="000107F4" w:rsidRPr="000107F4">
        <w:rPr>
          <w:lang w:val="ru-RU"/>
        </w:rPr>
        <w:t xml:space="preserve"> </w:t>
      </w:r>
      <w:r w:rsidR="00334FF7" w:rsidRPr="00334FF7">
        <w:rPr>
          <w:sz w:val="24"/>
          <w:szCs w:val="24"/>
          <w:lang w:val="ru-RU"/>
        </w:rPr>
        <w:t xml:space="preserve">Ответственным за организацию бухгалтерского учета и соблюдение законодательства при выполнении хозяйственных операций является глава </w:t>
      </w:r>
      <w:r w:rsidR="00334FF7" w:rsidRPr="00334FF7">
        <w:rPr>
          <w:bCs/>
          <w:sz w:val="24"/>
          <w:szCs w:val="24"/>
          <w:lang w:val="ru-RU"/>
        </w:rPr>
        <w:t>муниципального образования «</w:t>
      </w:r>
      <w:r w:rsidR="008259B7">
        <w:rPr>
          <w:bCs/>
          <w:sz w:val="24"/>
          <w:szCs w:val="24"/>
          <w:lang w:val="ru-RU"/>
        </w:rPr>
        <w:t>Шангальское</w:t>
      </w:r>
      <w:r w:rsidR="00334FF7" w:rsidRPr="00334FF7">
        <w:rPr>
          <w:bCs/>
          <w:sz w:val="24"/>
          <w:szCs w:val="24"/>
          <w:lang w:val="ru-RU"/>
        </w:rPr>
        <w:t>»</w:t>
      </w:r>
      <w:r w:rsidR="00334FF7" w:rsidRPr="00334FF7">
        <w:rPr>
          <w:sz w:val="24"/>
          <w:szCs w:val="24"/>
          <w:lang w:val="ru-RU"/>
        </w:rPr>
        <w:t>.</w:t>
      </w:r>
    </w:p>
    <w:p w:rsidR="003852CA" w:rsidRPr="000107F4" w:rsidRDefault="00053AC7" w:rsidP="000107F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0107F4">
        <w:rPr>
          <w:rFonts w:hAnsi="Times New Roman" w:cs="Times New Roman"/>
          <w:sz w:val="24"/>
          <w:szCs w:val="24"/>
          <w:lang w:val="ru-RU"/>
        </w:rPr>
        <w:t>Основание: часть</w:t>
      </w:r>
      <w:r w:rsidRPr="000107F4">
        <w:rPr>
          <w:rFonts w:hAnsi="Times New Roman" w:cs="Times New Roman"/>
          <w:sz w:val="24"/>
          <w:szCs w:val="24"/>
        </w:rPr>
        <w:t> </w:t>
      </w:r>
      <w:r w:rsidRPr="000107F4">
        <w:rPr>
          <w:rFonts w:hAnsi="Times New Roman" w:cs="Times New Roman"/>
          <w:sz w:val="24"/>
          <w:szCs w:val="24"/>
          <w:lang w:val="ru-RU"/>
        </w:rPr>
        <w:t>3 статьи 7 Закона от 06.12.2011 № 402-ФЗ, пункт 4 Инструкции к</w:t>
      </w:r>
      <w:r w:rsidRPr="000107F4">
        <w:rPr>
          <w:rFonts w:hAnsi="Times New Roman" w:cs="Times New Roman"/>
          <w:sz w:val="24"/>
          <w:szCs w:val="24"/>
        </w:rPr>
        <w:t> </w:t>
      </w:r>
      <w:r w:rsidRPr="000107F4">
        <w:rPr>
          <w:rFonts w:hAnsi="Times New Roman" w:cs="Times New Roman"/>
          <w:sz w:val="24"/>
          <w:szCs w:val="24"/>
          <w:lang w:val="ru-RU"/>
        </w:rPr>
        <w:t>Единому плану счетов № 157н.</w:t>
      </w:r>
    </w:p>
    <w:p w:rsidR="000F7766" w:rsidRPr="000F7766" w:rsidRDefault="004B7ECF" w:rsidP="000F7766">
      <w:pPr>
        <w:contextualSpacing/>
        <w:jc w:val="both"/>
        <w:rPr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</w:t>
      </w:r>
      <w:r w:rsidR="000F7766" w:rsidRPr="000F7766">
        <w:rPr>
          <w:rFonts w:hAnsi="Times New Roman" w:cs="Times New Roman"/>
          <w:sz w:val="24"/>
          <w:szCs w:val="24"/>
          <w:lang w:val="ru-RU"/>
        </w:rPr>
        <w:t>.</w:t>
      </w:r>
      <w:r w:rsidR="00053AC7" w:rsidRPr="000F7766">
        <w:rPr>
          <w:rFonts w:hAnsi="Times New Roman" w:cs="Times New Roman"/>
          <w:sz w:val="24"/>
          <w:szCs w:val="24"/>
          <w:lang w:val="ru-RU"/>
        </w:rPr>
        <w:t xml:space="preserve"> В учреждении действуют постоянные комиссии:</w:t>
      </w:r>
    </w:p>
    <w:p w:rsidR="000F7766" w:rsidRPr="00CC40CE" w:rsidRDefault="00053AC7" w:rsidP="000F7766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C40CE">
        <w:rPr>
          <w:rFonts w:hAnsi="Times New Roman" w:cs="Times New Roman"/>
          <w:sz w:val="24"/>
          <w:szCs w:val="24"/>
          <w:lang w:val="ru-RU"/>
        </w:rPr>
        <w:t>–</w:t>
      </w:r>
      <w:r w:rsidR="00A5467F" w:rsidRPr="00A5467F">
        <w:rPr>
          <w:rFonts w:ascii="Times New Roman" w:hAnsi="Times New Roman" w:cs="Times New Roman"/>
          <w:lang w:val="ru-RU"/>
        </w:rPr>
        <w:t xml:space="preserve"> комисси</w:t>
      </w:r>
      <w:r w:rsidR="00A5467F">
        <w:rPr>
          <w:rFonts w:ascii="Times New Roman" w:hAnsi="Times New Roman" w:cs="Times New Roman"/>
          <w:lang w:val="ru-RU"/>
        </w:rPr>
        <w:t>я</w:t>
      </w:r>
      <w:r w:rsidR="00A5467F" w:rsidRPr="00A5467F">
        <w:rPr>
          <w:rFonts w:ascii="Times New Roman" w:hAnsi="Times New Roman" w:cs="Times New Roman"/>
          <w:lang w:val="ru-RU"/>
        </w:rPr>
        <w:t xml:space="preserve"> для проведения инвентаризации, по поступлению и выбытию активов</w:t>
      </w:r>
      <w:r w:rsidR="00CC40CE" w:rsidRPr="00CC40CE">
        <w:rPr>
          <w:rFonts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2552"/>
        <w:gridCol w:w="4110"/>
      </w:tblGrid>
      <w:tr w:rsidR="000F7766" w:rsidRPr="00CC40CE" w:rsidTr="00457AE4">
        <w:trPr>
          <w:jc w:val="center"/>
        </w:trPr>
        <w:tc>
          <w:tcPr>
            <w:tcW w:w="3026" w:type="dxa"/>
          </w:tcPr>
          <w:p w:rsidR="000F7766" w:rsidRPr="00CC40CE" w:rsidRDefault="000F7766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F7766" w:rsidRPr="00CC40CE" w:rsidRDefault="000F7766" w:rsidP="000F7766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0F7766" w:rsidRPr="00CC40CE" w:rsidRDefault="000F7766" w:rsidP="000F7766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</w:tr>
      <w:tr w:rsidR="000F7766" w:rsidRPr="00CC40CE" w:rsidTr="00457AE4">
        <w:trPr>
          <w:jc w:val="center"/>
        </w:trPr>
        <w:tc>
          <w:tcPr>
            <w:tcW w:w="3026" w:type="dxa"/>
          </w:tcPr>
          <w:p w:rsidR="000F7766" w:rsidRPr="00CC40CE" w:rsidRDefault="000F7766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Председатель комиссии</w:t>
            </w:r>
          </w:p>
        </w:tc>
        <w:tc>
          <w:tcPr>
            <w:tcW w:w="2552" w:type="dxa"/>
          </w:tcPr>
          <w:p w:rsidR="000F7766" w:rsidRPr="00CC40CE" w:rsidRDefault="000F7766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глава администрации</w:t>
            </w:r>
          </w:p>
        </w:tc>
        <w:tc>
          <w:tcPr>
            <w:tcW w:w="4110" w:type="dxa"/>
          </w:tcPr>
          <w:p w:rsidR="000F7766" w:rsidRPr="00CC40CE" w:rsidRDefault="008259B7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Друганов Сергей Игоревич</w:t>
            </w:r>
          </w:p>
        </w:tc>
      </w:tr>
      <w:tr w:rsidR="000F7766" w:rsidRPr="00CC40CE" w:rsidTr="00457AE4">
        <w:trPr>
          <w:jc w:val="center"/>
        </w:trPr>
        <w:tc>
          <w:tcPr>
            <w:tcW w:w="3026" w:type="dxa"/>
          </w:tcPr>
          <w:p w:rsidR="000F7766" w:rsidRPr="00CC40CE" w:rsidRDefault="000F7766" w:rsidP="000F7766">
            <w:pPr>
              <w:contextualSpacing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Постоянные члены комиссии:</w:t>
            </w:r>
          </w:p>
        </w:tc>
        <w:tc>
          <w:tcPr>
            <w:tcW w:w="2552" w:type="dxa"/>
          </w:tcPr>
          <w:p w:rsidR="000F7766" w:rsidRPr="00CC40CE" w:rsidRDefault="008259B7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</w:t>
            </w:r>
          </w:p>
        </w:tc>
        <w:tc>
          <w:tcPr>
            <w:tcW w:w="4110" w:type="dxa"/>
          </w:tcPr>
          <w:p w:rsidR="000F7766" w:rsidRPr="00CC40CE" w:rsidRDefault="008259B7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Чеснокова Наталья Владиславовна</w:t>
            </w:r>
          </w:p>
        </w:tc>
      </w:tr>
      <w:tr w:rsidR="000F7766" w:rsidRPr="00CC40CE" w:rsidTr="00457AE4">
        <w:trPr>
          <w:jc w:val="center"/>
        </w:trPr>
        <w:tc>
          <w:tcPr>
            <w:tcW w:w="3026" w:type="dxa"/>
          </w:tcPr>
          <w:p w:rsidR="000F7766" w:rsidRPr="00CC40CE" w:rsidRDefault="000F7766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0F7766" w:rsidRPr="00CC40CE" w:rsidRDefault="000F7766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</w:t>
            </w:r>
          </w:p>
        </w:tc>
        <w:tc>
          <w:tcPr>
            <w:tcW w:w="4110" w:type="dxa"/>
          </w:tcPr>
          <w:p w:rsidR="000F7766" w:rsidRPr="00CC40CE" w:rsidRDefault="008259B7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Пуляева Галина Васильевна</w:t>
            </w:r>
          </w:p>
        </w:tc>
      </w:tr>
      <w:tr w:rsidR="001125A8" w:rsidRPr="00CC40CE" w:rsidTr="00457AE4">
        <w:trPr>
          <w:jc w:val="center"/>
        </w:trPr>
        <w:tc>
          <w:tcPr>
            <w:tcW w:w="3026" w:type="dxa"/>
          </w:tcPr>
          <w:p w:rsidR="001125A8" w:rsidRPr="00CC40CE" w:rsidRDefault="001125A8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1125A8" w:rsidRPr="00CC40CE" w:rsidRDefault="001125A8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специалист-главный бухгалтер</w:t>
            </w:r>
          </w:p>
        </w:tc>
        <w:tc>
          <w:tcPr>
            <w:tcW w:w="4110" w:type="dxa"/>
          </w:tcPr>
          <w:p w:rsidR="001125A8" w:rsidRDefault="001125A8" w:rsidP="000F776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Соколова Светлана петровна</w:t>
            </w:r>
          </w:p>
        </w:tc>
      </w:tr>
    </w:tbl>
    <w:p w:rsidR="00736EEC" w:rsidRDefault="00736EEC" w:rsidP="00736E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D463B5">
        <w:t>– комисси</w:t>
      </w:r>
      <w:r>
        <w:t>я</w:t>
      </w:r>
      <w:r w:rsidRPr="00D463B5">
        <w:t xml:space="preserve"> для проведения инвентаризации кассы, бланков строгой отчетности, дебиторской и кредиторской задолженности:</w:t>
      </w:r>
    </w:p>
    <w:tbl>
      <w:tblPr>
        <w:tblW w:w="0" w:type="auto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2552"/>
        <w:gridCol w:w="4110"/>
      </w:tblGrid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81AAA" w:rsidRPr="00CC40CE" w:rsidRDefault="00B81AAA" w:rsidP="00457AE4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B81AAA" w:rsidRPr="00CC40CE" w:rsidRDefault="00B81AAA" w:rsidP="00457AE4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</w:tr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Председатель комиссии</w:t>
            </w:r>
          </w:p>
        </w:tc>
        <w:tc>
          <w:tcPr>
            <w:tcW w:w="2552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глава администрации</w:t>
            </w:r>
          </w:p>
        </w:tc>
        <w:tc>
          <w:tcPr>
            <w:tcW w:w="4110" w:type="dxa"/>
          </w:tcPr>
          <w:p w:rsidR="00B81AAA" w:rsidRPr="00CC40CE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Друганов Сергей Игоревич</w:t>
            </w:r>
          </w:p>
        </w:tc>
      </w:tr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Постоянные члены комиссии:</w:t>
            </w:r>
          </w:p>
        </w:tc>
        <w:tc>
          <w:tcPr>
            <w:tcW w:w="2552" w:type="dxa"/>
          </w:tcPr>
          <w:p w:rsidR="00B81AAA" w:rsidRPr="00CC40CE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специалист-главный бухгалтер</w:t>
            </w:r>
          </w:p>
        </w:tc>
        <w:tc>
          <w:tcPr>
            <w:tcW w:w="4110" w:type="dxa"/>
          </w:tcPr>
          <w:p w:rsidR="00B81AAA" w:rsidRPr="00CC40CE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Соколова Светлана Петровна</w:t>
            </w:r>
          </w:p>
        </w:tc>
      </w:tr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</w:t>
            </w:r>
          </w:p>
        </w:tc>
        <w:tc>
          <w:tcPr>
            <w:tcW w:w="4110" w:type="dxa"/>
          </w:tcPr>
          <w:p w:rsidR="00B81AAA" w:rsidRPr="00CC40CE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Чеснокова Наталья Владиславовна</w:t>
            </w:r>
          </w:p>
        </w:tc>
      </w:tr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</w:t>
            </w:r>
          </w:p>
        </w:tc>
        <w:tc>
          <w:tcPr>
            <w:tcW w:w="4110" w:type="dxa"/>
          </w:tcPr>
          <w:p w:rsidR="00B81AAA" w:rsidRPr="00CC40CE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Пуляева Галина Васильевна</w:t>
            </w:r>
          </w:p>
        </w:tc>
      </w:tr>
    </w:tbl>
    <w:p w:rsidR="00736EEC" w:rsidRPr="00D463B5" w:rsidRDefault="00736EEC" w:rsidP="00736E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36EEC" w:rsidRDefault="00736EEC" w:rsidP="00736E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D463B5">
        <w:t>– комисси</w:t>
      </w:r>
      <w:r w:rsidR="00B81AAA">
        <w:t>я</w:t>
      </w:r>
      <w:r w:rsidRPr="00D463B5">
        <w:t xml:space="preserve"> по проверке показаний одометров автотранспорта:</w:t>
      </w:r>
    </w:p>
    <w:tbl>
      <w:tblPr>
        <w:tblW w:w="0" w:type="auto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2552"/>
        <w:gridCol w:w="4110"/>
      </w:tblGrid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81AAA" w:rsidRPr="00CC40CE" w:rsidRDefault="00B81AAA" w:rsidP="00457AE4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B81AAA" w:rsidRPr="00CC40CE" w:rsidRDefault="00B81AAA" w:rsidP="00457AE4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</w:tr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Председатель комиссии</w:t>
            </w:r>
          </w:p>
        </w:tc>
        <w:tc>
          <w:tcPr>
            <w:tcW w:w="2552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глава администрации</w:t>
            </w:r>
          </w:p>
        </w:tc>
        <w:tc>
          <w:tcPr>
            <w:tcW w:w="4110" w:type="dxa"/>
          </w:tcPr>
          <w:p w:rsidR="00B81AAA" w:rsidRPr="00CC40CE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Друганов Сергей Игоревич</w:t>
            </w:r>
          </w:p>
        </w:tc>
      </w:tr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Постоянные члены комиссии:</w:t>
            </w:r>
          </w:p>
        </w:tc>
        <w:tc>
          <w:tcPr>
            <w:tcW w:w="2552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</w:t>
            </w:r>
          </w:p>
        </w:tc>
        <w:tc>
          <w:tcPr>
            <w:tcW w:w="4110" w:type="dxa"/>
          </w:tcPr>
          <w:p w:rsidR="00B81AAA" w:rsidRPr="00CC40CE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Пуляева Галина Васильевна</w:t>
            </w:r>
          </w:p>
        </w:tc>
      </w:tr>
      <w:tr w:rsidR="00B81AAA" w:rsidRPr="00CC40CE" w:rsidTr="00457AE4">
        <w:trPr>
          <w:jc w:val="center"/>
        </w:trPr>
        <w:tc>
          <w:tcPr>
            <w:tcW w:w="3026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B81AAA" w:rsidRPr="00CC40CE" w:rsidRDefault="00B81AAA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 w:rsidRPr="00CC40CE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</w:t>
            </w:r>
          </w:p>
        </w:tc>
        <w:tc>
          <w:tcPr>
            <w:tcW w:w="4110" w:type="dxa"/>
          </w:tcPr>
          <w:p w:rsidR="00B81AAA" w:rsidRPr="00CC40CE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Чеснокова Наталья Владиславовна</w:t>
            </w:r>
          </w:p>
        </w:tc>
      </w:tr>
    </w:tbl>
    <w:p w:rsidR="003852CA" w:rsidRPr="00B81AAA" w:rsidRDefault="004B7ECF" w:rsidP="005602B5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053AC7" w:rsidRPr="00B81AAA">
        <w:rPr>
          <w:rFonts w:hAnsi="Times New Roman" w:cs="Times New Roman"/>
          <w:sz w:val="24"/>
          <w:szCs w:val="24"/>
          <w:lang w:val="ru-RU"/>
        </w:rPr>
        <w:t>. Учреждение публикует основные положения учетной политики на своем официальном</w:t>
      </w:r>
      <w:r w:rsidR="00053AC7" w:rsidRPr="00B81AAA">
        <w:rPr>
          <w:lang w:val="ru-RU"/>
        </w:rPr>
        <w:br/>
      </w:r>
      <w:r w:rsidR="00053AC7" w:rsidRPr="00B81AAA">
        <w:rPr>
          <w:rFonts w:hAnsi="Times New Roman" w:cs="Times New Roman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3852CA" w:rsidRPr="000107F4" w:rsidRDefault="00053AC7" w:rsidP="005602B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  <w:r w:rsidRPr="00B81AAA">
        <w:rPr>
          <w:rFonts w:hAnsi="Times New Roman" w:cs="Times New Roman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3852CA" w:rsidRPr="00B81AAA" w:rsidRDefault="004B7ECF" w:rsidP="005602B5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5</w:t>
      </w:r>
      <w:r w:rsidR="00053AC7" w:rsidRPr="00B81AAA">
        <w:rPr>
          <w:rFonts w:hAnsi="Times New Roman" w:cs="Times New Roman"/>
          <w:sz w:val="24"/>
          <w:szCs w:val="24"/>
          <w:lang w:val="ru-RU"/>
        </w:rPr>
        <w:t>. При внесении изменений в учетную политику главный бухгалтер оценивает в целях</w:t>
      </w:r>
      <w:r w:rsidR="00053AC7" w:rsidRPr="00B81AAA">
        <w:rPr>
          <w:lang w:val="ru-RU"/>
        </w:rPr>
        <w:br/>
      </w:r>
      <w:r w:rsidR="00053AC7" w:rsidRPr="00B81AAA">
        <w:rPr>
          <w:rFonts w:hAnsi="Times New Roman" w:cs="Times New Roman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 w:rsidR="00053AC7" w:rsidRPr="00B81AAA">
        <w:rPr>
          <w:lang w:val="ru-RU"/>
        </w:rPr>
        <w:br/>
      </w:r>
      <w:r w:rsidR="00053AC7" w:rsidRPr="00B81AAA">
        <w:rPr>
          <w:rFonts w:hAnsi="Times New Roman" w:cs="Times New Roman"/>
          <w:sz w:val="24"/>
          <w:szCs w:val="24"/>
          <w:lang w:val="ru-RU"/>
        </w:rPr>
        <w:t xml:space="preserve"> финансовое положение, финансовые результаты деятельности </w:t>
      </w:r>
      <w:r w:rsidR="00B81AAA" w:rsidRPr="00B81AAA">
        <w:rPr>
          <w:rFonts w:hAnsi="Times New Roman" w:cs="Times New Roman"/>
          <w:sz w:val="24"/>
          <w:szCs w:val="24"/>
          <w:lang w:val="ru-RU"/>
        </w:rPr>
        <w:t>администрации</w:t>
      </w:r>
      <w:r w:rsidR="00053AC7" w:rsidRPr="00B81AAA">
        <w:rPr>
          <w:rFonts w:hAnsi="Times New Roman" w:cs="Times New Roman"/>
          <w:sz w:val="24"/>
          <w:szCs w:val="24"/>
          <w:lang w:val="ru-RU"/>
        </w:rPr>
        <w:t xml:space="preserve"> и движение</w:t>
      </w:r>
      <w:r w:rsidR="00053AC7" w:rsidRPr="00B81AAA">
        <w:rPr>
          <w:lang w:val="ru-RU"/>
        </w:rPr>
        <w:br/>
      </w:r>
      <w:r w:rsidR="00053AC7" w:rsidRPr="00B81AAA">
        <w:rPr>
          <w:rFonts w:hAnsi="Times New Roman" w:cs="Times New Roman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 w:rsidR="00053AC7" w:rsidRPr="00B81AAA">
        <w:rPr>
          <w:lang w:val="ru-RU"/>
        </w:rPr>
        <w:br/>
      </w:r>
      <w:r w:rsidR="00053AC7" w:rsidRPr="00B81AAA">
        <w:rPr>
          <w:rFonts w:hAnsi="Times New Roman" w:cs="Times New Roman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 w:rsidR="00053AC7" w:rsidRPr="00B81AAA">
        <w:rPr>
          <w:lang w:val="ru-RU"/>
        </w:rPr>
        <w:br/>
      </w:r>
      <w:r w:rsidR="00053AC7" w:rsidRPr="00B81AAA">
        <w:rPr>
          <w:rFonts w:hAnsi="Times New Roman" w:cs="Times New Roman"/>
          <w:sz w:val="24"/>
          <w:szCs w:val="24"/>
          <w:lang w:val="ru-RU"/>
        </w:rPr>
        <w:lastRenderedPageBreak/>
        <w:t xml:space="preserve"> выявленных после утверждения отчетности, в целях принятия решения о раскрытии в</w:t>
      </w:r>
      <w:r w:rsidR="00053AC7" w:rsidRPr="00B81AAA">
        <w:rPr>
          <w:lang w:val="ru-RU"/>
        </w:rPr>
        <w:br/>
      </w:r>
      <w:r w:rsidR="00053AC7" w:rsidRPr="00B81AAA">
        <w:rPr>
          <w:rFonts w:hAnsi="Times New Roman" w:cs="Times New Roman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 w:rsidR="003852CA" w:rsidRPr="00B81AAA" w:rsidRDefault="00053AC7" w:rsidP="005602B5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81AAA">
        <w:rPr>
          <w:rFonts w:hAnsi="Times New Roman" w:cs="Times New Roman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C33137" w:rsidRDefault="00C33137" w:rsidP="005602B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852CA" w:rsidRPr="00FA54E5" w:rsidRDefault="00053AC7" w:rsidP="005602B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A54E5">
        <w:rPr>
          <w:rFonts w:hAnsi="Times New Roman" w:cs="Times New Roman"/>
          <w:b/>
          <w:bCs/>
          <w:sz w:val="24"/>
          <w:szCs w:val="24"/>
        </w:rPr>
        <w:t>II</w:t>
      </w:r>
      <w:r w:rsidRPr="00FA54E5">
        <w:rPr>
          <w:rFonts w:hAnsi="Times New Roman" w:cs="Times New Roman"/>
          <w:b/>
          <w:bCs/>
          <w:sz w:val="24"/>
          <w:szCs w:val="24"/>
          <w:lang w:val="ru-RU"/>
        </w:rPr>
        <w:t>. Технология обработки учетной информации</w:t>
      </w:r>
    </w:p>
    <w:p w:rsidR="005602B5" w:rsidRDefault="00053AC7" w:rsidP="005602B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FA54E5">
        <w:rPr>
          <w:rFonts w:hAnsi="Times New Roman" w:cs="Times New Roman"/>
          <w:sz w:val="24"/>
          <w:szCs w:val="24"/>
          <w:lang w:val="ru-RU"/>
        </w:rPr>
        <w:t>1. Бухучет ведется в электронном виде с применением программных</w:t>
      </w:r>
      <w:r w:rsidR="00FA54E5">
        <w:rPr>
          <w:rFonts w:hAnsi="Times New Roman" w:cs="Times New Roman"/>
          <w:sz w:val="24"/>
          <w:szCs w:val="24"/>
          <w:lang w:val="ru-RU"/>
        </w:rPr>
        <w:t xml:space="preserve"> продуктов </w:t>
      </w:r>
      <w:r w:rsidR="007A30D0">
        <w:rPr>
          <w:rFonts w:hAnsi="Times New Roman" w:cs="Times New Roman"/>
          <w:sz w:val="24"/>
          <w:szCs w:val="24"/>
          <w:lang w:val="ru-RU"/>
        </w:rPr>
        <w:t>1С8»Бухгалтерия государственного учреждения», 1С8 «Зарплата и кадры государственного учреждения», 1С8 «Бюджет поселения»</w:t>
      </w:r>
      <w:r w:rsidRPr="00FA54E5">
        <w:rPr>
          <w:rFonts w:hAnsi="Times New Roman" w:cs="Times New Roman"/>
          <w:sz w:val="24"/>
          <w:szCs w:val="24"/>
          <w:lang w:val="ru-RU"/>
        </w:rPr>
        <w:t>.</w:t>
      </w:r>
      <w:r w:rsidRPr="000107F4">
        <w:rPr>
          <w:color w:val="00B050"/>
          <w:lang w:val="ru-RU"/>
        </w:rPr>
        <w:br/>
      </w:r>
      <w:r w:rsidRPr="007F6A2A">
        <w:rPr>
          <w:rFonts w:hAnsi="Times New Roman" w:cs="Times New Roman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3852CA" w:rsidRPr="007F6A2A" w:rsidRDefault="00053AC7" w:rsidP="005602B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F6A2A">
        <w:rPr>
          <w:rFonts w:hAnsi="Times New Roman" w:cs="Times New Roman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="007F6A2A" w:rsidRPr="007F6A2A">
        <w:rPr>
          <w:lang w:val="ru-RU"/>
        </w:rPr>
        <w:t xml:space="preserve"> </w:t>
      </w:r>
      <w:r w:rsidRPr="007F6A2A">
        <w:rPr>
          <w:rFonts w:hAnsi="Times New Roman" w:cs="Times New Roman"/>
          <w:sz w:val="24"/>
          <w:szCs w:val="24"/>
          <w:lang w:val="ru-RU"/>
        </w:rPr>
        <w:t>бухгалтерия</w:t>
      </w:r>
      <w:r w:rsidR="007F6A2A" w:rsidRPr="007F6A2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F6A2A">
        <w:rPr>
          <w:rFonts w:hAnsi="Times New Roman" w:cs="Times New Roman"/>
          <w:sz w:val="24"/>
          <w:szCs w:val="24"/>
          <w:lang w:val="ru-RU"/>
        </w:rPr>
        <w:t>учреждения осуществляет электронный документооборот по следующим</w:t>
      </w:r>
      <w:r w:rsidR="007F6A2A" w:rsidRPr="007F6A2A">
        <w:rPr>
          <w:lang w:val="ru-RU"/>
        </w:rPr>
        <w:t xml:space="preserve"> </w:t>
      </w:r>
      <w:r w:rsidRPr="007F6A2A">
        <w:rPr>
          <w:rFonts w:hAnsi="Times New Roman" w:cs="Times New Roman"/>
          <w:sz w:val="24"/>
          <w:szCs w:val="24"/>
          <w:lang w:val="ru-RU"/>
        </w:rPr>
        <w:t>направлениям:</w:t>
      </w:r>
    </w:p>
    <w:p w:rsidR="003852CA" w:rsidRPr="007F6A2A" w:rsidRDefault="00053AC7" w:rsidP="007F6A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6A2A">
        <w:rPr>
          <w:rFonts w:hAnsi="Times New Roman" w:cs="Times New Roman"/>
          <w:sz w:val="24"/>
          <w:szCs w:val="24"/>
          <w:lang w:val="ru-RU"/>
        </w:rPr>
        <w:t>система электронного документооборота с территориальным органом</w:t>
      </w:r>
      <w:r w:rsidRPr="007F6A2A">
        <w:rPr>
          <w:rFonts w:hAnsi="Times New Roman" w:cs="Times New Roman"/>
          <w:sz w:val="24"/>
          <w:szCs w:val="24"/>
        </w:rPr>
        <w:t> </w:t>
      </w:r>
      <w:r w:rsidRPr="007F6A2A">
        <w:rPr>
          <w:rFonts w:hAnsi="Times New Roman" w:cs="Times New Roman"/>
          <w:sz w:val="24"/>
          <w:szCs w:val="24"/>
          <w:lang w:val="ru-RU"/>
        </w:rPr>
        <w:t>Федерального</w:t>
      </w:r>
      <w:r w:rsidR="007F6A2A" w:rsidRPr="007F6A2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F6A2A">
        <w:rPr>
          <w:rFonts w:hAnsi="Times New Roman" w:cs="Times New Roman"/>
          <w:sz w:val="24"/>
          <w:szCs w:val="24"/>
          <w:lang w:val="ru-RU"/>
        </w:rPr>
        <w:t>казначейства;</w:t>
      </w:r>
    </w:p>
    <w:p w:rsidR="003852CA" w:rsidRPr="007F6A2A" w:rsidRDefault="00053AC7" w:rsidP="007F6A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7F6A2A">
        <w:rPr>
          <w:rFonts w:hAnsi="Times New Roman" w:cs="Times New Roman"/>
          <w:sz w:val="24"/>
          <w:szCs w:val="24"/>
        </w:rPr>
        <w:t>передача бухгалтерской отчетности учредителю;</w:t>
      </w:r>
    </w:p>
    <w:p w:rsidR="003852CA" w:rsidRPr="007F6A2A" w:rsidRDefault="00053AC7" w:rsidP="007F6A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7F6A2A">
        <w:rPr>
          <w:rFonts w:hAnsi="Times New Roman" w:cs="Times New Roman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 w:rsidRPr="007F6A2A">
        <w:rPr>
          <w:rFonts w:hAnsi="Times New Roman" w:cs="Times New Roman"/>
          <w:sz w:val="24"/>
          <w:szCs w:val="24"/>
        </w:rPr>
        <w:t> </w:t>
      </w:r>
      <w:r w:rsidRPr="007F6A2A">
        <w:rPr>
          <w:rFonts w:hAnsi="Times New Roman" w:cs="Times New Roman"/>
          <w:sz w:val="24"/>
          <w:szCs w:val="24"/>
          <w:lang w:val="ru-RU"/>
        </w:rPr>
        <w:t xml:space="preserve">инспекцию </w:t>
      </w:r>
      <w:r w:rsidRPr="007F6A2A">
        <w:rPr>
          <w:rFonts w:hAnsi="Times New Roman" w:cs="Times New Roman"/>
          <w:sz w:val="24"/>
          <w:szCs w:val="24"/>
        </w:rPr>
        <w:t>Федеральной налоговой службы;</w:t>
      </w:r>
    </w:p>
    <w:p w:rsidR="003852CA" w:rsidRPr="007F6A2A" w:rsidRDefault="00053AC7" w:rsidP="007F6A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6A2A">
        <w:rPr>
          <w:rFonts w:hAnsi="Times New Roman" w:cs="Times New Roman"/>
          <w:sz w:val="24"/>
          <w:szCs w:val="24"/>
          <w:lang w:val="ru-RU"/>
        </w:rPr>
        <w:t>передача отчетности в отделение Пенсионного фонда России;</w:t>
      </w:r>
    </w:p>
    <w:p w:rsidR="007F6A2A" w:rsidRPr="007F6A2A" w:rsidRDefault="00053AC7" w:rsidP="007F6A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F6A2A">
        <w:rPr>
          <w:rFonts w:hAnsi="Times New Roman" w:cs="Times New Roman"/>
          <w:sz w:val="24"/>
          <w:szCs w:val="24"/>
          <w:lang w:val="ru-RU"/>
        </w:rPr>
        <w:t>размещение информации о деятельности учреждения на официальн</w:t>
      </w:r>
      <w:r w:rsidR="007F6A2A" w:rsidRPr="007F6A2A">
        <w:rPr>
          <w:rFonts w:hAnsi="Times New Roman" w:cs="Times New Roman"/>
          <w:sz w:val="24"/>
          <w:szCs w:val="24"/>
          <w:lang w:val="ru-RU"/>
        </w:rPr>
        <w:t>ых</w:t>
      </w:r>
      <w:r w:rsidRPr="007F6A2A">
        <w:rPr>
          <w:rFonts w:hAnsi="Times New Roman" w:cs="Times New Roman"/>
          <w:sz w:val="24"/>
          <w:szCs w:val="24"/>
          <w:lang w:val="ru-RU"/>
        </w:rPr>
        <w:t xml:space="preserve"> сайт</w:t>
      </w:r>
      <w:r w:rsidR="007F6A2A" w:rsidRPr="007F6A2A">
        <w:rPr>
          <w:rFonts w:hAnsi="Times New Roman" w:cs="Times New Roman"/>
          <w:sz w:val="24"/>
          <w:szCs w:val="24"/>
          <w:lang w:val="ru-RU"/>
        </w:rPr>
        <w:t>ах.</w:t>
      </w:r>
    </w:p>
    <w:p w:rsidR="007F6A2A" w:rsidRDefault="007F6A2A" w:rsidP="007F6A2A">
      <w:pPr>
        <w:ind w:left="360" w:right="180"/>
        <w:contextualSpacing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7F6A2A" w:rsidRDefault="007F6A2A" w:rsidP="007F6A2A">
      <w:p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0107F4">
        <w:rPr>
          <w:rFonts w:hAnsi="Times New Roman" w:cs="Times New Roman"/>
          <w:color w:val="00B050"/>
          <w:sz w:val="24"/>
          <w:szCs w:val="24"/>
          <w:lang w:val="ru-RU"/>
        </w:rPr>
        <w:t xml:space="preserve"> </w:t>
      </w:r>
      <w:r w:rsidR="00053AC7" w:rsidRPr="007F6A2A">
        <w:rPr>
          <w:rFonts w:hAnsi="Times New Roman" w:cs="Times New Roman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="00053AC7" w:rsidRPr="007F6A2A">
        <w:rPr>
          <w:lang w:val="ru-RU"/>
        </w:rPr>
        <w:br/>
      </w:r>
      <w:r w:rsidR="00053AC7" w:rsidRPr="007F6A2A">
        <w:rPr>
          <w:rFonts w:hAnsi="Times New Roman" w:cs="Times New Roman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7F6A2A" w:rsidRPr="009D162D" w:rsidRDefault="00053AC7" w:rsidP="00942294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D162D">
        <w:rPr>
          <w:rFonts w:hAnsi="Times New Roman" w:cs="Times New Roman"/>
          <w:sz w:val="24"/>
          <w:szCs w:val="24"/>
          <w:lang w:val="ru-RU"/>
        </w:rPr>
        <w:t>4. В целях обеспечения сохранности электронных данных бухучета и отчетности:</w:t>
      </w:r>
    </w:p>
    <w:p w:rsidR="00942294" w:rsidRPr="009D162D" w:rsidRDefault="00053AC7" w:rsidP="00942294">
      <w:pPr>
        <w:pStyle w:val="a8"/>
        <w:numPr>
          <w:ilvl w:val="0"/>
          <w:numId w:val="3"/>
        </w:numPr>
        <w:spacing w:before="0" w:beforeAutospacing="0" w:after="0" w:afterAutospacing="0"/>
        <w:ind w:left="780" w:right="180" w:hanging="357"/>
        <w:jc w:val="both"/>
        <w:rPr>
          <w:rFonts w:hAnsi="Times New Roman" w:cs="Times New Roman"/>
          <w:sz w:val="24"/>
          <w:szCs w:val="24"/>
          <w:lang w:val="ru-RU"/>
        </w:rPr>
      </w:pPr>
      <w:r w:rsidRPr="009D162D">
        <w:rPr>
          <w:rFonts w:hAnsi="Times New Roman" w:cs="Times New Roman"/>
          <w:sz w:val="24"/>
          <w:szCs w:val="24"/>
          <w:lang w:val="ru-RU"/>
        </w:rPr>
        <w:t>на сервере</w:t>
      </w:r>
      <w:r w:rsidR="00942294" w:rsidRPr="009D162D">
        <w:rPr>
          <w:rFonts w:hAnsi="Times New Roman" w:cs="Times New Roman"/>
          <w:sz w:val="24"/>
          <w:szCs w:val="24"/>
          <w:lang w:val="ru-RU"/>
        </w:rPr>
        <w:t xml:space="preserve"> по необходимости</w:t>
      </w:r>
      <w:r w:rsidRPr="009D162D">
        <w:rPr>
          <w:rFonts w:hAnsi="Times New Roman" w:cs="Times New Roman"/>
          <w:sz w:val="24"/>
          <w:szCs w:val="24"/>
          <w:lang w:val="ru-RU"/>
        </w:rPr>
        <w:t xml:space="preserve"> производится сохранение резервных копий базы</w:t>
      </w:r>
      <w:r w:rsidR="00942294" w:rsidRPr="009D162D">
        <w:rPr>
          <w:rFonts w:hAnsi="Times New Roman" w:cs="Times New Roman"/>
          <w:sz w:val="24"/>
          <w:szCs w:val="24"/>
          <w:lang w:val="ru-RU"/>
        </w:rPr>
        <w:t>;</w:t>
      </w:r>
    </w:p>
    <w:p w:rsidR="003852CA" w:rsidRPr="009D162D" w:rsidRDefault="00053AC7" w:rsidP="00942294">
      <w:pPr>
        <w:numPr>
          <w:ilvl w:val="0"/>
          <w:numId w:val="3"/>
        </w:numPr>
        <w:ind w:left="780" w:right="180" w:hanging="35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D162D">
        <w:rPr>
          <w:rFonts w:hAnsi="Times New Roman" w:cs="Times New Roman"/>
          <w:sz w:val="24"/>
          <w:szCs w:val="24"/>
          <w:lang w:val="ru-RU"/>
        </w:rPr>
        <w:t>по итогам каждого календарного месяца бухгалтерские регистры,</w:t>
      </w:r>
      <w:r w:rsidR="00942294" w:rsidRPr="009D16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62D">
        <w:rPr>
          <w:rFonts w:hAnsi="Times New Roman" w:cs="Times New Roman"/>
          <w:sz w:val="24"/>
          <w:szCs w:val="24"/>
          <w:lang w:val="ru-RU"/>
        </w:rPr>
        <w:t>сформированные</w:t>
      </w:r>
      <w:r w:rsidR="00942294" w:rsidRPr="009D16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62D">
        <w:rPr>
          <w:rFonts w:hAnsi="Times New Roman" w:cs="Times New Roman"/>
          <w:sz w:val="24"/>
          <w:szCs w:val="24"/>
          <w:lang w:val="ru-RU"/>
        </w:rPr>
        <w:t>электронном</w:t>
      </w:r>
      <w:r w:rsidR="00942294" w:rsidRPr="009D16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62D">
        <w:rPr>
          <w:rFonts w:hAnsi="Times New Roman" w:cs="Times New Roman"/>
          <w:sz w:val="24"/>
          <w:szCs w:val="24"/>
          <w:lang w:val="ru-RU"/>
        </w:rPr>
        <w:t>виде, распечатываются на бумажный носитель и</w:t>
      </w:r>
      <w:r w:rsidR="00942294" w:rsidRPr="009D16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62D">
        <w:rPr>
          <w:rFonts w:hAnsi="Times New Roman" w:cs="Times New Roman"/>
          <w:sz w:val="24"/>
          <w:szCs w:val="24"/>
          <w:lang w:val="ru-RU"/>
        </w:rPr>
        <w:t>подшиваются в отдельные папки</w:t>
      </w:r>
      <w:r w:rsidR="00942294" w:rsidRPr="009D16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62D">
        <w:rPr>
          <w:rFonts w:hAnsi="Times New Roman" w:cs="Times New Roman"/>
          <w:sz w:val="24"/>
          <w:szCs w:val="24"/>
          <w:lang w:val="ru-RU"/>
        </w:rPr>
        <w:t>в</w:t>
      </w:r>
      <w:r w:rsidR="00942294" w:rsidRPr="009D16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162D">
        <w:rPr>
          <w:rFonts w:hAnsi="Times New Roman" w:cs="Times New Roman"/>
          <w:sz w:val="24"/>
          <w:szCs w:val="24"/>
          <w:lang w:val="ru-RU"/>
        </w:rPr>
        <w:t>хронологическом порядке.</w:t>
      </w:r>
    </w:p>
    <w:p w:rsidR="003852CA" w:rsidRPr="009D162D" w:rsidRDefault="00053AC7" w:rsidP="0094229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D162D">
        <w:rPr>
          <w:rFonts w:hAnsi="Times New Roman" w:cs="Times New Roman"/>
          <w:sz w:val="24"/>
          <w:szCs w:val="24"/>
          <w:lang w:val="ru-RU"/>
        </w:rPr>
        <w:t>Основание: пункт 19 Инструкции к Единому плану счетов № 157н, пункт 33 СГС</w:t>
      </w:r>
      <w:r w:rsidRPr="009D162D">
        <w:rPr>
          <w:lang w:val="ru-RU"/>
        </w:rPr>
        <w:br/>
      </w:r>
      <w:r w:rsidRPr="009D162D">
        <w:rPr>
          <w:rFonts w:hAnsi="Times New Roman" w:cs="Times New Roman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8F3C05" w:rsidRDefault="008F3C05">
      <w:pPr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852CA" w:rsidRPr="009D162D" w:rsidRDefault="00053AC7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9D162D">
        <w:rPr>
          <w:rFonts w:hAnsi="Times New Roman" w:cs="Times New Roman"/>
          <w:b/>
          <w:bCs/>
          <w:sz w:val="24"/>
          <w:szCs w:val="24"/>
        </w:rPr>
        <w:t>III</w:t>
      </w:r>
      <w:r w:rsidRPr="009D162D">
        <w:rPr>
          <w:rFonts w:hAnsi="Times New Roman" w:cs="Times New Roman"/>
          <w:b/>
          <w:bCs/>
          <w:sz w:val="24"/>
          <w:szCs w:val="24"/>
          <w:lang w:val="ru-RU"/>
        </w:rPr>
        <w:t>. Правила документооборота</w:t>
      </w:r>
    </w:p>
    <w:p w:rsidR="009D162D" w:rsidRPr="005811E1" w:rsidRDefault="00053AC7" w:rsidP="009D162D">
      <w:pPr>
        <w:contextualSpacing/>
        <w:jc w:val="both"/>
        <w:rPr>
          <w:lang w:val="ru-RU"/>
        </w:rPr>
      </w:pPr>
      <w:r w:rsidRPr="005811E1">
        <w:rPr>
          <w:rFonts w:hAnsi="Times New Roman" w:cs="Times New Roman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 w:rsidRPr="005811E1">
        <w:rPr>
          <w:lang w:val="ru-RU"/>
        </w:rPr>
        <w:br/>
      </w:r>
      <w:r w:rsidRPr="005811E1">
        <w:rPr>
          <w:rFonts w:hAnsi="Times New Roman" w:cs="Times New Roman"/>
          <w:sz w:val="24"/>
          <w:szCs w:val="24"/>
          <w:lang w:val="ru-RU"/>
        </w:rPr>
        <w:t xml:space="preserve"> устанавливаются </w:t>
      </w:r>
      <w:r w:rsidR="009D162D" w:rsidRPr="005811E1">
        <w:rPr>
          <w:rFonts w:hAnsi="Times New Roman" w:cs="Times New Roman"/>
          <w:sz w:val="24"/>
          <w:szCs w:val="24"/>
          <w:lang w:val="ru-RU"/>
        </w:rPr>
        <w:t xml:space="preserve">по </w:t>
      </w:r>
      <w:r w:rsidR="003444C9">
        <w:rPr>
          <w:rFonts w:hAnsi="Times New Roman" w:cs="Times New Roman"/>
          <w:sz w:val="24"/>
          <w:szCs w:val="24"/>
          <w:lang w:val="ru-RU"/>
        </w:rPr>
        <w:t>совершению операций</w:t>
      </w:r>
      <w:r w:rsidR="005811E1" w:rsidRPr="005811E1">
        <w:rPr>
          <w:rFonts w:hAnsi="Times New Roman" w:cs="Times New Roman"/>
          <w:sz w:val="24"/>
          <w:szCs w:val="24"/>
          <w:lang w:val="ru-RU"/>
        </w:rPr>
        <w:t xml:space="preserve"> факт</w:t>
      </w:r>
      <w:r w:rsidR="007F2B9B">
        <w:rPr>
          <w:rFonts w:hAnsi="Times New Roman" w:cs="Times New Roman"/>
          <w:sz w:val="24"/>
          <w:szCs w:val="24"/>
          <w:lang w:val="ru-RU"/>
        </w:rPr>
        <w:t>ов</w:t>
      </w:r>
      <w:r w:rsidR="005811E1" w:rsidRPr="005811E1">
        <w:rPr>
          <w:rFonts w:hAnsi="Times New Roman" w:cs="Times New Roman"/>
          <w:sz w:val="24"/>
          <w:szCs w:val="24"/>
          <w:lang w:val="ru-RU"/>
        </w:rPr>
        <w:t xml:space="preserve"> хозяйственной жизни администрации МО «</w:t>
      </w:r>
      <w:r w:rsidR="007A30D0">
        <w:rPr>
          <w:rFonts w:hAnsi="Times New Roman" w:cs="Times New Roman"/>
          <w:sz w:val="24"/>
          <w:szCs w:val="24"/>
          <w:lang w:val="ru-RU"/>
        </w:rPr>
        <w:t>Шангальское</w:t>
      </w:r>
      <w:r w:rsidR="005811E1" w:rsidRPr="005811E1">
        <w:rPr>
          <w:rFonts w:hAnsi="Times New Roman" w:cs="Times New Roman"/>
          <w:sz w:val="24"/>
          <w:szCs w:val="24"/>
          <w:lang w:val="ru-RU"/>
        </w:rPr>
        <w:t>»</w:t>
      </w:r>
    </w:p>
    <w:p w:rsidR="003852CA" w:rsidRPr="005811E1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811E1">
        <w:rPr>
          <w:rFonts w:hAnsi="Times New Roman" w:cs="Times New Roman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 пункта</w:t>
      </w:r>
      <w:r w:rsidR="009D162D" w:rsidRPr="005811E1">
        <w:rPr>
          <w:rFonts w:hAnsi="Times New Roman" w:cs="Times New Roman"/>
          <w:sz w:val="24"/>
          <w:szCs w:val="24"/>
          <w:lang w:val="ru-RU"/>
        </w:rPr>
        <w:t xml:space="preserve"> 9 </w:t>
      </w:r>
      <w:r w:rsidRPr="005811E1">
        <w:rPr>
          <w:rFonts w:hAnsi="Times New Roman" w:cs="Times New Roman"/>
          <w:sz w:val="24"/>
          <w:szCs w:val="24"/>
          <w:lang w:val="ru-RU"/>
        </w:rPr>
        <w:t>СГС «Учетная политика, оценочные значения и ошибки».</w:t>
      </w:r>
    </w:p>
    <w:p w:rsidR="005811E1" w:rsidRPr="00B12EDA" w:rsidRDefault="00053AC7" w:rsidP="009D162D">
      <w:pPr>
        <w:contextualSpacing/>
        <w:jc w:val="both"/>
        <w:rPr>
          <w:lang w:val="ru-RU"/>
        </w:rPr>
      </w:pPr>
      <w:r w:rsidRPr="00B12EDA">
        <w:rPr>
          <w:rFonts w:hAnsi="Times New Roman" w:cs="Times New Roman"/>
          <w:sz w:val="24"/>
          <w:szCs w:val="24"/>
          <w:lang w:val="ru-RU"/>
        </w:rPr>
        <w:t>2. При проведении хозяйственных операций, для оформления которых не предусмотрены</w:t>
      </w:r>
      <w:r w:rsidRPr="00B12EDA">
        <w:rPr>
          <w:lang w:val="ru-RU"/>
        </w:rPr>
        <w:br/>
      </w:r>
      <w:r w:rsidRPr="00B12EDA">
        <w:rPr>
          <w:rFonts w:hAnsi="Times New Roman" w:cs="Times New Roman"/>
          <w:sz w:val="24"/>
          <w:szCs w:val="24"/>
          <w:lang w:val="ru-RU"/>
        </w:rPr>
        <w:t xml:space="preserve"> типовые формы первичных документов, используются:</w:t>
      </w:r>
    </w:p>
    <w:p w:rsidR="005811E1" w:rsidRPr="00B12EDA" w:rsidRDefault="00053AC7" w:rsidP="009D162D">
      <w:pPr>
        <w:contextualSpacing/>
        <w:jc w:val="both"/>
        <w:rPr>
          <w:lang w:val="ru-RU"/>
        </w:rPr>
      </w:pPr>
      <w:r w:rsidRPr="00B12EDA">
        <w:rPr>
          <w:rFonts w:hAnsi="Times New Roman" w:cs="Times New Roman"/>
          <w:sz w:val="24"/>
          <w:szCs w:val="24"/>
          <w:lang w:val="ru-RU"/>
        </w:rPr>
        <w:t xml:space="preserve"> – самостоятельно разработанные формы</w:t>
      </w:r>
      <w:r w:rsidR="00B12EDA" w:rsidRPr="00B12EDA">
        <w:rPr>
          <w:rFonts w:hAnsi="Times New Roman" w:cs="Times New Roman"/>
          <w:sz w:val="24"/>
          <w:szCs w:val="24"/>
          <w:lang w:val="ru-RU"/>
        </w:rPr>
        <w:t xml:space="preserve"> </w:t>
      </w:r>
      <w:r w:rsidR="00B12EDA" w:rsidRPr="00B12EDA">
        <w:rPr>
          <w:rFonts w:ascii="Times New Roman" w:hAnsi="Times New Roman" w:cs="Times New Roman"/>
          <w:i/>
          <w:szCs w:val="20"/>
          <w:lang w:val="ru-RU"/>
        </w:rPr>
        <w:t>(карточка работы автомобиля).</w:t>
      </w:r>
    </w:p>
    <w:p w:rsidR="005811E1" w:rsidRPr="00B12EDA" w:rsidRDefault="00053AC7" w:rsidP="009D162D">
      <w:pPr>
        <w:contextualSpacing/>
        <w:jc w:val="both"/>
        <w:rPr>
          <w:lang w:val="ru-RU"/>
        </w:rPr>
      </w:pPr>
      <w:r w:rsidRPr="00B12EDA">
        <w:rPr>
          <w:rFonts w:hAnsi="Times New Roman" w:cs="Times New Roman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</w:p>
    <w:p w:rsidR="003852CA" w:rsidRPr="00B12EDA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12EDA">
        <w:rPr>
          <w:rFonts w:hAnsi="Times New Roman" w:cs="Times New Roman"/>
          <w:sz w:val="24"/>
          <w:szCs w:val="24"/>
          <w:lang w:val="ru-RU"/>
        </w:rPr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4E53B6" w:rsidRPr="00E47185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47185">
        <w:rPr>
          <w:rFonts w:hAnsi="Times New Roman" w:cs="Times New Roman"/>
          <w:sz w:val="24"/>
          <w:szCs w:val="24"/>
          <w:lang w:val="ru-RU"/>
        </w:rPr>
        <w:t>3. Право подписи учетных документов предоставлено должностным лицам</w:t>
      </w:r>
      <w:r w:rsidR="004E53B6" w:rsidRPr="00E47185">
        <w:rPr>
          <w:rFonts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3689"/>
      </w:tblGrid>
      <w:tr w:rsidR="004E53B6" w:rsidRPr="004E53B6" w:rsidTr="00457AE4">
        <w:trPr>
          <w:trHeight w:val="232"/>
          <w:jc w:val="center"/>
        </w:trPr>
        <w:tc>
          <w:tcPr>
            <w:tcW w:w="5526" w:type="dxa"/>
            <w:vAlign w:val="center"/>
          </w:tcPr>
          <w:p w:rsidR="004E53B6" w:rsidRPr="004E53B6" w:rsidRDefault="004E53B6" w:rsidP="00457AE4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  <w:r w:rsidRPr="004E53B6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3689" w:type="dxa"/>
            <w:vAlign w:val="center"/>
          </w:tcPr>
          <w:p w:rsidR="004E53B6" w:rsidRPr="004E53B6" w:rsidRDefault="004E53B6" w:rsidP="00457AE4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  <w:r w:rsidRPr="004E53B6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</w:tr>
      <w:tr w:rsidR="004E53B6" w:rsidRPr="004E53B6" w:rsidTr="00457AE4">
        <w:trPr>
          <w:trHeight w:val="121"/>
          <w:jc w:val="center"/>
        </w:trPr>
        <w:tc>
          <w:tcPr>
            <w:tcW w:w="5526" w:type="dxa"/>
          </w:tcPr>
          <w:p w:rsidR="004E53B6" w:rsidRPr="004E53B6" w:rsidRDefault="004E53B6" w:rsidP="00854E7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Глава администрации МО «</w:t>
            </w:r>
            <w:r w:rsidR="00854E76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Шангальское</w:t>
            </w: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3689" w:type="dxa"/>
          </w:tcPr>
          <w:p w:rsidR="004E53B6" w:rsidRPr="004E53B6" w:rsidRDefault="007A30D0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Друганов Сергей Игоревич</w:t>
            </w:r>
          </w:p>
        </w:tc>
      </w:tr>
      <w:tr w:rsidR="004E53B6" w:rsidRPr="004E53B6" w:rsidTr="00457AE4">
        <w:trPr>
          <w:trHeight w:val="241"/>
          <w:jc w:val="center"/>
        </w:trPr>
        <w:tc>
          <w:tcPr>
            <w:tcW w:w="5526" w:type="dxa"/>
          </w:tcPr>
          <w:p w:rsidR="004E53B6" w:rsidRPr="004E53B6" w:rsidRDefault="004E53B6" w:rsidP="00854E76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Заместитель главы администрации МО «</w:t>
            </w:r>
            <w:r w:rsidR="00854E76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Шангальское</w:t>
            </w: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3689" w:type="dxa"/>
          </w:tcPr>
          <w:p w:rsidR="004E53B6" w:rsidRPr="004E53B6" w:rsidRDefault="00854E76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Секачев Евгений Сергеевич</w:t>
            </w:r>
          </w:p>
        </w:tc>
      </w:tr>
      <w:tr w:rsidR="004E53B6" w:rsidRPr="004E53B6" w:rsidTr="00457AE4">
        <w:trPr>
          <w:trHeight w:val="20"/>
          <w:jc w:val="center"/>
        </w:trPr>
        <w:tc>
          <w:tcPr>
            <w:tcW w:w="5526" w:type="dxa"/>
          </w:tcPr>
          <w:p w:rsidR="004E53B6" w:rsidRPr="004E53B6" w:rsidRDefault="004E53B6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Главный специалист</w:t>
            </w:r>
            <w:r w:rsidR="00854E76"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-главный бухгалтер</w:t>
            </w:r>
          </w:p>
        </w:tc>
        <w:tc>
          <w:tcPr>
            <w:tcW w:w="3689" w:type="dxa"/>
          </w:tcPr>
          <w:p w:rsidR="004E53B6" w:rsidRPr="004E53B6" w:rsidRDefault="00854E76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Соколова Светлана Петровна</w:t>
            </w:r>
          </w:p>
        </w:tc>
      </w:tr>
      <w:tr w:rsidR="004E53B6" w:rsidRPr="004E53B6" w:rsidTr="00457AE4">
        <w:trPr>
          <w:trHeight w:val="20"/>
          <w:jc w:val="center"/>
        </w:trPr>
        <w:tc>
          <w:tcPr>
            <w:tcW w:w="5526" w:type="dxa"/>
          </w:tcPr>
          <w:p w:rsidR="004E53B6" w:rsidRPr="004E53B6" w:rsidRDefault="004E53B6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lastRenderedPageBreak/>
              <w:t>Главный специалист</w:t>
            </w:r>
          </w:p>
        </w:tc>
        <w:tc>
          <w:tcPr>
            <w:tcW w:w="3689" w:type="dxa"/>
          </w:tcPr>
          <w:p w:rsidR="004E53B6" w:rsidRPr="004E53B6" w:rsidRDefault="00854E76" w:rsidP="00457AE4">
            <w:pPr>
              <w:contextualSpacing/>
              <w:jc w:val="both"/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val="ru-RU"/>
              </w:rPr>
              <w:t>Чеснокова Наталья Владиславовна</w:t>
            </w:r>
          </w:p>
        </w:tc>
      </w:tr>
    </w:tbl>
    <w:p w:rsidR="003852CA" w:rsidRPr="00E47185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47185">
        <w:rPr>
          <w:rFonts w:hAnsi="Times New Roman" w:cs="Times New Roman"/>
          <w:sz w:val="24"/>
          <w:szCs w:val="24"/>
          <w:lang w:val="ru-RU"/>
        </w:rPr>
        <w:t>Основание: пункт 11 Инструкции к Единому плану счетов №</w:t>
      </w:r>
      <w:r w:rsidRPr="00E47185">
        <w:rPr>
          <w:rFonts w:hAnsi="Times New Roman" w:cs="Times New Roman"/>
          <w:sz w:val="24"/>
          <w:szCs w:val="24"/>
        </w:rPr>
        <w:t> </w:t>
      </w:r>
      <w:r w:rsidRPr="00E47185">
        <w:rPr>
          <w:rFonts w:hAnsi="Times New Roman" w:cs="Times New Roman"/>
          <w:sz w:val="24"/>
          <w:szCs w:val="24"/>
          <w:lang w:val="ru-RU"/>
        </w:rPr>
        <w:t>157н.</w:t>
      </w:r>
    </w:p>
    <w:p w:rsidR="00E47185" w:rsidRPr="00E47185" w:rsidRDefault="00053AC7" w:rsidP="009D162D">
      <w:pPr>
        <w:contextualSpacing/>
        <w:jc w:val="both"/>
        <w:rPr>
          <w:lang w:val="ru-RU"/>
        </w:rPr>
      </w:pPr>
      <w:r w:rsidRPr="00E47185">
        <w:rPr>
          <w:rFonts w:hAnsi="Times New Roman" w:cs="Times New Roman"/>
          <w:sz w:val="24"/>
          <w:szCs w:val="24"/>
          <w:lang w:val="ru-RU"/>
        </w:rPr>
        <w:t>4. Учреждение использует унифицированные формы первичных документов,</w:t>
      </w:r>
      <w:r w:rsidRPr="00E47185">
        <w:rPr>
          <w:rFonts w:hAnsi="Times New Roman" w:cs="Times New Roman"/>
          <w:sz w:val="24"/>
          <w:szCs w:val="24"/>
        </w:rPr>
        <w:t> </w:t>
      </w:r>
      <w:r w:rsidRPr="00E47185">
        <w:rPr>
          <w:rFonts w:hAnsi="Times New Roman" w:cs="Times New Roman"/>
          <w:sz w:val="24"/>
          <w:szCs w:val="24"/>
          <w:lang w:val="ru-RU"/>
        </w:rPr>
        <w:t>перечисленные в приложении 1 к приказу № 52н. При необходимости формы регистров,</w:t>
      </w:r>
      <w:r w:rsidRPr="00E47185">
        <w:rPr>
          <w:rFonts w:hAnsi="Times New Roman" w:cs="Times New Roman"/>
          <w:sz w:val="24"/>
          <w:szCs w:val="24"/>
        </w:rPr>
        <w:t> </w:t>
      </w:r>
      <w:r w:rsidRPr="00E47185">
        <w:rPr>
          <w:rFonts w:hAnsi="Times New Roman" w:cs="Times New Roman"/>
          <w:sz w:val="24"/>
          <w:szCs w:val="24"/>
          <w:lang w:val="ru-RU"/>
        </w:rPr>
        <w:t>которые не унифицированы</w:t>
      </w:r>
      <w:r w:rsidR="00E47185" w:rsidRPr="00E4718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47185">
        <w:rPr>
          <w:rFonts w:hAnsi="Times New Roman" w:cs="Times New Roman"/>
          <w:sz w:val="24"/>
          <w:szCs w:val="24"/>
          <w:lang w:val="ru-RU"/>
        </w:rPr>
        <w:t>разрабатываются самостоятельно.</w:t>
      </w:r>
    </w:p>
    <w:p w:rsidR="003852CA" w:rsidRPr="00E47185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47185">
        <w:rPr>
          <w:rFonts w:hAnsi="Times New Roman" w:cs="Times New Roman"/>
          <w:sz w:val="24"/>
          <w:szCs w:val="24"/>
          <w:lang w:val="ru-RU"/>
        </w:rPr>
        <w:t>Основание: пункт 11 Инструкции к Единому плану счетов №</w:t>
      </w:r>
      <w:r w:rsidRPr="00E47185">
        <w:rPr>
          <w:rFonts w:hAnsi="Times New Roman" w:cs="Times New Roman"/>
          <w:sz w:val="24"/>
          <w:szCs w:val="24"/>
        </w:rPr>
        <w:t> </w:t>
      </w:r>
      <w:r w:rsidRPr="00E47185">
        <w:rPr>
          <w:rFonts w:hAnsi="Times New Roman" w:cs="Times New Roman"/>
          <w:sz w:val="24"/>
          <w:szCs w:val="24"/>
          <w:lang w:val="ru-RU"/>
        </w:rPr>
        <w:t>157н, подпункт «г» пункта</w:t>
      </w:r>
      <w:r w:rsidRPr="00E47185">
        <w:rPr>
          <w:lang w:val="ru-RU"/>
        </w:rPr>
        <w:br/>
      </w:r>
      <w:r w:rsidRPr="00E47185">
        <w:rPr>
          <w:rFonts w:hAnsi="Times New Roman" w:cs="Times New Roman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3444C9" w:rsidRPr="003444C9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107F4">
        <w:rPr>
          <w:rFonts w:hAnsi="Times New Roman" w:cs="Times New Roman"/>
          <w:color w:val="00B050"/>
          <w:sz w:val="24"/>
          <w:szCs w:val="24"/>
          <w:lang w:val="ru-RU"/>
        </w:rPr>
        <w:t xml:space="preserve"> </w:t>
      </w:r>
      <w:r w:rsidRPr="003444C9">
        <w:rPr>
          <w:rFonts w:hAnsi="Times New Roman" w:cs="Times New Roman"/>
          <w:sz w:val="24"/>
          <w:szCs w:val="24"/>
          <w:lang w:val="ru-RU"/>
        </w:rPr>
        <w:t>5. При поступлении документов на иностранном языке построчный перевод таких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документов на русский язык осуществляется сотрудником учреждения, который владеет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иностранным языком. В случае невозможности перевода документа</w:t>
      </w:r>
      <w:r w:rsidR="00457AE4" w:rsidRPr="003444C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444C9">
        <w:rPr>
          <w:rFonts w:hAnsi="Times New Roman" w:cs="Times New Roman"/>
          <w:sz w:val="24"/>
          <w:szCs w:val="24"/>
          <w:lang w:val="ru-RU"/>
        </w:rPr>
        <w:t>переводы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составляются на отдельном документе, заверяются подписью сотрудника, составившего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перевод, и прикладываются к первичным документам.</w:t>
      </w:r>
      <w:r w:rsidR="00457AE4" w:rsidRPr="003444C9">
        <w:rPr>
          <w:lang w:val="ru-RU"/>
        </w:rPr>
        <w:t xml:space="preserve"> </w:t>
      </w:r>
      <w:r w:rsidRPr="003444C9">
        <w:rPr>
          <w:rFonts w:hAnsi="Times New Roman" w:cs="Times New Roman"/>
          <w:sz w:val="24"/>
          <w:szCs w:val="24"/>
          <w:lang w:val="ru-RU"/>
        </w:rPr>
        <w:t>В случае невозможности перевода документа привлекается профессиональный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  <w:r w:rsidR="00457AE4" w:rsidRPr="003444C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444C9">
        <w:rPr>
          <w:rFonts w:hAnsi="Times New Roman" w:cs="Times New Roman"/>
          <w:sz w:val="24"/>
          <w:szCs w:val="24"/>
          <w:lang w:val="ru-RU"/>
        </w:rPr>
        <w:t>Если документы на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иностранном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языке составлены по</w:t>
      </w:r>
      <w:r w:rsidR="00457AE4" w:rsidRPr="003444C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444C9">
        <w:rPr>
          <w:rFonts w:hAnsi="Times New Roman" w:cs="Times New Roman"/>
          <w:sz w:val="24"/>
          <w:szCs w:val="24"/>
          <w:lang w:val="ru-RU"/>
        </w:rPr>
        <w:t>типовой форме (идентичны по</w:t>
      </w:r>
      <w:r w:rsidR="00457AE4" w:rsidRPr="003444C9">
        <w:rPr>
          <w:lang w:val="ru-RU"/>
        </w:rPr>
        <w:t xml:space="preserve"> </w:t>
      </w:r>
      <w:r w:rsidRPr="003444C9">
        <w:rPr>
          <w:rFonts w:hAnsi="Times New Roman" w:cs="Times New Roman"/>
          <w:sz w:val="24"/>
          <w:szCs w:val="24"/>
          <w:lang w:val="ru-RU"/>
        </w:rPr>
        <w:t>количеству граф, их названию, расшифровке работ и т.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д. и отличаются</w:t>
      </w:r>
      <w:r w:rsidR="00457AE4" w:rsidRPr="003444C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444C9">
        <w:rPr>
          <w:rFonts w:hAnsi="Times New Roman" w:cs="Times New Roman"/>
          <w:sz w:val="24"/>
          <w:szCs w:val="24"/>
          <w:lang w:val="ru-RU"/>
        </w:rPr>
        <w:t>только суммой), то в отношении их постоянных показателей достаточно однократного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перевода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на русский язык. Впоследствии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переводить</w:t>
      </w:r>
      <w:r w:rsidRPr="003444C9">
        <w:rPr>
          <w:rFonts w:hAnsi="Times New Roman" w:cs="Times New Roman"/>
          <w:sz w:val="24"/>
          <w:szCs w:val="24"/>
        </w:rPr>
        <w:t> </w:t>
      </w:r>
      <w:r w:rsidRPr="003444C9">
        <w:rPr>
          <w:rFonts w:hAnsi="Times New Roman" w:cs="Times New Roman"/>
          <w:sz w:val="24"/>
          <w:szCs w:val="24"/>
          <w:lang w:val="ru-RU"/>
        </w:rPr>
        <w:t>нужно только изменяющиеся показатели данного</w:t>
      </w:r>
      <w:r w:rsidR="00457AE4" w:rsidRPr="003444C9">
        <w:rPr>
          <w:lang w:val="ru-RU"/>
        </w:rPr>
        <w:t xml:space="preserve"> </w:t>
      </w:r>
      <w:r w:rsidRPr="003444C9">
        <w:rPr>
          <w:rFonts w:hAnsi="Times New Roman" w:cs="Times New Roman"/>
          <w:sz w:val="24"/>
          <w:szCs w:val="24"/>
          <w:lang w:val="ru-RU"/>
        </w:rPr>
        <w:t>первичного документа.</w:t>
      </w:r>
      <w:r w:rsidR="003444C9" w:rsidRPr="003444C9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3852CA" w:rsidRPr="003444C9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444C9">
        <w:rPr>
          <w:rFonts w:hAnsi="Times New Roman" w:cs="Times New Roman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 w:rsidR="003444C9" w:rsidRPr="008B5879" w:rsidRDefault="00053AC7" w:rsidP="009D162D">
      <w:pPr>
        <w:contextualSpacing/>
        <w:jc w:val="both"/>
        <w:rPr>
          <w:lang w:val="ru-RU"/>
        </w:rPr>
      </w:pPr>
      <w:r w:rsidRPr="008B5879">
        <w:rPr>
          <w:rFonts w:hAnsi="Times New Roman" w:cs="Times New Roman"/>
          <w:sz w:val="24"/>
          <w:szCs w:val="24"/>
          <w:lang w:val="ru-RU"/>
        </w:rPr>
        <w:t>6. Формирование электронных регистров бухучета осуществляется в следующем порядке:</w:t>
      </w:r>
    </w:p>
    <w:p w:rsidR="003444C9" w:rsidRPr="008B5879" w:rsidRDefault="00053AC7" w:rsidP="009D162D">
      <w:pPr>
        <w:contextualSpacing/>
        <w:jc w:val="both"/>
        <w:rPr>
          <w:lang w:val="ru-RU"/>
        </w:rPr>
      </w:pPr>
      <w:r w:rsidRPr="008B5879">
        <w:rPr>
          <w:rFonts w:hAnsi="Times New Roman" w:cs="Times New Roman"/>
          <w:sz w:val="24"/>
          <w:szCs w:val="24"/>
          <w:lang w:val="ru-RU"/>
        </w:rPr>
        <w:t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</w:t>
      </w:r>
      <w:r w:rsidR="003444C9" w:rsidRPr="008B5879">
        <w:rPr>
          <w:lang w:val="ru-RU"/>
        </w:rPr>
        <w:t xml:space="preserve"> </w:t>
      </w:r>
      <w:r w:rsidRPr="008B5879">
        <w:rPr>
          <w:rFonts w:hAnsi="Times New Roman" w:cs="Times New Roman"/>
          <w:sz w:val="24"/>
          <w:szCs w:val="24"/>
          <w:lang w:val="ru-RU"/>
        </w:rPr>
        <w:t>документа;</w:t>
      </w:r>
    </w:p>
    <w:p w:rsidR="003444C9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316C5">
        <w:rPr>
          <w:rFonts w:hAnsi="Times New Roman" w:cs="Times New Roman"/>
          <w:sz w:val="24"/>
          <w:szCs w:val="24"/>
          <w:lang w:val="ru-RU"/>
        </w:rPr>
        <w:t>– журнал регистрации приходных и расходных ордеров составляется ежемесячно, в</w:t>
      </w:r>
      <w:r w:rsidR="003444C9" w:rsidRPr="00C316C5">
        <w:rPr>
          <w:lang w:val="ru-RU"/>
        </w:rPr>
        <w:t xml:space="preserve"> </w:t>
      </w:r>
      <w:r w:rsidRPr="00C316C5">
        <w:rPr>
          <w:rFonts w:hAnsi="Times New Roman" w:cs="Times New Roman"/>
          <w:sz w:val="24"/>
          <w:szCs w:val="24"/>
          <w:lang w:val="ru-RU"/>
        </w:rPr>
        <w:t>последний рабочий</w:t>
      </w:r>
      <w:r w:rsidR="00C316C5" w:rsidRPr="00C316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316C5">
        <w:rPr>
          <w:rFonts w:hAnsi="Times New Roman" w:cs="Times New Roman"/>
          <w:sz w:val="24"/>
          <w:szCs w:val="24"/>
          <w:lang w:val="ru-RU"/>
        </w:rPr>
        <w:t>день месяца</w:t>
      </w:r>
      <w:r w:rsidR="00C316C5" w:rsidRPr="00C316C5">
        <w:rPr>
          <w:rFonts w:hAnsi="Times New Roman" w:cs="Times New Roman"/>
          <w:sz w:val="24"/>
          <w:szCs w:val="24"/>
          <w:lang w:val="ru-RU"/>
        </w:rPr>
        <w:t>;</w:t>
      </w:r>
    </w:p>
    <w:p w:rsidR="00C316C5" w:rsidRPr="00C316C5" w:rsidRDefault="00C316C5" w:rsidP="00C316C5">
      <w:pPr>
        <w:tabs>
          <w:tab w:val="num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879">
        <w:rPr>
          <w:rFonts w:hAnsi="Times New Roman" w:cs="Times New Roman"/>
          <w:sz w:val="24"/>
          <w:szCs w:val="24"/>
          <w:lang w:val="ru-RU"/>
        </w:rPr>
        <w:t xml:space="preserve">– </w:t>
      </w:r>
      <w:r w:rsidRPr="00C316C5">
        <w:rPr>
          <w:rFonts w:ascii="Times New Roman" w:hAnsi="Times New Roman" w:cs="Times New Roman"/>
          <w:sz w:val="24"/>
          <w:szCs w:val="24"/>
          <w:lang w:val="ru-RU"/>
        </w:rPr>
        <w:t>инвентарные карточки учета основных средств</w:t>
      </w:r>
      <w:r w:rsidR="00EF1EE3">
        <w:rPr>
          <w:rFonts w:ascii="Times New Roman" w:hAnsi="Times New Roman" w:cs="Times New Roman"/>
          <w:sz w:val="24"/>
          <w:szCs w:val="24"/>
          <w:lang w:val="ru-RU"/>
        </w:rPr>
        <w:t xml:space="preserve"> оформляются </w:t>
      </w:r>
      <w:r w:rsidRPr="00C316C5">
        <w:rPr>
          <w:rFonts w:ascii="Times New Roman" w:hAnsi="Times New Roman" w:cs="Times New Roman"/>
          <w:sz w:val="24"/>
          <w:szCs w:val="24"/>
          <w:lang w:val="ru-RU"/>
        </w:rPr>
        <w:t>в конце года по вновь поставленным на учет и внесением изменений о начисленной амортизации, данных о переоценке, модернизации, реконструкции и пр. в уже имеющиеся инвентарные карточки;</w:t>
      </w:r>
    </w:p>
    <w:p w:rsidR="003444C9" w:rsidRPr="00EC4B4E" w:rsidRDefault="00053AC7" w:rsidP="009D162D">
      <w:pPr>
        <w:contextualSpacing/>
        <w:jc w:val="both"/>
        <w:rPr>
          <w:lang w:val="ru-RU"/>
        </w:rPr>
      </w:pPr>
      <w:r w:rsidRPr="00EC4B4E">
        <w:rPr>
          <w:rFonts w:hAnsi="Times New Roman" w:cs="Times New Roman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 w:rsidR="003444C9" w:rsidRPr="00EC4B4E">
        <w:rPr>
          <w:lang w:val="ru-RU"/>
        </w:rPr>
        <w:t xml:space="preserve"> </w:t>
      </w:r>
      <w:r w:rsidRPr="00EC4B4E">
        <w:rPr>
          <w:rFonts w:hAnsi="Times New Roman" w:cs="Times New Roman"/>
          <w:sz w:val="24"/>
          <w:szCs w:val="24"/>
          <w:lang w:val="ru-RU"/>
        </w:rPr>
        <w:t>средств</w:t>
      </w:r>
      <w:r w:rsidR="00EC4B4E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C4B4E">
        <w:rPr>
          <w:rFonts w:hAnsi="Times New Roman" w:cs="Times New Roman"/>
          <w:sz w:val="24"/>
          <w:szCs w:val="24"/>
          <w:lang w:val="ru-RU"/>
        </w:rPr>
        <w:t>реестр карточек заполняются ежегодно, в последний день года;</w:t>
      </w:r>
    </w:p>
    <w:p w:rsidR="003444C9" w:rsidRPr="00B07AD7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07AD7">
        <w:rPr>
          <w:rFonts w:hAnsi="Times New Roman" w:cs="Times New Roman"/>
          <w:sz w:val="24"/>
          <w:szCs w:val="24"/>
          <w:lang w:val="ru-RU"/>
        </w:rPr>
        <w:t>– книга учета бланков строгой отчетности</w:t>
      </w:r>
      <w:r w:rsidR="007D2A0D" w:rsidRPr="00B07AD7">
        <w:rPr>
          <w:rFonts w:hAnsi="Times New Roman" w:cs="Times New Roman"/>
          <w:sz w:val="24"/>
          <w:szCs w:val="24"/>
          <w:lang w:val="ru-RU"/>
        </w:rPr>
        <w:t xml:space="preserve"> (при их использовании в учете)</w:t>
      </w:r>
      <w:r w:rsidRPr="00B07AD7">
        <w:rPr>
          <w:rFonts w:hAnsi="Times New Roman" w:cs="Times New Roman"/>
          <w:sz w:val="24"/>
          <w:szCs w:val="24"/>
          <w:lang w:val="ru-RU"/>
        </w:rPr>
        <w:t xml:space="preserve"> заполня</w:t>
      </w:r>
      <w:r w:rsidR="00B07AD7" w:rsidRPr="00B07AD7">
        <w:rPr>
          <w:rFonts w:hAnsi="Times New Roman" w:cs="Times New Roman"/>
          <w:sz w:val="24"/>
          <w:szCs w:val="24"/>
          <w:lang w:val="ru-RU"/>
        </w:rPr>
        <w:t>е</w:t>
      </w:r>
      <w:r w:rsidRPr="00B07AD7">
        <w:rPr>
          <w:rFonts w:hAnsi="Times New Roman" w:cs="Times New Roman"/>
          <w:sz w:val="24"/>
          <w:szCs w:val="24"/>
          <w:lang w:val="ru-RU"/>
        </w:rPr>
        <w:t>тся ежемесячно, в</w:t>
      </w:r>
      <w:r w:rsidR="000349E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07AD7">
        <w:rPr>
          <w:rFonts w:hAnsi="Times New Roman" w:cs="Times New Roman"/>
          <w:sz w:val="24"/>
          <w:szCs w:val="24"/>
          <w:lang w:val="ru-RU"/>
        </w:rPr>
        <w:t>последний день месяца</w:t>
      </w:r>
      <w:r w:rsidR="007D2A0D" w:rsidRPr="00B07AD7">
        <w:rPr>
          <w:rFonts w:hAnsi="Times New Roman" w:cs="Times New Roman"/>
          <w:sz w:val="24"/>
          <w:szCs w:val="24"/>
          <w:lang w:val="ru-RU"/>
        </w:rPr>
        <w:t>;</w:t>
      </w:r>
    </w:p>
    <w:p w:rsidR="003444C9" w:rsidRPr="007B57F2" w:rsidRDefault="00053AC7" w:rsidP="009D162D">
      <w:pPr>
        <w:contextualSpacing/>
        <w:jc w:val="both"/>
        <w:rPr>
          <w:lang w:val="ru-RU"/>
        </w:rPr>
      </w:pPr>
      <w:r w:rsidRPr="007B57F2">
        <w:rPr>
          <w:rFonts w:hAnsi="Times New Roman" w:cs="Times New Roman"/>
          <w:sz w:val="24"/>
          <w:szCs w:val="24"/>
          <w:lang w:val="ru-RU"/>
        </w:rPr>
        <w:t>– журналы операций, главная книга заполняются ежемесячно;</w:t>
      </w:r>
    </w:p>
    <w:p w:rsidR="003444C9" w:rsidRPr="00024683" w:rsidRDefault="00053AC7" w:rsidP="009D162D">
      <w:pPr>
        <w:contextualSpacing/>
        <w:jc w:val="both"/>
        <w:rPr>
          <w:lang w:val="ru-RU"/>
        </w:rPr>
      </w:pPr>
      <w:r w:rsidRPr="00024683">
        <w:rPr>
          <w:rFonts w:hAnsi="Times New Roman" w:cs="Times New Roman"/>
          <w:sz w:val="24"/>
          <w:szCs w:val="24"/>
          <w:lang w:val="ru-RU"/>
        </w:rPr>
        <w:t>– другие регистры, не указанные выше, заполняются по мере необходимости, если иное</w:t>
      </w:r>
      <w:r w:rsidR="003444C9" w:rsidRPr="00024683">
        <w:rPr>
          <w:lang w:val="ru-RU"/>
        </w:rPr>
        <w:t xml:space="preserve"> </w:t>
      </w:r>
      <w:r w:rsidRPr="00024683">
        <w:rPr>
          <w:rFonts w:hAnsi="Times New Roman" w:cs="Times New Roman"/>
          <w:sz w:val="24"/>
          <w:szCs w:val="24"/>
          <w:lang w:val="ru-RU"/>
        </w:rPr>
        <w:t>не установлено</w:t>
      </w:r>
      <w:r w:rsidR="00024683" w:rsidRPr="0002468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4683">
        <w:rPr>
          <w:rFonts w:hAnsi="Times New Roman" w:cs="Times New Roman"/>
          <w:sz w:val="24"/>
          <w:szCs w:val="24"/>
          <w:lang w:val="ru-RU"/>
        </w:rPr>
        <w:t>законодательством</w:t>
      </w:r>
      <w:r w:rsidRPr="00024683">
        <w:rPr>
          <w:rFonts w:hAnsi="Times New Roman" w:cs="Times New Roman"/>
          <w:sz w:val="24"/>
          <w:szCs w:val="24"/>
        </w:rPr>
        <w:t> </w:t>
      </w:r>
      <w:r w:rsidRPr="00024683">
        <w:rPr>
          <w:rFonts w:hAnsi="Times New Roman" w:cs="Times New Roman"/>
          <w:sz w:val="24"/>
          <w:szCs w:val="24"/>
          <w:lang w:val="ru-RU"/>
        </w:rPr>
        <w:t>РФ.</w:t>
      </w:r>
    </w:p>
    <w:p w:rsidR="003852CA" w:rsidRPr="00024683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24683">
        <w:rPr>
          <w:rFonts w:hAnsi="Times New Roman" w:cs="Times New Roman"/>
          <w:sz w:val="24"/>
          <w:szCs w:val="24"/>
          <w:lang w:val="ru-RU"/>
        </w:rPr>
        <w:t>Основание: пункт 11 Инструкции к Единому плану счетов №</w:t>
      </w:r>
      <w:r w:rsidRPr="00024683">
        <w:rPr>
          <w:rFonts w:hAnsi="Times New Roman" w:cs="Times New Roman"/>
          <w:sz w:val="24"/>
          <w:szCs w:val="24"/>
        </w:rPr>
        <w:t> </w:t>
      </w:r>
      <w:r w:rsidRPr="00024683">
        <w:rPr>
          <w:rFonts w:hAnsi="Times New Roman" w:cs="Times New Roman"/>
          <w:sz w:val="24"/>
          <w:szCs w:val="24"/>
          <w:lang w:val="ru-RU"/>
        </w:rPr>
        <w:t>157н.</w:t>
      </w:r>
    </w:p>
    <w:p w:rsidR="00C650E5" w:rsidRPr="00772362" w:rsidRDefault="00053AC7" w:rsidP="009D162D">
      <w:pPr>
        <w:contextualSpacing/>
        <w:jc w:val="both"/>
        <w:rPr>
          <w:lang w:val="ru-RU"/>
        </w:rPr>
      </w:pPr>
      <w:r w:rsidRPr="00772362">
        <w:rPr>
          <w:rFonts w:hAnsi="Times New Roman" w:cs="Times New Roman"/>
          <w:sz w:val="24"/>
          <w:szCs w:val="24"/>
          <w:lang w:val="ru-RU"/>
        </w:rPr>
        <w:t>7. Журнал операций расчетов по оплате труда, денежному довольствию</w:t>
      </w:r>
      <w:r w:rsidR="00B26F92" w:rsidRPr="00772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(ф.0504071) ведется раздельно по кодам финансового обеспечения деятельности и</w:t>
      </w:r>
      <w:r w:rsidR="00C650E5" w:rsidRPr="00772362">
        <w:rPr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раздельно по счетам:</w:t>
      </w:r>
    </w:p>
    <w:p w:rsidR="00C650E5" w:rsidRPr="00772362" w:rsidRDefault="00053AC7" w:rsidP="009D162D">
      <w:pPr>
        <w:contextualSpacing/>
        <w:jc w:val="both"/>
        <w:rPr>
          <w:lang w:val="ru-RU"/>
        </w:rPr>
      </w:pPr>
      <w:r w:rsidRPr="00772362">
        <w:rPr>
          <w:rFonts w:hAnsi="Times New Roman" w:cs="Times New Roman"/>
          <w:sz w:val="24"/>
          <w:szCs w:val="24"/>
          <w:lang w:val="ru-RU"/>
        </w:rPr>
        <w:t>– КБК</w:t>
      </w:r>
      <w:r w:rsidRPr="00772362">
        <w:rPr>
          <w:rFonts w:hAnsi="Times New Roman" w:cs="Times New Roman"/>
          <w:sz w:val="24"/>
          <w:szCs w:val="24"/>
        </w:rPr>
        <w:t> </w:t>
      </w:r>
      <w:r w:rsidRPr="00772362">
        <w:rPr>
          <w:rFonts w:hAnsi="Times New Roman" w:cs="Times New Roman"/>
          <w:sz w:val="24"/>
          <w:szCs w:val="24"/>
          <w:lang w:val="ru-RU"/>
        </w:rPr>
        <w:t>1.302.11.000 «Расчеты по заработной плате» и КБК</w:t>
      </w:r>
      <w:r w:rsidRPr="00772362">
        <w:rPr>
          <w:rFonts w:hAnsi="Times New Roman" w:cs="Times New Roman"/>
          <w:sz w:val="24"/>
          <w:szCs w:val="24"/>
        </w:rPr>
        <w:t> </w:t>
      </w:r>
      <w:r w:rsidRPr="00772362">
        <w:rPr>
          <w:rFonts w:hAnsi="Times New Roman" w:cs="Times New Roman"/>
          <w:sz w:val="24"/>
          <w:szCs w:val="24"/>
          <w:lang w:val="ru-RU"/>
        </w:rPr>
        <w:t>1.302.13.000 «Расчеты по</w:t>
      </w:r>
      <w:r w:rsidR="00C650E5" w:rsidRPr="00772362">
        <w:rPr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начислениям на</w:t>
      </w:r>
      <w:r w:rsidR="00C650E5" w:rsidRPr="00772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выплаты по оплате труда»;</w:t>
      </w:r>
    </w:p>
    <w:p w:rsidR="00C650E5" w:rsidRPr="00772362" w:rsidRDefault="00053AC7" w:rsidP="009D162D">
      <w:pPr>
        <w:contextualSpacing/>
        <w:jc w:val="both"/>
        <w:rPr>
          <w:lang w:val="ru-RU"/>
        </w:rPr>
      </w:pPr>
      <w:r w:rsidRPr="00772362">
        <w:rPr>
          <w:rFonts w:hAnsi="Times New Roman" w:cs="Times New Roman"/>
          <w:sz w:val="24"/>
          <w:szCs w:val="24"/>
          <w:lang w:val="ru-RU"/>
        </w:rPr>
        <w:t>– КБК</w:t>
      </w:r>
      <w:r w:rsidRPr="00772362">
        <w:rPr>
          <w:rFonts w:hAnsi="Times New Roman" w:cs="Times New Roman"/>
          <w:sz w:val="24"/>
          <w:szCs w:val="24"/>
        </w:rPr>
        <w:t> </w:t>
      </w:r>
      <w:r w:rsidRPr="00772362">
        <w:rPr>
          <w:rFonts w:hAnsi="Times New Roman" w:cs="Times New Roman"/>
          <w:sz w:val="24"/>
          <w:szCs w:val="24"/>
          <w:lang w:val="ru-RU"/>
        </w:rPr>
        <w:t>1.302.12.000 «Расчеты по прочим несоциальным выплатам персоналу в денежной</w:t>
      </w:r>
      <w:r w:rsidR="00C650E5" w:rsidRPr="00772362">
        <w:rPr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форме» и КБК</w:t>
      </w:r>
      <w:r w:rsidR="00C650E5" w:rsidRPr="00772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1.302.14.000 «Расчеты по прочим несоциальным выплатам персоналу в</w:t>
      </w:r>
      <w:r w:rsidR="00C650E5" w:rsidRPr="00772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натуральной форме»;</w:t>
      </w:r>
    </w:p>
    <w:p w:rsidR="00B26F92" w:rsidRPr="00772362" w:rsidRDefault="00053AC7" w:rsidP="009D162D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72362">
        <w:rPr>
          <w:rFonts w:hAnsi="Times New Roman" w:cs="Times New Roman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 w:rsidR="00B26F92" w:rsidRPr="00772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денежной форме»</w:t>
      </w:r>
      <w:r w:rsidR="00B26F92" w:rsidRPr="00772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 xml:space="preserve">и </w:t>
      </w:r>
      <w:r w:rsidR="00B26F92" w:rsidRPr="00772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 xml:space="preserve"> Х.302.67.000 «Расчеты по социальным компенсациям персоналу</w:t>
      </w:r>
      <w:r w:rsidR="00B26F92" w:rsidRPr="0077236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2362">
        <w:rPr>
          <w:rFonts w:hAnsi="Times New Roman" w:cs="Times New Roman"/>
          <w:sz w:val="24"/>
          <w:szCs w:val="24"/>
          <w:lang w:val="ru-RU"/>
        </w:rPr>
        <w:t>в натуральной форме»;</w:t>
      </w:r>
    </w:p>
    <w:p w:rsidR="00B26F92" w:rsidRPr="00772362" w:rsidRDefault="00053AC7" w:rsidP="009D162D">
      <w:pPr>
        <w:contextualSpacing/>
        <w:jc w:val="both"/>
        <w:rPr>
          <w:lang w:val="ru-RU"/>
        </w:rPr>
      </w:pPr>
      <w:r w:rsidRPr="00772362">
        <w:rPr>
          <w:rFonts w:hAnsi="Times New Roman" w:cs="Times New Roman"/>
          <w:sz w:val="24"/>
          <w:szCs w:val="24"/>
          <w:lang w:val="ru-RU"/>
        </w:rPr>
        <w:t>– КБК</w:t>
      </w:r>
      <w:r w:rsidRPr="00772362">
        <w:rPr>
          <w:rFonts w:hAnsi="Times New Roman" w:cs="Times New Roman"/>
          <w:sz w:val="24"/>
          <w:szCs w:val="24"/>
        </w:rPr>
        <w:t> </w:t>
      </w:r>
      <w:r w:rsidRPr="00772362">
        <w:rPr>
          <w:rFonts w:hAnsi="Times New Roman" w:cs="Times New Roman"/>
          <w:sz w:val="24"/>
          <w:szCs w:val="24"/>
          <w:lang w:val="ru-RU"/>
        </w:rPr>
        <w:t>1.302.96.000 «Расчеты по иным выплатам текущего характера физическим лицам».</w:t>
      </w:r>
    </w:p>
    <w:p w:rsidR="00230F28" w:rsidRDefault="00053AC7" w:rsidP="00233675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772362">
        <w:rPr>
          <w:rFonts w:hAnsi="Times New Roman" w:cs="Times New Roman"/>
          <w:sz w:val="24"/>
          <w:szCs w:val="24"/>
          <w:lang w:val="ru-RU"/>
        </w:rPr>
        <w:t>Основание: пункт 257 Инструкции к Единому плану счетов № 157н.</w:t>
      </w:r>
    </w:p>
    <w:p w:rsidR="00617C35" w:rsidRPr="00617C35" w:rsidRDefault="00233675" w:rsidP="00233675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233675">
        <w:rPr>
          <w:rFonts w:ascii="Times New Roman" w:hAnsi="Times New Roman" w:cs="Times New Roman"/>
          <w:lang w:val="ru-RU"/>
        </w:rPr>
        <w:t>8.</w:t>
      </w:r>
      <w:r w:rsidRPr="00233675">
        <w:rPr>
          <w:rFonts w:ascii="Times New Roman" w:hAnsi="Times New Roman" w:cs="Times New Roman"/>
          <w:color w:val="009900"/>
          <w:lang w:val="ru-RU"/>
        </w:rPr>
        <w:t xml:space="preserve"> </w:t>
      </w:r>
      <w:r w:rsidRPr="00233675">
        <w:rPr>
          <w:rFonts w:ascii="Times New Roman" w:hAnsi="Times New Roman" w:cs="Times New Roman"/>
          <w:lang w:val="ru-RU"/>
        </w:rPr>
        <w:t>Журналам операций присваиваются следующие номера:</w:t>
      </w:r>
      <w:r w:rsidRPr="007D3EA9">
        <w:rPr>
          <w:rFonts w:ascii="Times New Roman" w:hAnsi="Times New Roman" w:cs="Times New Roman"/>
        </w:rPr>
        <w:t> </w:t>
      </w:r>
    </w:p>
    <w:tbl>
      <w:tblPr>
        <w:tblW w:w="0" w:type="auto"/>
        <w:jc w:val="center"/>
        <w:tblInd w:w="-1369" w:type="dxa"/>
        <w:shd w:val="clear" w:color="auto" w:fill="FFFFFF"/>
        <w:tblCellMar>
          <w:top w:w="58" w:type="dxa"/>
          <w:left w:w="35" w:type="dxa"/>
          <w:bottom w:w="58" w:type="dxa"/>
          <w:right w:w="115" w:type="dxa"/>
        </w:tblCellMar>
        <w:tblLook w:val="04A0"/>
      </w:tblPr>
      <w:tblGrid>
        <w:gridCol w:w="2719"/>
        <w:gridCol w:w="6378"/>
      </w:tblGrid>
      <w:tr w:rsidR="00233675" w:rsidRPr="00233675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sz w:val="24"/>
                <w:szCs w:val="24"/>
              </w:rPr>
              <w:t>Номер журнала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</w:t>
            </w:r>
          </w:p>
        </w:tc>
      </w:tr>
      <w:tr w:rsidR="00233675" w:rsidRPr="00A345B8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E603CB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Журнал операций по счету «Касса»</w:t>
            </w:r>
            <w:r w:rsidR="00DB5A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E603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нет</w:t>
            </w:r>
            <w:r w:rsidR="00DB5A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233675" w:rsidRPr="00A345B8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</w:p>
        </w:tc>
      </w:tr>
      <w:tr w:rsidR="00233675" w:rsidRPr="00A345B8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</w:p>
        </w:tc>
      </w:tr>
      <w:tr w:rsidR="00233675" w:rsidRPr="00A345B8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233675" w:rsidRPr="00A345B8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 w:rsidR="00E603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(нет)</w:t>
            </w:r>
          </w:p>
        </w:tc>
      </w:tr>
      <w:tr w:rsidR="00233675" w:rsidRPr="00A345B8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Журнал операций расчетов по оплате труда</w:t>
            </w:r>
          </w:p>
        </w:tc>
      </w:tr>
      <w:tr w:rsidR="00233675" w:rsidRPr="00A345B8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Журнал операций по выбытию и перемещению нефинансовых активов</w:t>
            </w:r>
          </w:p>
        </w:tc>
      </w:tr>
      <w:tr w:rsidR="00233675" w:rsidRPr="00233675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Журнал по прочим операциям</w:t>
            </w:r>
          </w:p>
        </w:tc>
      </w:tr>
      <w:tr w:rsidR="00233675" w:rsidRPr="00233675" w:rsidTr="00233675">
        <w:trPr>
          <w:jc w:val="center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233675" w:rsidRDefault="00233675" w:rsidP="001846B8">
            <w:pPr>
              <w:spacing w:line="18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3675" w:rsidRPr="00E603CB" w:rsidRDefault="00233675" w:rsidP="001846B8">
            <w:pPr>
              <w:spacing w:line="18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Журнал по санкционированию</w:t>
            </w:r>
            <w:r w:rsidR="00E603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21343" w:rsidRDefault="00053AC7" w:rsidP="00B47324">
      <w:pPr>
        <w:contextualSpacing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  <w:r w:rsidRPr="00621343">
        <w:rPr>
          <w:rFonts w:hAnsi="Times New Roman" w:cs="Times New Roman"/>
          <w:sz w:val="24"/>
          <w:szCs w:val="24"/>
          <w:lang w:val="ru-RU"/>
        </w:rPr>
        <w:t>9. Первичные и сводные учетные документы, бухгалтерские регистры составляются в</w:t>
      </w:r>
      <w:r w:rsidR="00D2563D" w:rsidRPr="0062134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21343">
        <w:rPr>
          <w:rFonts w:hAnsi="Times New Roman" w:cs="Times New Roman"/>
          <w:sz w:val="24"/>
          <w:szCs w:val="24"/>
          <w:lang w:val="ru-RU"/>
        </w:rPr>
        <w:t>форме электронного документа.</w:t>
      </w:r>
      <w:r w:rsidRPr="000107F4">
        <w:rPr>
          <w:rFonts w:hAnsi="Times New Roman" w:cs="Times New Roman"/>
          <w:color w:val="00B050"/>
          <w:sz w:val="24"/>
          <w:szCs w:val="24"/>
          <w:lang w:val="ru-RU"/>
        </w:rPr>
        <w:t xml:space="preserve"> </w:t>
      </w:r>
    </w:p>
    <w:p w:rsidR="003852CA" w:rsidRPr="00621343" w:rsidRDefault="00053AC7" w:rsidP="00B4732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21343">
        <w:rPr>
          <w:rFonts w:hAnsi="Times New Roman" w:cs="Times New Roman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 w:rsidR="00D2563D" w:rsidRPr="00621343">
        <w:rPr>
          <w:lang w:val="ru-RU"/>
        </w:rPr>
        <w:t xml:space="preserve"> </w:t>
      </w:r>
      <w:r w:rsidRPr="00621343">
        <w:rPr>
          <w:rFonts w:hAnsi="Times New Roman" w:cs="Times New Roman"/>
          <w:sz w:val="24"/>
          <w:szCs w:val="24"/>
          <w:lang w:val="ru-RU"/>
        </w:rPr>
        <w:t>Единому плану</w:t>
      </w:r>
      <w:r w:rsidR="00D2563D" w:rsidRPr="0062134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21343">
        <w:rPr>
          <w:rFonts w:hAnsi="Times New Roman" w:cs="Times New Roman"/>
          <w:sz w:val="24"/>
          <w:szCs w:val="24"/>
          <w:lang w:val="ru-RU"/>
        </w:rPr>
        <w:t>счетов № 157н, пункт 32 СГС «Концептуальные основы бухучета и</w:t>
      </w:r>
      <w:r w:rsidR="00D2563D" w:rsidRPr="00621343">
        <w:rPr>
          <w:lang w:val="ru-RU"/>
        </w:rPr>
        <w:t xml:space="preserve"> </w:t>
      </w:r>
      <w:r w:rsidRPr="00621343">
        <w:rPr>
          <w:rFonts w:hAnsi="Times New Roman" w:cs="Times New Roman"/>
          <w:sz w:val="24"/>
          <w:szCs w:val="24"/>
          <w:lang w:val="ru-RU"/>
        </w:rPr>
        <w:t>отчетности», Методические</w:t>
      </w:r>
      <w:r w:rsidR="00D2563D" w:rsidRPr="0062134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21343">
        <w:rPr>
          <w:rFonts w:hAnsi="Times New Roman" w:cs="Times New Roman"/>
          <w:sz w:val="24"/>
          <w:szCs w:val="24"/>
          <w:lang w:val="ru-RU"/>
        </w:rPr>
        <w:t>указания, утвержденные приказом Минфина от 30.03.2015 №52н, статья 2 Закона от 06.04.2011 №</w:t>
      </w:r>
      <w:r w:rsidR="00D2563D" w:rsidRPr="00621343">
        <w:rPr>
          <w:rFonts w:hAnsi="Times New Roman" w:cs="Times New Roman"/>
          <w:sz w:val="24"/>
          <w:szCs w:val="24"/>
          <w:lang w:val="ru-RU"/>
        </w:rPr>
        <w:t xml:space="preserve"> 63 </w:t>
      </w:r>
      <w:r w:rsidRPr="00621343">
        <w:rPr>
          <w:rFonts w:hAnsi="Times New Roman" w:cs="Times New Roman"/>
          <w:sz w:val="24"/>
          <w:szCs w:val="24"/>
          <w:lang w:val="ru-RU"/>
        </w:rPr>
        <w:t>ФЗ.</w:t>
      </w:r>
    </w:p>
    <w:p w:rsidR="003852CA" w:rsidRPr="00F0312E" w:rsidRDefault="00053AC7" w:rsidP="00B4732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0312E">
        <w:rPr>
          <w:rFonts w:hAnsi="Times New Roman" w:cs="Times New Roman"/>
          <w:sz w:val="24"/>
          <w:szCs w:val="24"/>
          <w:lang w:val="ru-RU"/>
        </w:rPr>
        <w:t>1</w:t>
      </w:r>
      <w:r w:rsidR="00434329" w:rsidRPr="00F0312E">
        <w:rPr>
          <w:rFonts w:hAnsi="Times New Roman" w:cs="Times New Roman"/>
          <w:sz w:val="24"/>
          <w:szCs w:val="24"/>
          <w:lang w:val="ru-RU"/>
        </w:rPr>
        <w:t>0</w:t>
      </w:r>
      <w:r w:rsidRPr="00F0312E">
        <w:rPr>
          <w:rFonts w:hAnsi="Times New Roman" w:cs="Times New Roman"/>
          <w:sz w:val="24"/>
          <w:szCs w:val="24"/>
          <w:lang w:val="ru-RU"/>
        </w:rPr>
        <w:t>. В деятельности учреждения бланки строгой отчетности</w:t>
      </w:r>
      <w:r w:rsidR="001846B8" w:rsidRPr="00F0312E">
        <w:rPr>
          <w:rFonts w:hAnsi="Times New Roman" w:cs="Times New Roman"/>
          <w:sz w:val="24"/>
          <w:szCs w:val="24"/>
          <w:lang w:val="ru-RU"/>
        </w:rPr>
        <w:t xml:space="preserve"> не используются. В случае использования</w:t>
      </w:r>
      <w:r w:rsidRPr="00F0312E">
        <w:rPr>
          <w:rFonts w:hAnsi="Times New Roman" w:cs="Times New Roman"/>
          <w:sz w:val="24"/>
          <w:szCs w:val="24"/>
          <w:lang w:val="ru-RU"/>
        </w:rPr>
        <w:t xml:space="preserve"> бланков</w:t>
      </w:r>
      <w:r w:rsidR="001846B8" w:rsidRPr="00F0312E">
        <w:rPr>
          <w:rFonts w:hAnsi="Times New Roman" w:cs="Times New Roman"/>
          <w:sz w:val="24"/>
          <w:szCs w:val="24"/>
          <w:lang w:val="ru-RU"/>
        </w:rPr>
        <w:t xml:space="preserve"> учет</w:t>
      </w:r>
      <w:r w:rsidRPr="00F0312E">
        <w:rPr>
          <w:rFonts w:hAnsi="Times New Roman" w:cs="Times New Roman"/>
          <w:sz w:val="24"/>
          <w:szCs w:val="24"/>
          <w:lang w:val="ru-RU"/>
        </w:rPr>
        <w:t xml:space="preserve"> в</w:t>
      </w:r>
      <w:r w:rsidR="001846B8" w:rsidRPr="00F0312E">
        <w:rPr>
          <w:rFonts w:hAnsi="Times New Roman" w:cs="Times New Roman"/>
          <w:sz w:val="24"/>
          <w:szCs w:val="24"/>
          <w:lang w:val="ru-RU"/>
        </w:rPr>
        <w:t>ести</w:t>
      </w:r>
      <w:r w:rsidRPr="00F0312E">
        <w:rPr>
          <w:rFonts w:hAnsi="Times New Roman" w:cs="Times New Roman"/>
          <w:sz w:val="24"/>
          <w:szCs w:val="24"/>
          <w:lang w:val="ru-RU"/>
        </w:rPr>
        <w:t xml:space="preserve"> по стоимости их приобретения</w:t>
      </w:r>
      <w:r w:rsidR="001846B8" w:rsidRPr="00F0312E">
        <w:rPr>
          <w:rFonts w:hAnsi="Times New Roman" w:cs="Times New Roman"/>
          <w:sz w:val="24"/>
          <w:szCs w:val="24"/>
          <w:lang w:val="ru-RU"/>
        </w:rPr>
        <w:t xml:space="preserve"> на </w:t>
      </w:r>
      <w:r w:rsidR="00434329" w:rsidRPr="00F0312E">
        <w:rPr>
          <w:rFonts w:hAnsi="Times New Roman" w:cs="Times New Roman"/>
          <w:sz w:val="24"/>
          <w:szCs w:val="24"/>
          <w:lang w:val="ru-RU"/>
        </w:rPr>
        <w:t xml:space="preserve">забалансовом </w:t>
      </w:r>
      <w:r w:rsidR="001846B8" w:rsidRPr="00F0312E">
        <w:rPr>
          <w:rFonts w:hAnsi="Times New Roman" w:cs="Times New Roman"/>
          <w:sz w:val="24"/>
          <w:szCs w:val="24"/>
          <w:lang w:val="ru-RU"/>
        </w:rPr>
        <w:t>счете 03</w:t>
      </w:r>
      <w:r w:rsidRPr="00F0312E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F0312E" w:rsidRDefault="00053AC7" w:rsidP="00B4732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0312E">
        <w:rPr>
          <w:rFonts w:hAnsi="Times New Roman" w:cs="Times New Roman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3852CA" w:rsidRPr="00F0312E" w:rsidRDefault="00434329" w:rsidP="00B4732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0312E">
        <w:rPr>
          <w:rFonts w:hAnsi="Times New Roman" w:cs="Times New Roman"/>
          <w:sz w:val="24"/>
          <w:szCs w:val="24"/>
          <w:lang w:val="ru-RU"/>
        </w:rPr>
        <w:t>1</w:t>
      </w:r>
      <w:r w:rsidR="00053AC7" w:rsidRPr="00F0312E">
        <w:rPr>
          <w:rFonts w:hAnsi="Times New Roman" w:cs="Times New Roman"/>
          <w:sz w:val="24"/>
          <w:szCs w:val="24"/>
          <w:lang w:val="ru-RU"/>
        </w:rPr>
        <w:t>1</w:t>
      </w:r>
      <w:r w:rsidR="00F0312E" w:rsidRPr="00F0312E">
        <w:rPr>
          <w:rFonts w:hAnsi="Times New Roman" w:cs="Times New Roman"/>
          <w:sz w:val="24"/>
          <w:szCs w:val="24"/>
          <w:lang w:val="ru-RU"/>
        </w:rPr>
        <w:t>. О</w:t>
      </w:r>
      <w:r w:rsidR="00053AC7" w:rsidRPr="00F0312E">
        <w:rPr>
          <w:rFonts w:hAnsi="Times New Roman" w:cs="Times New Roman"/>
          <w:sz w:val="24"/>
          <w:szCs w:val="24"/>
          <w:lang w:val="ru-RU"/>
        </w:rPr>
        <w:t>тветственны</w:t>
      </w:r>
      <w:r w:rsidR="00F0312E" w:rsidRPr="00F0312E">
        <w:rPr>
          <w:rFonts w:hAnsi="Times New Roman" w:cs="Times New Roman"/>
          <w:sz w:val="24"/>
          <w:szCs w:val="24"/>
          <w:lang w:val="ru-RU"/>
        </w:rPr>
        <w:t>м</w:t>
      </w:r>
      <w:r w:rsidR="00053AC7" w:rsidRPr="00F0312E">
        <w:rPr>
          <w:rFonts w:hAnsi="Times New Roman" w:cs="Times New Roman"/>
          <w:sz w:val="24"/>
          <w:szCs w:val="24"/>
          <w:lang w:val="ru-RU"/>
        </w:rPr>
        <w:t xml:space="preserve"> за учет, хранение и выдачу бланков</w:t>
      </w:r>
      <w:r w:rsidR="00F0312E" w:rsidRPr="00F031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3AC7" w:rsidRPr="00F0312E">
        <w:rPr>
          <w:rFonts w:hAnsi="Times New Roman" w:cs="Times New Roman"/>
          <w:sz w:val="24"/>
          <w:szCs w:val="24"/>
          <w:lang w:val="ru-RU"/>
        </w:rPr>
        <w:t>строгой отчетности</w:t>
      </w:r>
      <w:r w:rsidR="00F0312E" w:rsidRPr="00F0312E">
        <w:rPr>
          <w:rFonts w:hAnsi="Times New Roman" w:cs="Times New Roman"/>
          <w:sz w:val="24"/>
          <w:szCs w:val="24"/>
          <w:lang w:val="ru-RU"/>
        </w:rPr>
        <w:t xml:space="preserve"> (в случае их приобретения</w:t>
      </w:r>
      <w:r w:rsidR="00165CE6">
        <w:rPr>
          <w:rFonts w:hAnsi="Times New Roman" w:cs="Times New Roman"/>
          <w:sz w:val="24"/>
          <w:szCs w:val="24"/>
          <w:lang w:val="ru-RU"/>
        </w:rPr>
        <w:t>)</w:t>
      </w:r>
      <w:r w:rsidR="00F0312E" w:rsidRPr="00F0312E">
        <w:rPr>
          <w:rFonts w:hAnsi="Times New Roman" w:cs="Times New Roman"/>
          <w:sz w:val="24"/>
          <w:szCs w:val="24"/>
          <w:lang w:val="ru-RU"/>
        </w:rPr>
        <w:t xml:space="preserve"> возлагается на главу администрации МО «</w:t>
      </w:r>
      <w:r w:rsidR="00854E76">
        <w:rPr>
          <w:rFonts w:hAnsi="Times New Roman" w:cs="Times New Roman"/>
          <w:sz w:val="24"/>
          <w:szCs w:val="24"/>
          <w:lang w:val="ru-RU"/>
        </w:rPr>
        <w:t>Шангальское</w:t>
      </w:r>
      <w:r w:rsidR="00F0312E" w:rsidRPr="00F0312E">
        <w:rPr>
          <w:rFonts w:hAnsi="Times New Roman" w:cs="Times New Roman"/>
          <w:sz w:val="24"/>
          <w:szCs w:val="24"/>
          <w:lang w:val="ru-RU"/>
        </w:rPr>
        <w:t>»</w:t>
      </w:r>
      <w:r w:rsidR="00053AC7" w:rsidRPr="00F0312E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431F7B" w:rsidRDefault="00053AC7" w:rsidP="00B4732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31F7B">
        <w:rPr>
          <w:rFonts w:hAnsi="Times New Roman" w:cs="Times New Roman"/>
          <w:sz w:val="24"/>
          <w:szCs w:val="24"/>
          <w:lang w:val="ru-RU"/>
        </w:rPr>
        <w:t>1</w:t>
      </w:r>
      <w:r w:rsidR="00434329" w:rsidRPr="00431F7B">
        <w:rPr>
          <w:rFonts w:hAnsi="Times New Roman" w:cs="Times New Roman"/>
          <w:sz w:val="24"/>
          <w:szCs w:val="24"/>
          <w:lang w:val="ru-RU"/>
        </w:rPr>
        <w:t>2</w:t>
      </w:r>
      <w:r w:rsidRPr="00431F7B">
        <w:rPr>
          <w:rFonts w:hAnsi="Times New Roman" w:cs="Times New Roman"/>
          <w:sz w:val="24"/>
          <w:szCs w:val="24"/>
          <w:lang w:val="ru-RU"/>
        </w:rPr>
        <w:t>. Особенности применения первичных документов:</w:t>
      </w:r>
    </w:p>
    <w:p w:rsidR="003852CA" w:rsidRPr="00431F7B" w:rsidRDefault="00053AC7" w:rsidP="00B4732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31F7B">
        <w:rPr>
          <w:rFonts w:hAnsi="Times New Roman" w:cs="Times New Roman"/>
          <w:sz w:val="24"/>
          <w:szCs w:val="24"/>
          <w:lang w:val="ru-RU"/>
        </w:rPr>
        <w:t>1</w:t>
      </w:r>
      <w:r w:rsidR="00434329" w:rsidRPr="00431F7B">
        <w:rPr>
          <w:rFonts w:hAnsi="Times New Roman" w:cs="Times New Roman"/>
          <w:sz w:val="24"/>
          <w:szCs w:val="24"/>
          <w:lang w:val="ru-RU"/>
        </w:rPr>
        <w:t>2</w:t>
      </w:r>
      <w:r w:rsidRPr="00431F7B">
        <w:rPr>
          <w:rFonts w:hAnsi="Times New Roman" w:cs="Times New Roman"/>
          <w:sz w:val="24"/>
          <w:szCs w:val="24"/>
          <w:lang w:val="ru-RU"/>
        </w:rPr>
        <w:t>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3852CA" w:rsidRPr="00431F7B" w:rsidRDefault="00053AC7" w:rsidP="00B4732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31F7B">
        <w:rPr>
          <w:rFonts w:hAnsi="Times New Roman" w:cs="Times New Roman"/>
          <w:sz w:val="24"/>
          <w:szCs w:val="24"/>
          <w:lang w:val="ru-RU"/>
        </w:rPr>
        <w:t>1</w:t>
      </w:r>
      <w:r w:rsidR="00434329" w:rsidRPr="00431F7B">
        <w:rPr>
          <w:rFonts w:hAnsi="Times New Roman" w:cs="Times New Roman"/>
          <w:sz w:val="24"/>
          <w:szCs w:val="24"/>
          <w:lang w:val="ru-RU"/>
        </w:rPr>
        <w:t>2</w:t>
      </w:r>
      <w:r w:rsidRPr="00431F7B">
        <w:rPr>
          <w:rFonts w:hAnsi="Times New Roman" w:cs="Times New Roman"/>
          <w:sz w:val="24"/>
          <w:szCs w:val="24"/>
          <w:lang w:val="ru-RU"/>
        </w:rPr>
        <w:t>.2. При ремонте нового оборудования, неисправность которого была выявлена при</w:t>
      </w:r>
      <w:r w:rsidRPr="00431F7B">
        <w:rPr>
          <w:rFonts w:hAnsi="Times New Roman" w:cs="Times New Roman"/>
          <w:sz w:val="24"/>
          <w:szCs w:val="24"/>
        </w:rPr>
        <w:t> </w:t>
      </w:r>
      <w:r w:rsidRPr="00431F7B">
        <w:rPr>
          <w:rFonts w:hAnsi="Times New Roman" w:cs="Times New Roman"/>
          <w:sz w:val="24"/>
          <w:szCs w:val="24"/>
          <w:lang w:val="ru-RU"/>
        </w:rPr>
        <w:t>монтаже, составляется акт о выявленных дефектах оборудования по форме № ОС-16</w:t>
      </w:r>
      <w:r w:rsidRPr="00431F7B">
        <w:rPr>
          <w:rFonts w:hAnsi="Times New Roman" w:cs="Times New Roman"/>
          <w:sz w:val="24"/>
          <w:szCs w:val="24"/>
        </w:rPr>
        <w:t> </w:t>
      </w:r>
      <w:r w:rsidRPr="00431F7B">
        <w:rPr>
          <w:rFonts w:hAnsi="Times New Roman" w:cs="Times New Roman"/>
          <w:sz w:val="24"/>
          <w:szCs w:val="24"/>
          <w:lang w:val="ru-RU"/>
        </w:rPr>
        <w:t>(ф.</w:t>
      </w:r>
      <w:r w:rsidRPr="00431F7B">
        <w:rPr>
          <w:rFonts w:hAnsi="Times New Roman" w:cs="Times New Roman"/>
          <w:sz w:val="24"/>
          <w:szCs w:val="24"/>
        </w:rPr>
        <w:t> </w:t>
      </w:r>
      <w:r w:rsidRPr="00431F7B">
        <w:rPr>
          <w:rFonts w:hAnsi="Times New Roman" w:cs="Times New Roman"/>
          <w:sz w:val="24"/>
          <w:szCs w:val="24"/>
          <w:lang w:val="ru-RU"/>
        </w:rPr>
        <w:t>0306008).</w:t>
      </w:r>
    </w:p>
    <w:p w:rsidR="003852CA" w:rsidRPr="00B47324" w:rsidRDefault="00053AC7" w:rsidP="00946A01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47324">
        <w:rPr>
          <w:rFonts w:hAnsi="Times New Roman" w:cs="Times New Roman"/>
          <w:sz w:val="24"/>
          <w:szCs w:val="24"/>
          <w:lang w:val="ru-RU"/>
        </w:rPr>
        <w:t>1</w:t>
      </w:r>
      <w:r w:rsidR="00434329" w:rsidRPr="00B47324">
        <w:rPr>
          <w:rFonts w:hAnsi="Times New Roman" w:cs="Times New Roman"/>
          <w:sz w:val="24"/>
          <w:szCs w:val="24"/>
          <w:lang w:val="ru-RU"/>
        </w:rPr>
        <w:t>2</w:t>
      </w:r>
      <w:r w:rsidRPr="00B47324">
        <w:rPr>
          <w:rFonts w:hAnsi="Times New Roman" w:cs="Times New Roman"/>
          <w:sz w:val="24"/>
          <w:szCs w:val="24"/>
          <w:lang w:val="ru-RU"/>
        </w:rPr>
        <w:t>.3. В Табеле учета использования рабочего времени (ф. 0504421) регистрируются</w:t>
      </w:r>
      <w:r w:rsidRPr="00B47324">
        <w:rPr>
          <w:rFonts w:hAnsi="Times New Roman" w:cs="Times New Roman"/>
          <w:sz w:val="24"/>
          <w:szCs w:val="24"/>
        </w:rPr>
        <w:t> </w:t>
      </w:r>
      <w:r w:rsidRPr="00B47324">
        <w:rPr>
          <w:rFonts w:hAnsi="Times New Roman" w:cs="Times New Roman"/>
          <w:sz w:val="24"/>
          <w:szCs w:val="24"/>
          <w:lang w:val="ru-RU"/>
        </w:rPr>
        <w:t>случаи отклонений от нормального использования рабочего времени, установленного</w:t>
      </w:r>
      <w:r w:rsidRPr="00B47324">
        <w:rPr>
          <w:rFonts w:hAnsi="Times New Roman" w:cs="Times New Roman"/>
          <w:sz w:val="24"/>
          <w:szCs w:val="24"/>
        </w:rPr>
        <w:t> </w:t>
      </w:r>
      <w:r w:rsidRPr="00B47324">
        <w:rPr>
          <w:rFonts w:hAnsi="Times New Roman" w:cs="Times New Roman"/>
          <w:sz w:val="24"/>
          <w:szCs w:val="24"/>
          <w:lang w:val="ru-RU"/>
        </w:rPr>
        <w:t>Правилами трудового распорядка.</w:t>
      </w:r>
    </w:p>
    <w:p w:rsidR="003852CA" w:rsidRPr="000107F4" w:rsidRDefault="003852CA" w:rsidP="00946A01">
      <w:pPr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47550A" w:rsidRDefault="00053AC7" w:rsidP="00946A01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47550A">
        <w:rPr>
          <w:rFonts w:hAnsi="Times New Roman" w:cs="Times New Roman"/>
          <w:b/>
          <w:bCs/>
          <w:sz w:val="24"/>
          <w:szCs w:val="24"/>
        </w:rPr>
        <w:t>IV</w:t>
      </w:r>
      <w:r w:rsidRPr="0047550A">
        <w:rPr>
          <w:rFonts w:hAnsi="Times New Roman" w:cs="Times New Roman"/>
          <w:b/>
          <w:bCs/>
          <w:sz w:val="24"/>
          <w:szCs w:val="24"/>
          <w:lang w:val="ru-RU"/>
        </w:rPr>
        <w:t>. План счетов</w:t>
      </w:r>
    </w:p>
    <w:p w:rsidR="009D5435" w:rsidRPr="009D5435" w:rsidRDefault="00053AC7" w:rsidP="009D5435">
      <w:pPr>
        <w:contextualSpacing/>
        <w:jc w:val="both"/>
        <w:rPr>
          <w:lang w:val="ru-RU"/>
        </w:rPr>
      </w:pPr>
      <w:r w:rsidRPr="009D5435">
        <w:rPr>
          <w:rFonts w:hAnsi="Times New Roman" w:cs="Times New Roman"/>
          <w:sz w:val="24"/>
          <w:szCs w:val="24"/>
          <w:lang w:val="ru-RU"/>
        </w:rPr>
        <w:t>1. Бюджетный учет ведется с использованием Рабочего плана счетов в</w:t>
      </w:r>
      <w:r w:rsidR="00772362" w:rsidRPr="009D543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5435">
        <w:rPr>
          <w:rFonts w:hAnsi="Times New Roman" w:cs="Times New Roman"/>
          <w:sz w:val="24"/>
          <w:szCs w:val="24"/>
          <w:lang w:val="ru-RU"/>
        </w:rPr>
        <w:t>соответствии с Инструкцией к Единому плану счетов № 157н,</w:t>
      </w:r>
      <w:r w:rsidR="00772362" w:rsidRPr="009D5435">
        <w:rPr>
          <w:lang w:val="ru-RU"/>
        </w:rPr>
        <w:t xml:space="preserve"> </w:t>
      </w:r>
      <w:r w:rsidRPr="009D5435">
        <w:rPr>
          <w:rFonts w:hAnsi="Times New Roman" w:cs="Times New Roman"/>
          <w:sz w:val="24"/>
          <w:szCs w:val="24"/>
          <w:lang w:val="ru-RU"/>
        </w:rPr>
        <w:t>Инструкцией №</w:t>
      </w:r>
      <w:r w:rsidRPr="009D5435">
        <w:rPr>
          <w:rFonts w:hAnsi="Times New Roman" w:cs="Times New Roman"/>
          <w:sz w:val="24"/>
          <w:szCs w:val="24"/>
        </w:rPr>
        <w:t> </w:t>
      </w:r>
      <w:r w:rsidRPr="009D5435">
        <w:rPr>
          <w:rFonts w:hAnsi="Times New Roman" w:cs="Times New Roman"/>
          <w:sz w:val="24"/>
          <w:szCs w:val="24"/>
          <w:lang w:val="ru-RU"/>
        </w:rPr>
        <w:t>162н.</w:t>
      </w:r>
      <w:r w:rsidR="00772362" w:rsidRPr="009D5435">
        <w:rPr>
          <w:lang w:val="ru-RU"/>
        </w:rPr>
        <w:t xml:space="preserve"> </w:t>
      </w:r>
    </w:p>
    <w:p w:rsidR="003852CA" w:rsidRPr="009D5435" w:rsidRDefault="00053AC7" w:rsidP="00946A01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D5435">
        <w:rPr>
          <w:rFonts w:hAnsi="Times New Roman" w:cs="Times New Roman"/>
          <w:sz w:val="24"/>
          <w:szCs w:val="24"/>
          <w:lang w:val="ru-RU"/>
        </w:rPr>
        <w:t>Основание: пункты</w:t>
      </w:r>
      <w:r w:rsidR="00772362" w:rsidRPr="009D543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5435">
        <w:rPr>
          <w:rFonts w:hAnsi="Times New Roman" w:cs="Times New Roman"/>
          <w:sz w:val="24"/>
          <w:szCs w:val="24"/>
          <w:lang w:val="ru-RU"/>
        </w:rPr>
        <w:t>2 и 6 Инструкции к Единому плану счетов №</w:t>
      </w:r>
      <w:r w:rsidRPr="009D5435">
        <w:rPr>
          <w:rFonts w:hAnsi="Times New Roman" w:cs="Times New Roman"/>
          <w:sz w:val="24"/>
          <w:szCs w:val="24"/>
        </w:rPr>
        <w:t> </w:t>
      </w:r>
      <w:r w:rsidRPr="009D5435">
        <w:rPr>
          <w:rFonts w:hAnsi="Times New Roman" w:cs="Times New Roman"/>
          <w:sz w:val="24"/>
          <w:szCs w:val="24"/>
          <w:lang w:val="ru-RU"/>
        </w:rPr>
        <w:t>157н, пункт 19 СГС</w:t>
      </w:r>
      <w:r w:rsidR="00772362" w:rsidRPr="009D5435">
        <w:rPr>
          <w:lang w:val="ru-RU"/>
        </w:rPr>
        <w:t xml:space="preserve"> </w:t>
      </w:r>
      <w:r w:rsidRPr="009D5435">
        <w:rPr>
          <w:rFonts w:hAnsi="Times New Roman" w:cs="Times New Roman"/>
          <w:sz w:val="24"/>
          <w:szCs w:val="24"/>
          <w:lang w:val="ru-RU"/>
        </w:rPr>
        <w:t>«Концептуальные основы бухучета и</w:t>
      </w:r>
      <w:r w:rsidR="00772362" w:rsidRPr="009D543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5435">
        <w:rPr>
          <w:rFonts w:hAnsi="Times New Roman" w:cs="Times New Roman"/>
          <w:sz w:val="24"/>
          <w:szCs w:val="24"/>
          <w:lang w:val="ru-RU"/>
        </w:rPr>
        <w:t>отчетности», подпункт «б» пункта 9 СГС «Учетная</w:t>
      </w:r>
      <w:r w:rsidR="00772362" w:rsidRPr="009D5435">
        <w:rPr>
          <w:lang w:val="ru-RU"/>
        </w:rPr>
        <w:t xml:space="preserve"> </w:t>
      </w:r>
      <w:r w:rsidRPr="009D5435">
        <w:rPr>
          <w:rFonts w:hAnsi="Times New Roman" w:cs="Times New Roman"/>
          <w:sz w:val="24"/>
          <w:szCs w:val="24"/>
          <w:lang w:val="ru-RU"/>
        </w:rPr>
        <w:t>политика, оценочные значения и ошибки».</w:t>
      </w:r>
    </w:p>
    <w:p w:rsidR="003852CA" w:rsidRPr="00BE4BFD" w:rsidRDefault="00053AC7" w:rsidP="00946A01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BE4BFD">
        <w:rPr>
          <w:rFonts w:hAnsi="Times New Roman" w:cs="Times New Roman"/>
          <w:b/>
          <w:bCs/>
          <w:sz w:val="24"/>
          <w:szCs w:val="24"/>
        </w:rPr>
        <w:t>V</w:t>
      </w:r>
      <w:r w:rsidRPr="00BE4BFD">
        <w:rPr>
          <w:rFonts w:hAnsi="Times New Roman" w:cs="Times New Roman"/>
          <w:b/>
          <w:bCs/>
          <w:sz w:val="24"/>
          <w:szCs w:val="24"/>
          <w:lang w:val="ru-RU"/>
        </w:rPr>
        <w:t>. Учет отдельных видов имущества и обязательств</w:t>
      </w:r>
    </w:p>
    <w:p w:rsidR="00403987" w:rsidRDefault="00053AC7" w:rsidP="00C91AE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E7F51">
        <w:rPr>
          <w:rFonts w:hAnsi="Times New Roman" w:cs="Times New Roman"/>
          <w:sz w:val="24"/>
          <w:szCs w:val="24"/>
          <w:lang w:val="ru-RU"/>
        </w:rPr>
        <w:t xml:space="preserve">1. Бюджетный учет ведется по первичным документам, которые проверены </w:t>
      </w:r>
      <w:r w:rsidR="00BE4BFD" w:rsidRPr="007E7F51">
        <w:rPr>
          <w:rFonts w:hAnsi="Times New Roman" w:cs="Times New Roman"/>
          <w:sz w:val="24"/>
          <w:szCs w:val="24"/>
          <w:lang w:val="ru-RU"/>
        </w:rPr>
        <w:t>главными специалистами</w:t>
      </w:r>
      <w:r w:rsidRPr="007E7F51">
        <w:rPr>
          <w:rFonts w:hAnsi="Times New Roman" w:cs="Times New Roman"/>
          <w:sz w:val="24"/>
          <w:szCs w:val="24"/>
          <w:lang w:val="ru-RU"/>
        </w:rPr>
        <w:t xml:space="preserve"> Основание: пункт</w:t>
      </w:r>
      <w:r w:rsidR="00E71A87" w:rsidRPr="007E7F51">
        <w:rPr>
          <w:rFonts w:hAnsi="Times New Roman" w:cs="Times New Roman"/>
          <w:sz w:val="24"/>
          <w:szCs w:val="24"/>
          <w:lang w:val="ru-RU"/>
        </w:rPr>
        <w:t xml:space="preserve"> 3 </w:t>
      </w:r>
      <w:r w:rsidRPr="007E7F51">
        <w:rPr>
          <w:rFonts w:hAnsi="Times New Roman" w:cs="Times New Roman"/>
          <w:sz w:val="24"/>
          <w:szCs w:val="24"/>
          <w:lang w:val="ru-RU"/>
        </w:rPr>
        <w:t>Инструкции к Единому плану счетов №</w:t>
      </w:r>
      <w:r w:rsidRPr="007E7F51">
        <w:rPr>
          <w:rFonts w:hAnsi="Times New Roman" w:cs="Times New Roman"/>
          <w:sz w:val="24"/>
          <w:szCs w:val="24"/>
        </w:rPr>
        <w:t> </w:t>
      </w:r>
      <w:r w:rsidRPr="007E7F51">
        <w:rPr>
          <w:rFonts w:hAnsi="Times New Roman" w:cs="Times New Roman"/>
          <w:sz w:val="24"/>
          <w:szCs w:val="24"/>
          <w:lang w:val="ru-RU"/>
        </w:rPr>
        <w:t>157н, пункт 23 СГС</w:t>
      </w:r>
      <w:r w:rsidR="00E71A87" w:rsidRPr="007E7F51">
        <w:rPr>
          <w:lang w:val="ru-RU"/>
        </w:rPr>
        <w:t xml:space="preserve"> </w:t>
      </w:r>
      <w:r w:rsidRPr="007E7F51">
        <w:rPr>
          <w:rFonts w:hAnsi="Times New Roman" w:cs="Times New Roman"/>
          <w:sz w:val="24"/>
          <w:szCs w:val="24"/>
          <w:lang w:val="ru-RU"/>
        </w:rPr>
        <w:t>«Концептуальные основы бухучета и отчетности».</w:t>
      </w:r>
    </w:p>
    <w:p w:rsidR="00C91AE4" w:rsidRPr="00403987" w:rsidRDefault="002F0B57" w:rsidP="00C91AE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1.1 </w:t>
      </w:r>
      <w:r w:rsidR="00053AC7" w:rsidRPr="00C66B08">
        <w:rPr>
          <w:rFonts w:hAnsi="Times New Roman" w:cs="Times New Roman"/>
          <w:sz w:val="24"/>
          <w:szCs w:val="24"/>
          <w:lang w:val="ru-RU"/>
        </w:rPr>
        <w:t>Для случаев, которые не установлены в федеральных стандартах и других нормативно-правовых</w:t>
      </w:r>
      <w:r w:rsidR="00C91AE4" w:rsidRPr="00C66B08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3AC7" w:rsidRPr="00C66B08">
        <w:rPr>
          <w:rFonts w:hAnsi="Times New Roman" w:cs="Times New Roman"/>
          <w:sz w:val="24"/>
          <w:szCs w:val="24"/>
          <w:lang w:val="ru-RU"/>
        </w:rPr>
        <w:t>актах, регулирующих бухучет, метод определения справедливой стоимости</w:t>
      </w:r>
      <w:r w:rsidR="00C91AE4" w:rsidRPr="00C66B08">
        <w:rPr>
          <w:lang w:val="ru-RU"/>
        </w:rPr>
        <w:t xml:space="preserve"> </w:t>
      </w:r>
      <w:r w:rsidR="00053AC7" w:rsidRPr="00C66B08">
        <w:rPr>
          <w:rFonts w:hAnsi="Times New Roman" w:cs="Times New Roman"/>
          <w:sz w:val="24"/>
          <w:szCs w:val="24"/>
          <w:lang w:val="ru-RU"/>
        </w:rPr>
        <w:t>выбирает комиссия учреждения по поступлению и выбытию активов».</w:t>
      </w:r>
    </w:p>
    <w:p w:rsidR="003852CA" w:rsidRPr="00C66B08" w:rsidRDefault="00053AC7" w:rsidP="00C91AE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66B08">
        <w:rPr>
          <w:rFonts w:hAnsi="Times New Roman" w:cs="Times New Roman"/>
          <w:sz w:val="24"/>
          <w:szCs w:val="24"/>
          <w:lang w:val="ru-RU"/>
        </w:rPr>
        <w:t>Основание: пункт 54 СГС «Концептуальные основы бухучета и отчетности».</w:t>
      </w:r>
    </w:p>
    <w:p w:rsidR="00C66B08" w:rsidRPr="00C66B08" w:rsidRDefault="002F0B57" w:rsidP="00C66B08">
      <w:pPr>
        <w:contextualSpacing/>
        <w:jc w:val="both"/>
        <w:rPr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1.2 </w:t>
      </w:r>
      <w:r w:rsidR="00053AC7" w:rsidRPr="00C66B08">
        <w:rPr>
          <w:rFonts w:hAnsi="Times New Roman" w:cs="Times New Roman"/>
          <w:sz w:val="24"/>
          <w:szCs w:val="24"/>
          <w:lang w:val="ru-RU"/>
        </w:rPr>
        <w:t>В случае если для показателя, необходимого для ведения бухгалтерского учета, не установлен метод</w:t>
      </w:r>
      <w:r w:rsidR="00C66B08" w:rsidRPr="00C66B08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3AC7" w:rsidRPr="00C66B08">
        <w:rPr>
          <w:rFonts w:hAnsi="Times New Roman" w:cs="Times New Roman"/>
          <w:sz w:val="24"/>
          <w:szCs w:val="24"/>
          <w:lang w:val="ru-RU"/>
        </w:rPr>
        <w:t>оценки в законодательстве и в настоящей учетной политике, то</w:t>
      </w:r>
      <w:r w:rsidR="00053AC7" w:rsidRPr="00C66B08">
        <w:rPr>
          <w:rFonts w:hAnsi="Times New Roman" w:cs="Times New Roman"/>
          <w:sz w:val="24"/>
          <w:szCs w:val="24"/>
        </w:rPr>
        <w:t> </w:t>
      </w:r>
      <w:r w:rsidR="00053AC7" w:rsidRPr="00C66B08">
        <w:rPr>
          <w:rFonts w:hAnsi="Times New Roman" w:cs="Times New Roman"/>
          <w:sz w:val="24"/>
          <w:szCs w:val="24"/>
          <w:lang w:val="ru-RU"/>
        </w:rPr>
        <w:t>величина оценочного показателя</w:t>
      </w:r>
      <w:r w:rsidR="00C66B08" w:rsidRPr="00C66B08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3AC7" w:rsidRPr="00C66B08">
        <w:rPr>
          <w:rFonts w:hAnsi="Times New Roman" w:cs="Times New Roman"/>
          <w:sz w:val="24"/>
          <w:szCs w:val="24"/>
          <w:lang w:val="ru-RU"/>
        </w:rPr>
        <w:t>определяется профессиональным суждением главного</w:t>
      </w:r>
      <w:r w:rsidR="00053AC7" w:rsidRPr="00C66B08">
        <w:rPr>
          <w:rFonts w:hAnsi="Times New Roman" w:cs="Times New Roman"/>
          <w:sz w:val="24"/>
          <w:szCs w:val="24"/>
        </w:rPr>
        <w:t> </w:t>
      </w:r>
      <w:r w:rsidR="00053AC7" w:rsidRPr="00C66B08">
        <w:rPr>
          <w:rFonts w:hAnsi="Times New Roman" w:cs="Times New Roman"/>
          <w:sz w:val="24"/>
          <w:szCs w:val="24"/>
          <w:lang w:val="ru-RU"/>
        </w:rPr>
        <w:t>бухгалтера.</w:t>
      </w:r>
    </w:p>
    <w:p w:rsidR="003852CA" w:rsidRPr="00C66B08" w:rsidRDefault="00053AC7" w:rsidP="00C66B08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66B08">
        <w:rPr>
          <w:rFonts w:hAnsi="Times New Roman" w:cs="Times New Roman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594BF6" w:rsidRDefault="00053AC7" w:rsidP="00594BF6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AA0C5A">
        <w:rPr>
          <w:rFonts w:hAnsi="Times New Roman" w:cs="Times New Roman"/>
          <w:sz w:val="24"/>
          <w:szCs w:val="24"/>
          <w:lang w:val="ru-RU"/>
        </w:rPr>
        <w:t>2. Основные средства</w:t>
      </w:r>
    </w:p>
    <w:p w:rsidR="00594BF6" w:rsidRDefault="00C82DC8" w:rsidP="00594BF6">
      <w:pPr>
        <w:spacing w:before="0" w:beforeAutospacing="0" w:after="0" w:afterAutospacing="0"/>
        <w:contextualSpacing/>
        <w:rPr>
          <w:lang w:val="ru-RU"/>
        </w:rPr>
      </w:pPr>
      <w:r w:rsidRPr="00912ECC">
        <w:rPr>
          <w:lang w:val="ru-RU"/>
        </w:rPr>
        <w:t>2.1. Администрация учитывает в составе основных средств материальные объекты, независимо от их стоимости, со сроком полезного использования более 12 месяцев, а также:</w:t>
      </w:r>
    </w:p>
    <w:p w:rsidR="00C82DC8" w:rsidRPr="00594BF6" w:rsidRDefault="00C82DC8" w:rsidP="00594BF6">
      <w:pPr>
        <w:spacing w:before="0" w:beforeAutospacing="0" w:after="0" w:afterAutospacing="0"/>
        <w:contextualSpacing/>
        <w:rPr>
          <w:lang w:val="ru-RU"/>
        </w:rPr>
      </w:pPr>
      <w:r w:rsidRPr="00594BF6">
        <w:rPr>
          <w:lang w:val="ru-RU"/>
        </w:rPr>
        <w:t>– канцелярские принадлежности с электрическим приводом, а также канцелярские принадлежности, для которых производитель указал в документах гарантийный срок использования более 12 месяцев;</w:t>
      </w:r>
    </w:p>
    <w:p w:rsidR="00C82DC8" w:rsidRPr="008C0850" w:rsidRDefault="00C82DC8" w:rsidP="00594BF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8C0850">
        <w:t>– штампы, печати;</w:t>
      </w:r>
    </w:p>
    <w:p w:rsidR="00C82DC8" w:rsidRDefault="00C82DC8" w:rsidP="00594BF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8C0850">
        <w:t>–предметы конторского и хозяйственного пользования, многократно используемые в процессе деятельности учреждения, спортивный инвентарь.</w:t>
      </w:r>
      <w:r>
        <w:t xml:space="preserve"> </w:t>
      </w:r>
    </w:p>
    <w:p w:rsidR="009C5A30" w:rsidRDefault="00C82DC8" w:rsidP="00594BF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Cs w:val="20"/>
        </w:rPr>
      </w:pPr>
      <w:r w:rsidRPr="00C82DC8">
        <w:rPr>
          <w:szCs w:val="20"/>
        </w:rPr>
        <w:t xml:space="preserve">Перечисленные материальные объекты учитываются как хозяйственный инвентарь. </w:t>
      </w:r>
      <w:r w:rsidRPr="00C82DC8">
        <w:rPr>
          <w:szCs w:val="20"/>
          <w:shd w:val="clear" w:color="auto" w:fill="FFFFFF"/>
        </w:rPr>
        <w:t>Срок службы хозяйственного инвентаря определяет комиссия по поступлению и выбытию нефинансовых активов.</w:t>
      </w:r>
      <w:r w:rsidRPr="008C0850">
        <w:rPr>
          <w:szCs w:val="20"/>
        </w:rPr>
        <w:t> </w:t>
      </w:r>
    </w:p>
    <w:p w:rsidR="009C5A30" w:rsidRPr="009C5A30" w:rsidRDefault="00053AC7" w:rsidP="00594BF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9C5A30">
        <w:rPr>
          <w:sz w:val="24"/>
          <w:szCs w:val="24"/>
        </w:rPr>
        <w:t>2.2. В один инвентарный объект, признаваемый комплексом объектов основных средств,</w:t>
      </w:r>
      <w:r w:rsidR="00A53054" w:rsidRPr="009C5A30">
        <w:t xml:space="preserve"> </w:t>
      </w:r>
      <w:r w:rsidRPr="009C5A30">
        <w:rPr>
          <w:sz w:val="24"/>
          <w:szCs w:val="24"/>
        </w:rPr>
        <w:t>объединяются</w:t>
      </w:r>
      <w:r w:rsidR="00A53054" w:rsidRPr="009C5A30">
        <w:rPr>
          <w:sz w:val="24"/>
          <w:szCs w:val="24"/>
        </w:rPr>
        <w:t xml:space="preserve"> </w:t>
      </w:r>
      <w:r w:rsidRPr="009C5A30">
        <w:rPr>
          <w:sz w:val="24"/>
          <w:szCs w:val="24"/>
        </w:rPr>
        <w:t>объекты имущества несущественной стоимости, имеющие одинаковые</w:t>
      </w:r>
      <w:r w:rsidR="00A53054" w:rsidRPr="009C5A30">
        <w:t xml:space="preserve"> </w:t>
      </w:r>
      <w:r w:rsidRPr="009C5A30">
        <w:rPr>
          <w:sz w:val="24"/>
          <w:szCs w:val="24"/>
        </w:rPr>
        <w:t>сроки полезного и ожидаемого использования:</w:t>
      </w:r>
    </w:p>
    <w:p w:rsidR="009C5A30" w:rsidRPr="009C5A30" w:rsidRDefault="00053AC7" w:rsidP="009C5A30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9C5A30">
        <w:rPr>
          <w:sz w:val="24"/>
          <w:szCs w:val="24"/>
        </w:rPr>
        <w:t>объекты библиотечного фонда;</w:t>
      </w:r>
    </w:p>
    <w:p w:rsidR="009C5A30" w:rsidRPr="009C5A30" w:rsidRDefault="00053AC7" w:rsidP="009C5A30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9C5A30">
        <w:rPr>
          <w:sz w:val="24"/>
          <w:szCs w:val="24"/>
        </w:rPr>
        <w:t>мебель для обстановки одного помещения: столы, стулья, стеллажи, шкафы,полки;</w:t>
      </w:r>
    </w:p>
    <w:p w:rsidR="00C71683" w:rsidRPr="00C71683" w:rsidRDefault="00053AC7" w:rsidP="000C036D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color w:val="00B050"/>
          <w:sz w:val="24"/>
          <w:szCs w:val="24"/>
        </w:rPr>
      </w:pPr>
      <w:r w:rsidRPr="00C71683">
        <w:rPr>
          <w:sz w:val="24"/>
          <w:szCs w:val="24"/>
        </w:rPr>
        <w:t>компьютерное и периферийное оборудование: системные блоки, мониторы,компьютерные мыши, клавиатуры, принтеры, сканеры, колонки, акустическиесистемы, микрофоны, веб-камеры, устройства захвата видео, внешние ТВ-тюнеры,внешние накопители на жестких дисках</w:t>
      </w:r>
      <w:r w:rsidR="009C5A30" w:rsidRPr="00C71683">
        <w:rPr>
          <w:sz w:val="24"/>
          <w:szCs w:val="24"/>
        </w:rPr>
        <w:t>.</w:t>
      </w:r>
    </w:p>
    <w:p w:rsidR="00774BFD" w:rsidRDefault="00053AC7" w:rsidP="00774B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C71683">
        <w:rPr>
          <w:sz w:val="24"/>
          <w:szCs w:val="24"/>
        </w:rPr>
        <w:t>Необходимость объединения и конкретный перечень объединяемых объектов определяет</w:t>
      </w:r>
      <w:r w:rsidR="00C71683" w:rsidRPr="00C71683">
        <w:t xml:space="preserve"> </w:t>
      </w:r>
      <w:r w:rsidRPr="00C71683">
        <w:rPr>
          <w:sz w:val="24"/>
          <w:szCs w:val="24"/>
        </w:rPr>
        <w:t>комиссия учреждения по поступлению и выбытию активов.</w:t>
      </w:r>
      <w:r w:rsidRPr="002C1020">
        <w:rPr>
          <w:sz w:val="24"/>
          <w:szCs w:val="24"/>
        </w:rPr>
        <w:t>Основание: пункт 10 СГС «Основные средства».</w:t>
      </w:r>
    </w:p>
    <w:p w:rsidR="0005675B" w:rsidRPr="0005675B" w:rsidRDefault="00053AC7" w:rsidP="000567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05675B">
        <w:rPr>
          <w:sz w:val="24"/>
          <w:szCs w:val="24"/>
        </w:rPr>
        <w:t xml:space="preserve">2.3. Уникальный инвентарный номер состоит из </w:t>
      </w:r>
      <w:r w:rsidR="0005675B" w:rsidRPr="0005675B">
        <w:rPr>
          <w:sz w:val="24"/>
          <w:szCs w:val="24"/>
        </w:rPr>
        <w:t>девяти</w:t>
      </w:r>
      <w:r w:rsidRPr="0005675B">
        <w:rPr>
          <w:sz w:val="24"/>
          <w:szCs w:val="24"/>
        </w:rPr>
        <w:t xml:space="preserve"> знаков и присваивается в порядке:</w:t>
      </w:r>
    </w:p>
    <w:p w:rsidR="0005675B" w:rsidRPr="0005675B" w:rsidRDefault="0005675B" w:rsidP="000567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05675B">
        <w:rPr>
          <w:sz w:val="24"/>
          <w:szCs w:val="24"/>
        </w:rPr>
        <w:t>1</w:t>
      </w:r>
      <w:r w:rsidR="00053AC7" w:rsidRPr="0005675B">
        <w:rPr>
          <w:sz w:val="24"/>
          <w:szCs w:val="24"/>
        </w:rPr>
        <w:t>–</w:t>
      </w:r>
      <w:r w:rsidRPr="0005675B">
        <w:rPr>
          <w:sz w:val="24"/>
          <w:szCs w:val="24"/>
        </w:rPr>
        <w:t>3</w:t>
      </w:r>
      <w:r w:rsidR="00053AC7" w:rsidRPr="0005675B">
        <w:rPr>
          <w:sz w:val="24"/>
          <w:szCs w:val="24"/>
        </w:rPr>
        <w:t>-й разряды – код объекта учета синтетического счета в Плане счетов бюджетного</w:t>
      </w:r>
      <w:r w:rsidRPr="0005675B">
        <w:t xml:space="preserve"> </w:t>
      </w:r>
      <w:r w:rsidRPr="0005675B">
        <w:rPr>
          <w:sz w:val="24"/>
          <w:szCs w:val="24"/>
        </w:rPr>
        <w:t xml:space="preserve">учета (приложение </w:t>
      </w:r>
      <w:r w:rsidR="00053AC7" w:rsidRPr="0005675B">
        <w:rPr>
          <w:sz w:val="24"/>
          <w:szCs w:val="24"/>
        </w:rPr>
        <w:t>1 к приказу Минфина от 06.12.2010 № 162н);</w:t>
      </w:r>
    </w:p>
    <w:p w:rsidR="0005675B" w:rsidRPr="0005675B" w:rsidRDefault="0005675B" w:rsidP="000567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05675B">
        <w:rPr>
          <w:sz w:val="24"/>
          <w:szCs w:val="24"/>
        </w:rPr>
        <w:t>4</w:t>
      </w:r>
      <w:r w:rsidR="00053AC7" w:rsidRPr="0005675B">
        <w:rPr>
          <w:sz w:val="24"/>
          <w:szCs w:val="24"/>
        </w:rPr>
        <w:t>–</w:t>
      </w:r>
      <w:r w:rsidRPr="0005675B">
        <w:rPr>
          <w:sz w:val="24"/>
          <w:szCs w:val="24"/>
        </w:rPr>
        <w:t>5</w:t>
      </w:r>
      <w:r w:rsidR="00053AC7" w:rsidRPr="0005675B">
        <w:rPr>
          <w:sz w:val="24"/>
          <w:szCs w:val="24"/>
        </w:rPr>
        <w:t>-й разряды – код группы и вида синтетического счета Плана счетов бюджетного учета</w:t>
      </w:r>
      <w:r w:rsidRPr="0005675B">
        <w:t xml:space="preserve"> </w:t>
      </w:r>
      <w:r w:rsidRPr="0005675B">
        <w:rPr>
          <w:sz w:val="24"/>
          <w:szCs w:val="24"/>
        </w:rPr>
        <w:t xml:space="preserve">(приложение </w:t>
      </w:r>
      <w:r w:rsidR="00053AC7" w:rsidRPr="0005675B">
        <w:rPr>
          <w:sz w:val="24"/>
          <w:szCs w:val="24"/>
        </w:rPr>
        <w:t>приказу Минфина от 06.12.2010 № 162н);</w:t>
      </w:r>
    </w:p>
    <w:p w:rsidR="0005675B" w:rsidRPr="0005675B" w:rsidRDefault="0005675B" w:rsidP="000567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05675B">
        <w:rPr>
          <w:sz w:val="24"/>
          <w:szCs w:val="24"/>
        </w:rPr>
        <w:t>6</w:t>
      </w:r>
      <w:r w:rsidR="00053AC7" w:rsidRPr="0005675B">
        <w:rPr>
          <w:sz w:val="24"/>
          <w:szCs w:val="24"/>
        </w:rPr>
        <w:t>–</w:t>
      </w:r>
      <w:r w:rsidRPr="0005675B">
        <w:rPr>
          <w:sz w:val="24"/>
          <w:szCs w:val="24"/>
        </w:rPr>
        <w:t>9</w:t>
      </w:r>
      <w:r w:rsidR="00053AC7" w:rsidRPr="0005675B">
        <w:rPr>
          <w:sz w:val="24"/>
          <w:szCs w:val="24"/>
        </w:rPr>
        <w:t>-й разряды – порядковый номер нефинансового актива.</w:t>
      </w:r>
    </w:p>
    <w:p w:rsidR="0005675B" w:rsidRDefault="00053AC7" w:rsidP="000567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05675B">
        <w:rPr>
          <w:sz w:val="24"/>
          <w:szCs w:val="24"/>
        </w:rPr>
        <w:t>Основание: пункт 9 СГС «Основные средства», пункт 46 Инструкции к Единому плану</w:t>
      </w:r>
      <w:r w:rsidR="0005675B" w:rsidRPr="0005675B">
        <w:t xml:space="preserve"> </w:t>
      </w:r>
      <w:r w:rsidRPr="0005675B">
        <w:rPr>
          <w:sz w:val="24"/>
          <w:szCs w:val="24"/>
        </w:rPr>
        <w:t>счетов № 157н.</w:t>
      </w:r>
    </w:p>
    <w:p w:rsidR="009F3E96" w:rsidRDefault="00053AC7" w:rsidP="009F3E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9F3E96">
        <w:rPr>
          <w:sz w:val="24"/>
          <w:szCs w:val="24"/>
        </w:rPr>
        <w:t>2.</w:t>
      </w:r>
      <w:r w:rsidR="00A345B8">
        <w:rPr>
          <w:sz w:val="24"/>
          <w:szCs w:val="24"/>
        </w:rPr>
        <w:t>4</w:t>
      </w:r>
      <w:r w:rsidRPr="009F3E96">
        <w:rPr>
          <w:sz w:val="24"/>
          <w:szCs w:val="24"/>
        </w:rPr>
        <w:t>. Начисление амортизации осуществляется линейным методом</w:t>
      </w:r>
      <w:r w:rsidR="001149C2" w:rsidRPr="009F3E96">
        <w:rPr>
          <w:sz w:val="24"/>
          <w:szCs w:val="24"/>
        </w:rPr>
        <w:t xml:space="preserve">. </w:t>
      </w:r>
      <w:r w:rsidRPr="009F3E96">
        <w:rPr>
          <w:sz w:val="24"/>
          <w:szCs w:val="24"/>
        </w:rPr>
        <w:t>Основание: пункты 36, 37 СГС «Основные средства».</w:t>
      </w:r>
    </w:p>
    <w:p w:rsidR="009F3E96" w:rsidRDefault="00053AC7" w:rsidP="009F3E9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9F3E96">
        <w:rPr>
          <w:sz w:val="24"/>
          <w:szCs w:val="24"/>
        </w:rPr>
        <w:t>2.</w:t>
      </w:r>
      <w:r w:rsidR="00A345B8">
        <w:rPr>
          <w:sz w:val="24"/>
          <w:szCs w:val="24"/>
        </w:rPr>
        <w:t>5</w:t>
      </w:r>
      <w:r w:rsidRPr="009F3E96">
        <w:rPr>
          <w:sz w:val="24"/>
          <w:szCs w:val="24"/>
        </w:rPr>
        <w:t>. При переоценке объекта основных средств накопленная амортизация на дату</w:t>
      </w:r>
      <w:r w:rsidR="009F3E96">
        <w:t xml:space="preserve"> </w:t>
      </w:r>
      <w:r w:rsidR="009F3E96">
        <w:rPr>
          <w:sz w:val="24"/>
          <w:szCs w:val="24"/>
        </w:rPr>
        <w:t xml:space="preserve">переоценки </w:t>
      </w:r>
      <w:r w:rsidRPr="009F3E96">
        <w:rPr>
          <w:sz w:val="24"/>
          <w:szCs w:val="24"/>
        </w:rPr>
        <w:t>пересчитывается пропорционально изменению первоначальной стоимости</w:t>
      </w:r>
      <w:r w:rsidR="009F3E96">
        <w:t xml:space="preserve"> </w:t>
      </w:r>
      <w:r w:rsidRPr="009F3E96">
        <w:rPr>
          <w:sz w:val="24"/>
          <w:szCs w:val="24"/>
        </w:rPr>
        <w:t>объекта таким образом, чтобы его остаточная стоимость после переоценки равнялась его</w:t>
      </w:r>
      <w:r w:rsidR="009F3E96">
        <w:t xml:space="preserve"> </w:t>
      </w:r>
      <w:r w:rsidRPr="009F3E96">
        <w:rPr>
          <w:sz w:val="24"/>
          <w:szCs w:val="24"/>
        </w:rPr>
        <w:t>пе</w:t>
      </w:r>
      <w:r w:rsidR="009F3E96">
        <w:rPr>
          <w:sz w:val="24"/>
          <w:szCs w:val="24"/>
        </w:rPr>
        <w:t xml:space="preserve">реоцененной стоимости. При этом </w:t>
      </w:r>
      <w:r w:rsidRPr="009F3E96">
        <w:rPr>
          <w:sz w:val="24"/>
          <w:szCs w:val="24"/>
        </w:rPr>
        <w:t>балансовая стоимость и накопленная амортизация</w:t>
      </w:r>
      <w:r w:rsidR="009F3E96">
        <w:t xml:space="preserve"> </w:t>
      </w:r>
      <w:r w:rsidRPr="009F3E96">
        <w:rPr>
          <w:sz w:val="24"/>
          <w:szCs w:val="24"/>
        </w:rPr>
        <w:t>увеличива</w:t>
      </w:r>
      <w:r w:rsidR="009F3E96">
        <w:rPr>
          <w:sz w:val="24"/>
          <w:szCs w:val="24"/>
        </w:rPr>
        <w:t xml:space="preserve">ются (умножаются) на одинаковый </w:t>
      </w:r>
      <w:r w:rsidRPr="009F3E96">
        <w:rPr>
          <w:sz w:val="24"/>
          <w:szCs w:val="24"/>
        </w:rPr>
        <w:t>коэффициент таким образом, чтобы при их</w:t>
      </w:r>
      <w:r w:rsidR="009F3E96">
        <w:t xml:space="preserve"> </w:t>
      </w:r>
      <w:r w:rsidRPr="009F3E96">
        <w:rPr>
          <w:sz w:val="24"/>
          <w:szCs w:val="24"/>
        </w:rPr>
        <w:t xml:space="preserve">суммировании получить </w:t>
      </w:r>
      <w:r w:rsidR="009F3E96">
        <w:rPr>
          <w:sz w:val="24"/>
          <w:szCs w:val="24"/>
        </w:rPr>
        <w:t xml:space="preserve">переоцененную стоимость на дату </w:t>
      </w:r>
      <w:r w:rsidRPr="009F3E96">
        <w:rPr>
          <w:sz w:val="24"/>
          <w:szCs w:val="24"/>
        </w:rPr>
        <w:t>проведения переоценки.</w:t>
      </w:r>
    </w:p>
    <w:p w:rsidR="00AF3861" w:rsidRDefault="00053AC7" w:rsidP="00AF38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9F3E96">
        <w:rPr>
          <w:sz w:val="24"/>
          <w:szCs w:val="24"/>
        </w:rPr>
        <w:t>Основание: пункт 41 СГС «Основные средства».</w:t>
      </w:r>
    </w:p>
    <w:p w:rsidR="003852CA" w:rsidRPr="00026D58" w:rsidRDefault="00053AC7" w:rsidP="00AF38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026D58">
        <w:rPr>
          <w:sz w:val="24"/>
          <w:szCs w:val="24"/>
        </w:rPr>
        <w:t>2.</w:t>
      </w:r>
      <w:r w:rsidR="00A345B8">
        <w:rPr>
          <w:sz w:val="24"/>
          <w:szCs w:val="24"/>
        </w:rPr>
        <w:t>6</w:t>
      </w:r>
      <w:r w:rsidRPr="00026D58">
        <w:rPr>
          <w:sz w:val="24"/>
          <w:szCs w:val="24"/>
        </w:rPr>
        <w:t>. Срок полезного использования объектов основных средств устанавливает комиссия</w:t>
      </w:r>
      <w:r w:rsidR="00AF3861" w:rsidRPr="00026D58">
        <w:t xml:space="preserve"> </w:t>
      </w:r>
      <w:r w:rsidRPr="00026D58">
        <w:rPr>
          <w:sz w:val="24"/>
          <w:szCs w:val="24"/>
        </w:rPr>
        <w:t>по поступлению и выбытию в соответствии с пунктом 35 СГС «Основные средства».</w:t>
      </w:r>
      <w:r w:rsidR="00AF3861" w:rsidRPr="00026D58">
        <w:t xml:space="preserve"> </w:t>
      </w:r>
      <w:r w:rsidRPr="00026D58">
        <w:rPr>
          <w:sz w:val="24"/>
          <w:szCs w:val="24"/>
        </w:rPr>
        <w:t>С</w:t>
      </w:r>
      <w:r w:rsidR="00AF3861" w:rsidRPr="00026D58">
        <w:rPr>
          <w:sz w:val="24"/>
          <w:szCs w:val="24"/>
        </w:rPr>
        <w:t xml:space="preserve">остав комиссии по поступлению и </w:t>
      </w:r>
      <w:r w:rsidRPr="00026D58">
        <w:rPr>
          <w:sz w:val="24"/>
          <w:szCs w:val="24"/>
        </w:rPr>
        <w:t xml:space="preserve">выбытию активов установлен </w:t>
      </w:r>
      <w:r w:rsidR="00AF3861" w:rsidRPr="00026D58">
        <w:rPr>
          <w:sz w:val="24"/>
          <w:szCs w:val="24"/>
        </w:rPr>
        <w:t>п.</w:t>
      </w:r>
      <w:r w:rsidR="00E71E60">
        <w:rPr>
          <w:sz w:val="24"/>
          <w:szCs w:val="24"/>
        </w:rPr>
        <w:t>3</w:t>
      </w:r>
      <w:r w:rsidR="00AF3861" w:rsidRPr="00026D58">
        <w:rPr>
          <w:sz w:val="24"/>
          <w:szCs w:val="24"/>
        </w:rPr>
        <w:t xml:space="preserve"> раздела</w:t>
      </w:r>
      <w:r w:rsidR="00026D58" w:rsidRPr="00026D58">
        <w:rPr>
          <w:sz w:val="24"/>
          <w:szCs w:val="24"/>
        </w:rPr>
        <w:t xml:space="preserve"> </w:t>
      </w:r>
      <w:r w:rsidR="00026D58" w:rsidRPr="00026D58">
        <w:rPr>
          <w:sz w:val="24"/>
          <w:szCs w:val="24"/>
          <w:lang w:val="en-US"/>
        </w:rPr>
        <w:t>I</w:t>
      </w:r>
      <w:r w:rsidR="00026D58" w:rsidRPr="00026D58">
        <w:rPr>
          <w:sz w:val="24"/>
          <w:szCs w:val="24"/>
        </w:rPr>
        <w:t xml:space="preserve"> </w:t>
      </w:r>
      <w:r w:rsidRPr="00026D58">
        <w:rPr>
          <w:sz w:val="24"/>
          <w:szCs w:val="24"/>
        </w:rPr>
        <w:t>настоящей Учетной политики.</w:t>
      </w:r>
    </w:p>
    <w:p w:rsidR="00026D58" w:rsidRPr="00026D58" w:rsidRDefault="00053AC7" w:rsidP="00AF3861">
      <w:pPr>
        <w:spacing w:before="0" w:beforeAutospacing="0" w:after="0" w:afterAutospacing="0"/>
        <w:jc w:val="both"/>
        <w:rPr>
          <w:lang w:val="ru-RU"/>
        </w:rPr>
      </w:pPr>
      <w:r w:rsidRPr="00026D58">
        <w:rPr>
          <w:rFonts w:hAnsi="Times New Roman" w:cs="Times New Roman"/>
          <w:sz w:val="24"/>
          <w:szCs w:val="24"/>
          <w:lang w:val="ru-RU"/>
        </w:rPr>
        <w:t>2.</w:t>
      </w:r>
      <w:r w:rsidR="00A345B8">
        <w:rPr>
          <w:rFonts w:hAnsi="Times New Roman" w:cs="Times New Roman"/>
          <w:sz w:val="24"/>
          <w:szCs w:val="24"/>
          <w:lang w:val="ru-RU"/>
        </w:rPr>
        <w:t>7</w:t>
      </w:r>
      <w:r w:rsidRPr="00026D58">
        <w:rPr>
          <w:rFonts w:hAnsi="Times New Roman" w:cs="Times New Roman"/>
          <w:sz w:val="24"/>
          <w:szCs w:val="24"/>
          <w:lang w:val="ru-RU"/>
        </w:rPr>
        <w:t>. Основные средства стоимостью до 10</w:t>
      </w:r>
      <w:r w:rsidRPr="00026D58">
        <w:rPr>
          <w:rFonts w:hAnsi="Times New Roman" w:cs="Times New Roman"/>
          <w:sz w:val="24"/>
          <w:szCs w:val="24"/>
        </w:rPr>
        <w:t> </w:t>
      </w:r>
      <w:r w:rsidRPr="00026D58">
        <w:rPr>
          <w:rFonts w:hAnsi="Times New Roman" w:cs="Times New Roman"/>
          <w:sz w:val="24"/>
          <w:szCs w:val="24"/>
          <w:lang w:val="ru-RU"/>
        </w:rPr>
        <w:t>000 руб. включительно, находящиеся в</w:t>
      </w:r>
      <w:r w:rsidR="00026D58" w:rsidRPr="00026D58">
        <w:rPr>
          <w:lang w:val="ru-RU"/>
        </w:rPr>
        <w:t xml:space="preserve"> </w:t>
      </w:r>
      <w:r w:rsidRPr="00026D58">
        <w:rPr>
          <w:rFonts w:hAnsi="Times New Roman" w:cs="Times New Roman"/>
          <w:sz w:val="24"/>
          <w:szCs w:val="24"/>
          <w:lang w:val="ru-RU"/>
        </w:rPr>
        <w:t>эксплуатации</w:t>
      </w:r>
      <w:r w:rsidR="00026D58" w:rsidRPr="00026D5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26D58">
        <w:rPr>
          <w:rFonts w:hAnsi="Times New Roman" w:cs="Times New Roman"/>
          <w:sz w:val="24"/>
          <w:szCs w:val="24"/>
          <w:lang w:val="ru-RU"/>
        </w:rPr>
        <w:t>учитываются на забалансовом счете 21</w:t>
      </w:r>
      <w:r w:rsidR="00026D58" w:rsidRPr="00026D5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26D58">
        <w:rPr>
          <w:rFonts w:hAnsi="Times New Roman" w:cs="Times New Roman"/>
          <w:sz w:val="24"/>
          <w:szCs w:val="24"/>
          <w:lang w:val="ru-RU"/>
        </w:rPr>
        <w:t>по балансовой стоимости.</w:t>
      </w:r>
    </w:p>
    <w:p w:rsidR="00B107D3" w:rsidRDefault="00053AC7" w:rsidP="005A37E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026D58">
        <w:rPr>
          <w:rFonts w:hAnsi="Times New Roman" w:cs="Times New Roman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 w:rsidR="00026D58" w:rsidRPr="00026D58">
        <w:rPr>
          <w:lang w:val="ru-RU"/>
        </w:rPr>
        <w:t xml:space="preserve"> </w:t>
      </w:r>
      <w:r w:rsidRPr="00026D58">
        <w:rPr>
          <w:rFonts w:hAnsi="Times New Roman" w:cs="Times New Roman"/>
          <w:sz w:val="24"/>
          <w:szCs w:val="24"/>
          <w:lang w:val="ru-RU"/>
        </w:rPr>
        <w:t>счетов № 157н.</w:t>
      </w:r>
    </w:p>
    <w:p w:rsidR="005A37E5" w:rsidRPr="005A37E5" w:rsidRDefault="007F0388" w:rsidP="005A37E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F0388">
        <w:rPr>
          <w:rFonts w:hAnsi="Times New Roman" w:cs="Times New Roman"/>
          <w:sz w:val="24"/>
          <w:szCs w:val="24"/>
          <w:lang w:val="ru-RU"/>
        </w:rPr>
        <w:t>2.</w:t>
      </w:r>
      <w:r w:rsidR="00A345B8">
        <w:rPr>
          <w:rFonts w:hAnsi="Times New Roman" w:cs="Times New Roman"/>
          <w:sz w:val="24"/>
          <w:szCs w:val="24"/>
          <w:lang w:val="ru-RU"/>
        </w:rPr>
        <w:t>8</w:t>
      </w:r>
      <w:r w:rsidR="00053AC7" w:rsidRPr="007F0388">
        <w:rPr>
          <w:rFonts w:hAnsi="Times New Roman" w:cs="Times New Roman"/>
          <w:sz w:val="24"/>
          <w:szCs w:val="24"/>
          <w:lang w:val="ru-RU"/>
        </w:rPr>
        <w:t>. Расходы на доставку нескольких имущественных объектов распределяются в</w:t>
      </w:r>
      <w:r w:rsidRPr="007F0388">
        <w:rPr>
          <w:lang w:val="ru-RU"/>
        </w:rPr>
        <w:t xml:space="preserve"> </w:t>
      </w:r>
      <w:r w:rsidR="00053AC7" w:rsidRPr="007F0388">
        <w:rPr>
          <w:rFonts w:hAnsi="Times New Roman" w:cs="Times New Roman"/>
          <w:sz w:val="24"/>
          <w:szCs w:val="24"/>
          <w:lang w:val="ru-RU"/>
        </w:rPr>
        <w:t>первоначальную</w:t>
      </w:r>
      <w:r w:rsidRPr="007F0388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3AC7" w:rsidRPr="007F0388">
        <w:rPr>
          <w:rFonts w:hAnsi="Times New Roman" w:cs="Times New Roman"/>
          <w:sz w:val="24"/>
          <w:szCs w:val="24"/>
          <w:lang w:val="ru-RU"/>
        </w:rPr>
        <w:t>стоимость этих объектов пропорционально их стоимости, указанной в</w:t>
      </w:r>
      <w:r w:rsidRPr="007F0388">
        <w:rPr>
          <w:lang w:val="ru-RU"/>
        </w:rPr>
        <w:t xml:space="preserve"> </w:t>
      </w:r>
      <w:r w:rsidR="00053AC7" w:rsidRPr="007F0388">
        <w:rPr>
          <w:rFonts w:hAnsi="Times New Roman" w:cs="Times New Roman"/>
          <w:sz w:val="24"/>
          <w:szCs w:val="24"/>
          <w:lang w:val="ru-RU"/>
        </w:rPr>
        <w:t>договоре поставки.</w:t>
      </w:r>
    </w:p>
    <w:p w:rsidR="00AD3E74" w:rsidRDefault="00AD3E74" w:rsidP="00AD3E74">
      <w:pPr>
        <w:contextualSpacing/>
        <w:rPr>
          <w:rFonts w:hAnsi="Times New Roman" w:cs="Times New Roman"/>
          <w:sz w:val="24"/>
          <w:szCs w:val="24"/>
          <w:lang w:val="ru-RU"/>
        </w:rPr>
      </w:pPr>
    </w:p>
    <w:p w:rsidR="003852CA" w:rsidRPr="00AA4962" w:rsidRDefault="00053AC7" w:rsidP="00AD3E74">
      <w:pPr>
        <w:contextualSpacing/>
        <w:rPr>
          <w:rFonts w:hAnsi="Times New Roman" w:cs="Times New Roman"/>
          <w:sz w:val="24"/>
          <w:szCs w:val="24"/>
          <w:lang w:val="ru-RU"/>
        </w:rPr>
      </w:pPr>
      <w:r w:rsidRPr="00AA4962">
        <w:rPr>
          <w:rFonts w:hAnsi="Times New Roman" w:cs="Times New Roman"/>
          <w:sz w:val="24"/>
          <w:szCs w:val="24"/>
          <w:lang w:val="ru-RU"/>
        </w:rPr>
        <w:t>3. Материальные запасы</w:t>
      </w:r>
    </w:p>
    <w:p w:rsidR="0092079C" w:rsidRPr="0092079C" w:rsidRDefault="00053AC7" w:rsidP="00AD3E74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2079C">
        <w:rPr>
          <w:rFonts w:hAnsi="Times New Roman" w:cs="Times New Roman"/>
          <w:sz w:val="24"/>
          <w:szCs w:val="24"/>
          <w:lang w:val="ru-RU"/>
        </w:rPr>
        <w:t xml:space="preserve">3.1. </w:t>
      </w:r>
      <w:r w:rsidR="0092079C" w:rsidRPr="0092079C">
        <w:rPr>
          <w:rFonts w:hAnsi="Times New Roman" w:cs="Times New Roman"/>
          <w:sz w:val="24"/>
          <w:szCs w:val="24"/>
          <w:lang w:val="ru-RU"/>
        </w:rPr>
        <w:t>Администрация</w:t>
      </w:r>
      <w:r w:rsidRPr="0092079C">
        <w:rPr>
          <w:rFonts w:hAnsi="Times New Roman" w:cs="Times New Roman"/>
          <w:sz w:val="24"/>
          <w:szCs w:val="24"/>
          <w:lang w:val="ru-RU"/>
        </w:rPr>
        <w:t xml:space="preserve"> учитывает в составе материальных запасов материальные объекты,</w:t>
      </w:r>
      <w:r w:rsidR="00CE63E7" w:rsidRPr="0092079C">
        <w:rPr>
          <w:lang w:val="ru-RU"/>
        </w:rPr>
        <w:t xml:space="preserve"> </w:t>
      </w:r>
      <w:r w:rsidRPr="0092079C">
        <w:rPr>
          <w:rFonts w:hAnsi="Times New Roman" w:cs="Times New Roman"/>
          <w:sz w:val="24"/>
          <w:szCs w:val="24"/>
          <w:lang w:val="ru-RU"/>
        </w:rPr>
        <w:t>указанные в</w:t>
      </w:r>
      <w:r w:rsidR="00CE63E7" w:rsidRPr="009207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079C">
        <w:rPr>
          <w:rFonts w:hAnsi="Times New Roman" w:cs="Times New Roman"/>
          <w:sz w:val="24"/>
          <w:szCs w:val="24"/>
          <w:lang w:val="ru-RU"/>
        </w:rPr>
        <w:t>пунктах 98–99 Инструкции к Единому плану счетов № 157н</w:t>
      </w:r>
      <w:r w:rsidR="0092079C" w:rsidRPr="0092079C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F53BF2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53BF2">
        <w:rPr>
          <w:rFonts w:hAnsi="Times New Roman" w:cs="Times New Roman"/>
          <w:sz w:val="24"/>
          <w:szCs w:val="24"/>
          <w:lang w:val="ru-RU"/>
        </w:rPr>
        <w:t>3.2. Единица учета материальных запасов в учреждении – номенклатурная (реестровая) единица</w:t>
      </w:r>
      <w:r w:rsidR="0092079C" w:rsidRPr="00F53BF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53BF2">
        <w:rPr>
          <w:rFonts w:hAnsi="Times New Roman" w:cs="Times New Roman"/>
          <w:sz w:val="24"/>
          <w:szCs w:val="24"/>
          <w:lang w:val="ru-RU"/>
        </w:rPr>
        <w:t>Исключение:</w:t>
      </w:r>
    </w:p>
    <w:p w:rsidR="003852CA" w:rsidRPr="00F53BF2" w:rsidRDefault="00053AC7" w:rsidP="00F53BF2">
      <w:pPr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 w:hanging="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53BF2">
        <w:rPr>
          <w:rFonts w:hAnsi="Times New Roman" w:cs="Times New Roman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</w:t>
      </w:r>
      <w:r w:rsidR="00F53BF2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F53BF2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53BF2">
        <w:rPr>
          <w:rFonts w:hAnsi="Times New Roman" w:cs="Times New Roman"/>
          <w:sz w:val="24"/>
          <w:szCs w:val="24"/>
          <w:lang w:val="ru-RU"/>
        </w:rPr>
        <w:t>Основание: пункт 8 СГС «Запасы».</w:t>
      </w:r>
    </w:p>
    <w:p w:rsidR="00B30DE0" w:rsidRPr="00B30DE0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30DE0">
        <w:rPr>
          <w:rFonts w:hAnsi="Times New Roman" w:cs="Times New Roman"/>
          <w:sz w:val="24"/>
          <w:szCs w:val="24"/>
          <w:lang w:val="ru-RU"/>
        </w:rPr>
        <w:t>3.3. Списание материальных запасов производится по средней фактической стоимости.</w:t>
      </w:r>
      <w:r w:rsidR="00B30DE0" w:rsidRPr="00B30DE0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3852CA" w:rsidRPr="00B30DE0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30DE0">
        <w:rPr>
          <w:rFonts w:hAnsi="Times New Roman" w:cs="Times New Roman"/>
          <w:sz w:val="24"/>
          <w:szCs w:val="24"/>
          <w:lang w:val="ru-RU"/>
        </w:rPr>
        <w:t>Основание: пункт 108 Инструкции к Единому плану счетов №</w:t>
      </w:r>
      <w:r w:rsidRPr="00B30DE0">
        <w:rPr>
          <w:rFonts w:hAnsi="Times New Roman" w:cs="Times New Roman"/>
          <w:sz w:val="24"/>
          <w:szCs w:val="24"/>
        </w:rPr>
        <w:t> </w:t>
      </w:r>
      <w:r w:rsidRPr="00B30DE0">
        <w:rPr>
          <w:rFonts w:hAnsi="Times New Roman" w:cs="Times New Roman"/>
          <w:sz w:val="24"/>
          <w:szCs w:val="24"/>
          <w:lang w:val="ru-RU"/>
        </w:rPr>
        <w:t>157н.</w:t>
      </w:r>
    </w:p>
    <w:p w:rsidR="00B31C2D" w:rsidRDefault="00053AC7" w:rsidP="00B30DE0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30DE0">
        <w:rPr>
          <w:rFonts w:hAnsi="Times New Roman" w:cs="Times New Roman"/>
          <w:sz w:val="24"/>
          <w:szCs w:val="24"/>
          <w:lang w:val="ru-RU"/>
        </w:rPr>
        <w:t>3.4. Нормы на расходы горюче-смазочных материалов (ГСМ)</w:t>
      </w:r>
      <w:r w:rsidR="00B31C2D">
        <w:rPr>
          <w:rFonts w:hAnsi="Times New Roman" w:cs="Times New Roman"/>
          <w:sz w:val="24"/>
          <w:szCs w:val="24"/>
          <w:lang w:val="ru-RU"/>
        </w:rPr>
        <w:t xml:space="preserve">, </w:t>
      </w:r>
      <w:r w:rsidR="00B31C2D" w:rsidRPr="00B30DE0">
        <w:rPr>
          <w:rFonts w:hAnsi="Times New Roman" w:cs="Times New Roman"/>
          <w:sz w:val="24"/>
          <w:szCs w:val="24"/>
          <w:lang w:val="ru-RU"/>
        </w:rPr>
        <w:t>применени</w:t>
      </w:r>
      <w:r w:rsidR="00B31C2D">
        <w:rPr>
          <w:rFonts w:hAnsi="Times New Roman" w:cs="Times New Roman"/>
          <w:sz w:val="24"/>
          <w:szCs w:val="24"/>
          <w:lang w:val="ru-RU"/>
        </w:rPr>
        <w:t>е</w:t>
      </w:r>
      <w:r w:rsidR="00B31C2D" w:rsidRPr="00B30DE0">
        <w:rPr>
          <w:rFonts w:hAnsi="Times New Roman" w:cs="Times New Roman"/>
          <w:sz w:val="24"/>
          <w:szCs w:val="24"/>
          <w:lang w:val="ru-RU"/>
        </w:rPr>
        <w:t xml:space="preserve"> зимней надбавки к</w:t>
      </w:r>
      <w:r w:rsidR="00B31C2D" w:rsidRPr="00B30DE0">
        <w:rPr>
          <w:rFonts w:hAnsi="Times New Roman" w:cs="Times New Roman"/>
          <w:sz w:val="24"/>
          <w:szCs w:val="24"/>
        </w:rPr>
        <w:t> </w:t>
      </w:r>
      <w:r w:rsidR="00B31C2D" w:rsidRPr="00B30DE0">
        <w:rPr>
          <w:rFonts w:hAnsi="Times New Roman" w:cs="Times New Roman"/>
          <w:sz w:val="24"/>
          <w:szCs w:val="24"/>
          <w:lang w:val="ru-RU"/>
        </w:rPr>
        <w:t>нормам расхода ГСМ и ее величина</w:t>
      </w:r>
      <w:r w:rsidR="00B31C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30DE0">
        <w:rPr>
          <w:rFonts w:hAnsi="Times New Roman" w:cs="Times New Roman"/>
          <w:sz w:val="24"/>
          <w:szCs w:val="24"/>
          <w:lang w:val="ru-RU"/>
        </w:rPr>
        <w:t xml:space="preserve">утверждаются </w:t>
      </w:r>
      <w:r w:rsidR="00B31C2D">
        <w:rPr>
          <w:rFonts w:hAnsi="Times New Roman" w:cs="Times New Roman"/>
          <w:sz w:val="24"/>
          <w:szCs w:val="24"/>
          <w:lang w:val="ru-RU"/>
        </w:rPr>
        <w:t>распоряжением</w:t>
      </w:r>
      <w:r w:rsidRPr="00B30DE0">
        <w:rPr>
          <w:rFonts w:hAnsi="Times New Roman" w:cs="Times New Roman"/>
          <w:sz w:val="24"/>
          <w:szCs w:val="24"/>
          <w:lang w:val="ru-RU"/>
        </w:rPr>
        <w:t xml:space="preserve"> </w:t>
      </w:r>
      <w:r w:rsidR="00B31C2D">
        <w:rPr>
          <w:rFonts w:hAnsi="Times New Roman" w:cs="Times New Roman"/>
          <w:sz w:val="24"/>
          <w:szCs w:val="24"/>
          <w:lang w:val="ru-RU"/>
        </w:rPr>
        <w:t>главы администрации</w:t>
      </w:r>
      <w:r w:rsidRPr="00B30DE0">
        <w:rPr>
          <w:rFonts w:hAnsi="Times New Roman" w:cs="Times New Roman"/>
          <w:sz w:val="24"/>
          <w:szCs w:val="24"/>
          <w:lang w:val="ru-RU"/>
        </w:rPr>
        <w:t>.</w:t>
      </w:r>
      <w:r w:rsidRPr="00B30DE0">
        <w:rPr>
          <w:rFonts w:hAnsi="Times New Roman" w:cs="Times New Roman"/>
          <w:sz w:val="24"/>
          <w:szCs w:val="24"/>
        </w:rPr>
        <w:t> </w:t>
      </w:r>
      <w:r w:rsidRPr="00B30DE0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3852CA" w:rsidRPr="0025003A" w:rsidRDefault="00053AC7" w:rsidP="00B30DE0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5003A">
        <w:rPr>
          <w:rFonts w:hAnsi="Times New Roman" w:cs="Times New Roman"/>
          <w:sz w:val="24"/>
          <w:szCs w:val="24"/>
          <w:lang w:val="ru-RU"/>
        </w:rPr>
        <w:t>ГСМ</w:t>
      </w:r>
      <w:r w:rsidR="00B31C2D" w:rsidRPr="00250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5003A">
        <w:rPr>
          <w:rFonts w:hAnsi="Times New Roman" w:cs="Times New Roman"/>
          <w:sz w:val="24"/>
          <w:szCs w:val="24"/>
          <w:lang w:val="ru-RU"/>
        </w:rPr>
        <w:t>списывается на расходы по фактическому расходу на основании путевых листов, но</w:t>
      </w:r>
      <w:r w:rsidR="00B31C2D" w:rsidRPr="0025003A">
        <w:rPr>
          <w:lang w:val="ru-RU"/>
        </w:rPr>
        <w:t xml:space="preserve"> </w:t>
      </w:r>
      <w:r w:rsidRPr="0025003A">
        <w:rPr>
          <w:rFonts w:hAnsi="Times New Roman" w:cs="Times New Roman"/>
          <w:sz w:val="24"/>
          <w:szCs w:val="24"/>
          <w:lang w:val="ru-RU"/>
        </w:rPr>
        <w:t>не выше</w:t>
      </w:r>
      <w:r w:rsidR="0025003A" w:rsidRPr="00250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50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25003A" w:rsidRPr="0025003A">
        <w:rPr>
          <w:rFonts w:hAnsi="Times New Roman" w:cs="Times New Roman"/>
          <w:sz w:val="24"/>
          <w:szCs w:val="24"/>
          <w:lang w:val="ru-RU"/>
        </w:rPr>
        <w:t xml:space="preserve">установленных </w:t>
      </w:r>
      <w:r w:rsidRPr="0025003A">
        <w:rPr>
          <w:rFonts w:hAnsi="Times New Roman" w:cs="Times New Roman"/>
          <w:sz w:val="24"/>
          <w:szCs w:val="24"/>
          <w:lang w:val="ru-RU"/>
        </w:rPr>
        <w:t>норм.</w:t>
      </w:r>
    </w:p>
    <w:p w:rsidR="001D03A7" w:rsidRPr="001D03A7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D03A7">
        <w:rPr>
          <w:rFonts w:hAnsi="Times New Roman" w:cs="Times New Roman"/>
          <w:sz w:val="24"/>
          <w:szCs w:val="24"/>
          <w:lang w:val="ru-RU"/>
        </w:rPr>
        <w:t xml:space="preserve">3.5 </w:t>
      </w:r>
      <w:r w:rsidR="001D03A7" w:rsidRPr="001D03A7">
        <w:rPr>
          <w:rFonts w:hAnsi="Times New Roman" w:cs="Times New Roman"/>
          <w:sz w:val="24"/>
          <w:szCs w:val="24"/>
          <w:lang w:val="ru-RU"/>
        </w:rPr>
        <w:t>Материальные запасы списываются по акту о списании</w:t>
      </w:r>
      <w:r w:rsidR="001D03A7" w:rsidRPr="001D03A7">
        <w:rPr>
          <w:rFonts w:hAnsi="Times New Roman" w:cs="Times New Roman"/>
          <w:sz w:val="24"/>
          <w:szCs w:val="24"/>
        </w:rPr>
        <w:t> </w:t>
      </w:r>
      <w:r w:rsidR="001D03A7" w:rsidRPr="001D03A7">
        <w:rPr>
          <w:rFonts w:hAnsi="Times New Roman" w:cs="Times New Roman"/>
          <w:sz w:val="24"/>
          <w:szCs w:val="24"/>
          <w:lang w:val="ru-RU"/>
        </w:rPr>
        <w:t>материальных запасов (ф. 0504230).</w:t>
      </w:r>
    </w:p>
    <w:p w:rsidR="001D03A7" w:rsidRPr="001D03A7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D03A7">
        <w:rPr>
          <w:rFonts w:hAnsi="Times New Roman" w:cs="Times New Roman"/>
          <w:sz w:val="24"/>
          <w:szCs w:val="24"/>
          <w:lang w:val="ru-RU"/>
        </w:rPr>
        <w:t>3.6. Мягкий и хозяйственный инвентарь, посуда списываются по Акту о списании мягкого и</w:t>
      </w:r>
      <w:r w:rsidR="001D03A7" w:rsidRPr="001D03A7">
        <w:rPr>
          <w:lang w:val="ru-RU"/>
        </w:rPr>
        <w:t xml:space="preserve"> </w:t>
      </w:r>
      <w:r w:rsidRPr="001D03A7">
        <w:rPr>
          <w:rFonts w:hAnsi="Times New Roman" w:cs="Times New Roman"/>
          <w:sz w:val="24"/>
          <w:szCs w:val="24"/>
          <w:lang w:val="ru-RU"/>
        </w:rPr>
        <w:t>хозяйственного инвентаря (ф. 0504143).</w:t>
      </w:r>
      <w:r w:rsidRPr="001D03A7">
        <w:rPr>
          <w:rFonts w:hAnsi="Times New Roman" w:cs="Times New Roman"/>
          <w:sz w:val="24"/>
          <w:szCs w:val="24"/>
        </w:rPr>
        <w:t> </w:t>
      </w:r>
      <w:r w:rsidR="001D03A7" w:rsidRPr="001D03A7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1250E0" w:rsidRPr="001250E0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250E0">
        <w:rPr>
          <w:rFonts w:hAnsi="Times New Roman" w:cs="Times New Roman"/>
          <w:sz w:val="24"/>
          <w:szCs w:val="24"/>
          <w:lang w:val="ru-RU"/>
        </w:rPr>
        <w:t>3.</w:t>
      </w:r>
      <w:r w:rsidR="001250E0" w:rsidRPr="001250E0">
        <w:rPr>
          <w:rFonts w:hAnsi="Times New Roman" w:cs="Times New Roman"/>
          <w:sz w:val="24"/>
          <w:szCs w:val="24"/>
          <w:lang w:val="ru-RU"/>
        </w:rPr>
        <w:t>7</w:t>
      </w:r>
      <w:r w:rsidRPr="001250E0">
        <w:rPr>
          <w:rFonts w:hAnsi="Times New Roman" w:cs="Times New Roman"/>
          <w:sz w:val="24"/>
          <w:szCs w:val="24"/>
          <w:lang w:val="ru-RU"/>
        </w:rPr>
        <w:t>. Фактическая стоимость материальных запасов, полученных в результате ремонта,</w:t>
      </w:r>
      <w:r w:rsidR="001250E0" w:rsidRPr="001250E0">
        <w:rPr>
          <w:lang w:val="ru-RU"/>
        </w:rPr>
        <w:t xml:space="preserve"> </w:t>
      </w:r>
      <w:r w:rsidRPr="001250E0">
        <w:rPr>
          <w:rFonts w:hAnsi="Times New Roman" w:cs="Times New Roman"/>
          <w:sz w:val="24"/>
          <w:szCs w:val="24"/>
          <w:lang w:val="ru-RU"/>
        </w:rPr>
        <w:t>разборки</w:t>
      </w:r>
      <w:r w:rsidR="001250E0" w:rsidRPr="001250E0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1250E0">
        <w:rPr>
          <w:rFonts w:hAnsi="Times New Roman" w:cs="Times New Roman"/>
          <w:sz w:val="24"/>
          <w:szCs w:val="24"/>
          <w:lang w:val="ru-RU"/>
        </w:rPr>
        <w:t>утилизации (ликвидации) основных средств или иного имущества, определяется</w:t>
      </w:r>
      <w:r w:rsidR="001250E0" w:rsidRPr="001250E0">
        <w:rPr>
          <w:lang w:val="ru-RU"/>
        </w:rPr>
        <w:t xml:space="preserve"> </w:t>
      </w:r>
      <w:r w:rsidRPr="001250E0">
        <w:rPr>
          <w:rFonts w:hAnsi="Times New Roman" w:cs="Times New Roman"/>
          <w:sz w:val="24"/>
          <w:szCs w:val="24"/>
          <w:lang w:val="ru-RU"/>
        </w:rPr>
        <w:t>исходя из:</w:t>
      </w:r>
    </w:p>
    <w:p w:rsidR="001250E0" w:rsidRPr="001250E0" w:rsidRDefault="00053AC7" w:rsidP="00CE63E7">
      <w:pPr>
        <w:spacing w:before="0" w:beforeAutospacing="0" w:after="0" w:afterAutospacing="0"/>
        <w:contextualSpacing/>
        <w:jc w:val="both"/>
        <w:rPr>
          <w:lang w:val="ru-RU"/>
        </w:rPr>
      </w:pPr>
      <w:r w:rsidRPr="001250E0">
        <w:rPr>
          <w:rFonts w:hAnsi="Times New Roman" w:cs="Times New Roman"/>
          <w:sz w:val="24"/>
          <w:szCs w:val="24"/>
          <w:lang w:val="ru-RU"/>
        </w:rPr>
        <w:t>– их справедливой стоимости на дату принятия к бухгалтерскому учету, рассчитанной</w:t>
      </w:r>
      <w:r w:rsidR="001250E0" w:rsidRPr="001250E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0E0">
        <w:rPr>
          <w:rFonts w:hAnsi="Times New Roman" w:cs="Times New Roman"/>
          <w:sz w:val="24"/>
          <w:szCs w:val="24"/>
          <w:lang w:val="ru-RU"/>
        </w:rPr>
        <w:t>методом</w:t>
      </w:r>
      <w:r w:rsidR="001250E0" w:rsidRPr="001250E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0E0">
        <w:rPr>
          <w:rFonts w:hAnsi="Times New Roman" w:cs="Times New Roman"/>
          <w:sz w:val="24"/>
          <w:szCs w:val="24"/>
          <w:lang w:val="ru-RU"/>
        </w:rPr>
        <w:t>рыночных цен;</w:t>
      </w:r>
    </w:p>
    <w:p w:rsidR="001250E0" w:rsidRPr="001250E0" w:rsidRDefault="00053AC7" w:rsidP="00CE63E7">
      <w:pPr>
        <w:spacing w:before="0" w:beforeAutospacing="0" w:after="0" w:afterAutospacing="0"/>
        <w:contextualSpacing/>
        <w:jc w:val="both"/>
        <w:rPr>
          <w:lang w:val="ru-RU"/>
        </w:rPr>
      </w:pPr>
      <w:r w:rsidRPr="001250E0">
        <w:rPr>
          <w:rFonts w:hAnsi="Times New Roman" w:cs="Times New Roman"/>
          <w:sz w:val="24"/>
          <w:szCs w:val="24"/>
          <w:lang w:val="ru-RU"/>
        </w:rPr>
        <w:t xml:space="preserve">– сумм, уплачиваемых </w:t>
      </w:r>
      <w:r w:rsidR="001250E0" w:rsidRPr="001250E0">
        <w:rPr>
          <w:rFonts w:hAnsi="Times New Roman" w:cs="Times New Roman"/>
          <w:sz w:val="24"/>
          <w:szCs w:val="24"/>
          <w:lang w:val="ru-RU"/>
        </w:rPr>
        <w:t xml:space="preserve">администрацией </w:t>
      </w:r>
      <w:r w:rsidRPr="001250E0">
        <w:rPr>
          <w:rFonts w:hAnsi="Times New Roman" w:cs="Times New Roman"/>
          <w:sz w:val="24"/>
          <w:szCs w:val="24"/>
          <w:lang w:val="ru-RU"/>
        </w:rPr>
        <w:t>за доставку материальных запасов, приведение их в</w:t>
      </w:r>
      <w:r w:rsidR="001250E0" w:rsidRPr="001250E0">
        <w:rPr>
          <w:lang w:val="ru-RU"/>
        </w:rPr>
        <w:t xml:space="preserve"> </w:t>
      </w:r>
      <w:r w:rsidRPr="001250E0">
        <w:rPr>
          <w:rFonts w:hAnsi="Times New Roman" w:cs="Times New Roman"/>
          <w:sz w:val="24"/>
          <w:szCs w:val="24"/>
          <w:lang w:val="ru-RU"/>
        </w:rPr>
        <w:t>состояние, пригодное для использования.</w:t>
      </w:r>
      <w:r w:rsidR="001250E0" w:rsidRPr="001250E0">
        <w:rPr>
          <w:lang w:val="ru-RU"/>
        </w:rPr>
        <w:t xml:space="preserve"> </w:t>
      </w:r>
    </w:p>
    <w:p w:rsidR="003852CA" w:rsidRPr="001250E0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250E0">
        <w:rPr>
          <w:rFonts w:hAnsi="Times New Roman" w:cs="Times New Roman"/>
          <w:sz w:val="24"/>
          <w:szCs w:val="24"/>
          <w:lang w:val="ru-RU"/>
        </w:rPr>
        <w:t>Основание: пункты 52–60 СГС «Концептуальные основы бухучета и отчетности».</w:t>
      </w:r>
    </w:p>
    <w:p w:rsidR="000A05C3" w:rsidRPr="000A05C3" w:rsidRDefault="00053AC7" w:rsidP="00CE63E7">
      <w:pPr>
        <w:spacing w:before="0" w:beforeAutospacing="0" w:after="0" w:afterAutospacing="0"/>
        <w:contextualSpacing/>
        <w:jc w:val="both"/>
        <w:rPr>
          <w:lang w:val="ru-RU"/>
        </w:rPr>
      </w:pPr>
      <w:r w:rsidRPr="000A05C3">
        <w:rPr>
          <w:rFonts w:hAnsi="Times New Roman" w:cs="Times New Roman"/>
          <w:sz w:val="24"/>
          <w:szCs w:val="24"/>
          <w:lang w:val="ru-RU"/>
        </w:rPr>
        <w:t>3.</w:t>
      </w:r>
      <w:r w:rsidR="001250E0" w:rsidRPr="000A05C3">
        <w:rPr>
          <w:rFonts w:hAnsi="Times New Roman" w:cs="Times New Roman"/>
          <w:sz w:val="24"/>
          <w:szCs w:val="24"/>
          <w:lang w:val="ru-RU"/>
        </w:rPr>
        <w:t>8</w:t>
      </w:r>
      <w:r w:rsidRPr="000A05C3">
        <w:rPr>
          <w:rFonts w:hAnsi="Times New Roman" w:cs="Times New Roman"/>
          <w:sz w:val="24"/>
          <w:szCs w:val="24"/>
          <w:lang w:val="ru-RU"/>
        </w:rPr>
        <w:t>. Приобретенные, но находящиеся в пути запасы признаются в бухгалтерском учете в оценке</w:t>
      </w:r>
      <w:r w:rsidR="000A05C3" w:rsidRPr="000A05C3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A05C3">
        <w:rPr>
          <w:rFonts w:hAnsi="Times New Roman" w:cs="Times New Roman"/>
          <w:sz w:val="24"/>
          <w:szCs w:val="24"/>
          <w:lang w:val="ru-RU"/>
        </w:rPr>
        <w:t>предусмотренной государственным контрактом (договором). Если учреждение понесло затраты</w:t>
      </w:r>
      <w:r w:rsidR="000A05C3" w:rsidRPr="000A05C3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A05C3">
        <w:rPr>
          <w:rFonts w:hAnsi="Times New Roman" w:cs="Times New Roman"/>
          <w:sz w:val="24"/>
          <w:szCs w:val="24"/>
          <w:lang w:val="ru-RU"/>
        </w:rPr>
        <w:t>перечисленные в пункте 102 Инструкции к Единому плану счетов № 157н, стоимость запасов</w:t>
      </w:r>
      <w:r w:rsidR="000A05C3" w:rsidRPr="000A05C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A05C3">
        <w:rPr>
          <w:rFonts w:hAnsi="Times New Roman" w:cs="Times New Roman"/>
          <w:sz w:val="24"/>
          <w:szCs w:val="24"/>
          <w:lang w:val="ru-RU"/>
        </w:rPr>
        <w:t>увеличивается на сумму данных затрат.</w:t>
      </w:r>
    </w:p>
    <w:p w:rsidR="003852CA" w:rsidRPr="000A05C3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A05C3">
        <w:rPr>
          <w:rFonts w:hAnsi="Times New Roman" w:cs="Times New Roman"/>
          <w:sz w:val="24"/>
          <w:szCs w:val="24"/>
          <w:lang w:val="ru-RU"/>
        </w:rPr>
        <w:t>Основание: пункт 18 СГС «Запасы».</w:t>
      </w:r>
    </w:p>
    <w:p w:rsidR="008B0D57" w:rsidRPr="008B0D57" w:rsidRDefault="008B0D57" w:rsidP="00CE63E7">
      <w:pPr>
        <w:spacing w:before="0" w:beforeAutospacing="0" w:after="0" w:afterAutospacing="0"/>
        <w:contextualSpacing/>
        <w:jc w:val="both"/>
        <w:rPr>
          <w:lang w:val="ru-RU"/>
        </w:rPr>
      </w:pPr>
      <w:r w:rsidRPr="008B0D57">
        <w:rPr>
          <w:rFonts w:hAnsi="Times New Roman" w:cs="Times New Roman"/>
          <w:sz w:val="24"/>
          <w:szCs w:val="24"/>
          <w:lang w:val="ru-RU"/>
        </w:rPr>
        <w:t>3.9</w:t>
      </w:r>
      <w:r w:rsidR="00053AC7" w:rsidRPr="008B0D57">
        <w:rPr>
          <w:rFonts w:hAnsi="Times New Roman" w:cs="Times New Roman"/>
          <w:sz w:val="24"/>
          <w:szCs w:val="24"/>
          <w:lang w:val="ru-RU"/>
        </w:rPr>
        <w:t>. В случае получения полномочий по централизованной закупке запасов расходы на их доставку до</w:t>
      </w:r>
      <w:r w:rsidRPr="008B0D57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3AC7" w:rsidRPr="008B0D57">
        <w:rPr>
          <w:rFonts w:hAnsi="Times New Roman" w:cs="Times New Roman"/>
          <w:sz w:val="24"/>
          <w:szCs w:val="24"/>
          <w:lang w:val="ru-RU"/>
        </w:rPr>
        <w:t>получателей списываются на финансовый результат текущего года</w:t>
      </w:r>
      <w:r w:rsidRPr="008B0D57">
        <w:rPr>
          <w:rFonts w:hAnsi="Times New Roman" w:cs="Times New Roman"/>
          <w:sz w:val="24"/>
          <w:szCs w:val="24"/>
          <w:lang w:val="ru-RU"/>
        </w:rPr>
        <w:t>.</w:t>
      </w:r>
      <w:r w:rsidR="00053AC7" w:rsidRPr="008B0D57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3852CA" w:rsidRPr="008B0D57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B0D57">
        <w:rPr>
          <w:rFonts w:hAnsi="Times New Roman" w:cs="Times New Roman"/>
          <w:sz w:val="24"/>
          <w:szCs w:val="24"/>
          <w:lang w:val="ru-RU"/>
        </w:rPr>
        <w:t>Основание: пункт 19 СГС «Запасы».</w:t>
      </w:r>
    </w:p>
    <w:p w:rsidR="003852CA" w:rsidRPr="000107F4" w:rsidRDefault="003852CA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7B143B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B143B">
        <w:rPr>
          <w:rFonts w:hAnsi="Times New Roman" w:cs="Times New Roman"/>
          <w:sz w:val="24"/>
          <w:szCs w:val="24"/>
          <w:lang w:val="ru-RU"/>
        </w:rPr>
        <w:t>4. Стоимость безвозмездно полученных нефинансовых активов</w:t>
      </w:r>
    </w:p>
    <w:p w:rsidR="003852CA" w:rsidRPr="007B143B" w:rsidRDefault="00053AC7" w:rsidP="00CE63E7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B143B">
        <w:rPr>
          <w:rFonts w:hAnsi="Times New Roman" w:cs="Times New Roman"/>
          <w:sz w:val="24"/>
          <w:szCs w:val="24"/>
          <w:lang w:val="ru-RU"/>
        </w:rPr>
        <w:t>4.1. Данные о справедливой стоимости безвозмездно полученных нефинансовых активов</w:t>
      </w:r>
      <w:r w:rsidR="007B143B" w:rsidRPr="007B143B">
        <w:rPr>
          <w:lang w:val="ru-RU"/>
        </w:rPr>
        <w:t xml:space="preserve"> </w:t>
      </w:r>
      <w:r w:rsidRPr="007B143B">
        <w:rPr>
          <w:rFonts w:hAnsi="Times New Roman" w:cs="Times New Roman"/>
          <w:sz w:val="24"/>
          <w:szCs w:val="24"/>
          <w:lang w:val="ru-RU"/>
        </w:rPr>
        <w:t>должны быть</w:t>
      </w:r>
      <w:r w:rsidR="007B143B" w:rsidRPr="007B143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B143B">
        <w:rPr>
          <w:rFonts w:hAnsi="Times New Roman" w:cs="Times New Roman"/>
          <w:sz w:val="24"/>
          <w:szCs w:val="24"/>
          <w:lang w:val="ru-RU"/>
        </w:rPr>
        <w:t>подтверждены документально</w:t>
      </w:r>
      <w:r w:rsidR="007B143B" w:rsidRPr="007B143B">
        <w:rPr>
          <w:rFonts w:hAnsi="Times New Roman" w:cs="Times New Roman"/>
          <w:sz w:val="24"/>
          <w:szCs w:val="24"/>
          <w:lang w:val="ru-RU"/>
        </w:rPr>
        <w:t xml:space="preserve"> (договор, соглашение, акт приема-передачи</w:t>
      </w:r>
      <w:r w:rsidR="007B143B">
        <w:rPr>
          <w:rFonts w:hAnsi="Times New Roman" w:cs="Times New Roman"/>
          <w:sz w:val="24"/>
          <w:szCs w:val="24"/>
          <w:lang w:val="ru-RU"/>
        </w:rPr>
        <w:t>, товарная накладная</w:t>
      </w:r>
      <w:r w:rsidR="007B143B" w:rsidRPr="007B143B">
        <w:rPr>
          <w:rFonts w:hAnsi="Times New Roman" w:cs="Times New Roman"/>
          <w:sz w:val="24"/>
          <w:szCs w:val="24"/>
          <w:lang w:val="ru-RU"/>
        </w:rPr>
        <w:t>).</w:t>
      </w:r>
      <w:r w:rsidR="007B143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B143B">
        <w:rPr>
          <w:rFonts w:hAnsi="Times New Roman" w:cs="Times New Roman"/>
          <w:sz w:val="24"/>
          <w:szCs w:val="24"/>
          <w:lang w:val="ru-RU"/>
        </w:rPr>
        <w:t>В</w:t>
      </w:r>
      <w:r w:rsidR="007B143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B143B">
        <w:rPr>
          <w:rFonts w:hAnsi="Times New Roman" w:cs="Times New Roman"/>
          <w:sz w:val="24"/>
          <w:szCs w:val="24"/>
          <w:lang w:val="ru-RU"/>
        </w:rPr>
        <w:t>случаях невозможности</w:t>
      </w:r>
      <w:r w:rsidR="007B143B" w:rsidRPr="007B143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B143B">
        <w:rPr>
          <w:rFonts w:hAnsi="Times New Roman" w:cs="Times New Roman"/>
          <w:sz w:val="24"/>
          <w:szCs w:val="24"/>
          <w:lang w:val="ru-RU"/>
        </w:rPr>
        <w:t>документального подтверждения стоимость определяется</w:t>
      </w:r>
      <w:r w:rsidR="007B143B" w:rsidRPr="007B143B">
        <w:rPr>
          <w:lang w:val="ru-RU"/>
        </w:rPr>
        <w:t xml:space="preserve"> </w:t>
      </w:r>
      <w:r w:rsidRPr="007B143B">
        <w:rPr>
          <w:rFonts w:hAnsi="Times New Roman" w:cs="Times New Roman"/>
          <w:sz w:val="24"/>
          <w:szCs w:val="24"/>
          <w:lang w:val="ru-RU"/>
        </w:rPr>
        <w:t>экспертным путем.</w:t>
      </w:r>
    </w:p>
    <w:p w:rsidR="00AE195B" w:rsidRDefault="00AE195B">
      <w:pPr>
        <w:contextualSpacing/>
        <w:rPr>
          <w:rFonts w:hAnsi="Times New Roman" w:cs="Times New Roman"/>
          <w:sz w:val="24"/>
          <w:szCs w:val="24"/>
          <w:lang w:val="ru-RU"/>
        </w:rPr>
      </w:pPr>
    </w:p>
    <w:p w:rsidR="003852CA" w:rsidRPr="00AE195B" w:rsidRDefault="00053AC7">
      <w:pPr>
        <w:contextualSpacing/>
        <w:rPr>
          <w:rFonts w:hAnsi="Times New Roman" w:cs="Times New Roman"/>
          <w:sz w:val="24"/>
          <w:szCs w:val="24"/>
          <w:lang w:val="ru-RU"/>
        </w:rPr>
      </w:pPr>
      <w:r w:rsidRPr="00AE195B">
        <w:rPr>
          <w:rFonts w:hAnsi="Times New Roman" w:cs="Times New Roman"/>
          <w:sz w:val="24"/>
          <w:szCs w:val="24"/>
          <w:lang w:val="ru-RU"/>
        </w:rPr>
        <w:t>5. Расчеты по доходам</w:t>
      </w:r>
    </w:p>
    <w:p w:rsidR="003852CA" w:rsidRPr="00C45E40" w:rsidRDefault="00053AC7" w:rsidP="00AE195B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45E40">
        <w:rPr>
          <w:rFonts w:hAnsi="Times New Roman" w:cs="Times New Roman"/>
          <w:sz w:val="24"/>
          <w:szCs w:val="24"/>
          <w:lang w:val="ru-RU"/>
        </w:rPr>
        <w:t>5.1</w:t>
      </w:r>
      <w:r w:rsidR="00AE195B" w:rsidRPr="00C45E40">
        <w:rPr>
          <w:rFonts w:hAnsi="Times New Roman" w:cs="Times New Roman"/>
          <w:sz w:val="24"/>
          <w:szCs w:val="24"/>
          <w:lang w:val="ru-RU"/>
        </w:rPr>
        <w:t xml:space="preserve"> Администрация МО «</w:t>
      </w:r>
      <w:r w:rsidR="00854E76">
        <w:rPr>
          <w:rFonts w:hAnsi="Times New Roman" w:cs="Times New Roman"/>
          <w:sz w:val="24"/>
          <w:szCs w:val="24"/>
          <w:lang w:val="ru-RU"/>
        </w:rPr>
        <w:t>Шангальское</w:t>
      </w:r>
      <w:r w:rsidR="00AE195B" w:rsidRPr="00C45E40">
        <w:rPr>
          <w:rFonts w:hAnsi="Times New Roman" w:cs="Times New Roman"/>
          <w:sz w:val="24"/>
          <w:szCs w:val="24"/>
          <w:lang w:val="ru-RU"/>
        </w:rPr>
        <w:t xml:space="preserve">» </w:t>
      </w:r>
      <w:r w:rsidRPr="00C45E40">
        <w:rPr>
          <w:rFonts w:hAnsi="Times New Roman" w:cs="Times New Roman"/>
          <w:sz w:val="24"/>
          <w:szCs w:val="24"/>
          <w:lang w:val="ru-RU"/>
        </w:rPr>
        <w:t>осуществляет бюджетные полномочия администратора</w:t>
      </w:r>
      <w:r w:rsidR="00AE195B" w:rsidRPr="00C45E4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45E40">
        <w:rPr>
          <w:rFonts w:hAnsi="Times New Roman" w:cs="Times New Roman"/>
          <w:sz w:val="24"/>
          <w:szCs w:val="24"/>
          <w:lang w:val="ru-RU"/>
        </w:rPr>
        <w:t>доходов</w:t>
      </w:r>
      <w:r w:rsidRPr="00C45E40">
        <w:rPr>
          <w:rFonts w:hAnsi="Times New Roman" w:cs="Times New Roman"/>
          <w:sz w:val="24"/>
          <w:szCs w:val="24"/>
        </w:rPr>
        <w:t> </w:t>
      </w:r>
      <w:r w:rsidRPr="00C45E40">
        <w:rPr>
          <w:rFonts w:hAnsi="Times New Roman" w:cs="Times New Roman"/>
          <w:sz w:val="24"/>
          <w:szCs w:val="24"/>
          <w:lang w:val="ru-RU"/>
        </w:rPr>
        <w:t>бюджета. Порядок осуществления полномочий администратора доходов бюджета определяется</w:t>
      </w:r>
      <w:r w:rsidR="00AE195B" w:rsidRPr="00C45E4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45E40">
        <w:rPr>
          <w:rFonts w:hAnsi="Times New Roman" w:cs="Times New Roman"/>
          <w:sz w:val="24"/>
          <w:szCs w:val="24"/>
          <w:lang w:val="ru-RU"/>
        </w:rPr>
        <w:t>в</w:t>
      </w:r>
      <w:r w:rsidRPr="00C45E40">
        <w:rPr>
          <w:rFonts w:hAnsi="Times New Roman" w:cs="Times New Roman"/>
          <w:sz w:val="24"/>
          <w:szCs w:val="24"/>
        </w:rPr>
        <w:t> </w:t>
      </w:r>
      <w:r w:rsidRPr="00C45E40">
        <w:rPr>
          <w:rFonts w:hAnsi="Times New Roman" w:cs="Times New Roman"/>
          <w:sz w:val="24"/>
          <w:szCs w:val="24"/>
          <w:lang w:val="ru-RU"/>
        </w:rPr>
        <w:t>соответствии с законодательством России и нормативными документами.</w:t>
      </w:r>
    </w:p>
    <w:p w:rsidR="003852CA" w:rsidRPr="00C45E40" w:rsidRDefault="00053AC7" w:rsidP="00AE195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45E40">
        <w:rPr>
          <w:rFonts w:hAnsi="Times New Roman" w:cs="Times New Roman"/>
          <w:sz w:val="24"/>
          <w:szCs w:val="24"/>
          <w:lang w:val="ru-RU"/>
        </w:rPr>
        <w:t>Перечень администрируемых доходов утверждается главным администратором доходов</w:t>
      </w:r>
      <w:r w:rsidR="00AE195B" w:rsidRPr="00C45E40">
        <w:rPr>
          <w:lang w:val="ru-RU"/>
        </w:rPr>
        <w:t xml:space="preserve"> </w:t>
      </w:r>
      <w:r w:rsidRPr="00C45E40">
        <w:rPr>
          <w:rFonts w:hAnsi="Times New Roman" w:cs="Times New Roman"/>
          <w:sz w:val="24"/>
          <w:szCs w:val="24"/>
          <w:lang w:val="ru-RU"/>
        </w:rPr>
        <w:t xml:space="preserve">бюджета </w:t>
      </w:r>
      <w:r w:rsidR="00AE195B" w:rsidRPr="00C45E40">
        <w:rPr>
          <w:rFonts w:hAnsi="Times New Roman" w:cs="Times New Roman"/>
          <w:sz w:val="24"/>
          <w:szCs w:val="24"/>
          <w:lang w:val="ru-RU"/>
        </w:rPr>
        <w:t>Финансовым управлением администрации МО «Устьянский муниципальный район»</w:t>
      </w:r>
      <w:r w:rsidRPr="00C45E40">
        <w:rPr>
          <w:rFonts w:hAnsi="Times New Roman" w:cs="Times New Roman"/>
          <w:sz w:val="24"/>
          <w:szCs w:val="24"/>
          <w:lang w:val="ru-RU"/>
        </w:rPr>
        <w:t>.</w:t>
      </w:r>
    </w:p>
    <w:p w:rsidR="00A63C10" w:rsidRDefault="00A63C10" w:rsidP="00C45E40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3852CA" w:rsidRPr="00C45E40" w:rsidRDefault="00053AC7" w:rsidP="00C45E40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45E40">
        <w:rPr>
          <w:rFonts w:hAnsi="Times New Roman" w:cs="Times New Roman"/>
          <w:sz w:val="24"/>
          <w:szCs w:val="24"/>
          <w:lang w:val="ru-RU"/>
        </w:rPr>
        <w:t>6. Расчеты с подотчетными лицами</w:t>
      </w:r>
    </w:p>
    <w:p w:rsidR="003852CA" w:rsidRPr="00136A48" w:rsidRDefault="00053AC7" w:rsidP="00C45E40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36A48">
        <w:rPr>
          <w:rFonts w:hAnsi="Times New Roman" w:cs="Times New Roman"/>
          <w:sz w:val="24"/>
          <w:szCs w:val="24"/>
          <w:lang w:val="ru-RU"/>
        </w:rPr>
        <w:t>6.1. Денежные средства выдаются</w:t>
      </w:r>
      <w:r w:rsidR="00136A48" w:rsidRPr="00136A4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36A48">
        <w:rPr>
          <w:rFonts w:hAnsi="Times New Roman" w:cs="Times New Roman"/>
          <w:sz w:val="24"/>
          <w:szCs w:val="24"/>
          <w:lang w:val="ru-RU"/>
        </w:rPr>
        <w:t xml:space="preserve">под отчет на основании </w:t>
      </w:r>
      <w:r w:rsidR="00501220" w:rsidRPr="00136A48">
        <w:rPr>
          <w:rFonts w:hAnsi="Times New Roman" w:cs="Times New Roman"/>
          <w:sz w:val="24"/>
          <w:szCs w:val="24"/>
          <w:lang w:val="ru-RU"/>
        </w:rPr>
        <w:t>авансового отчета</w:t>
      </w:r>
      <w:r w:rsidRPr="00136A48">
        <w:rPr>
          <w:rFonts w:hAnsi="Times New Roman" w:cs="Times New Roman"/>
          <w:sz w:val="24"/>
          <w:szCs w:val="24"/>
          <w:lang w:val="ru-RU"/>
        </w:rPr>
        <w:t xml:space="preserve">, </w:t>
      </w:r>
      <w:r w:rsidR="00501220" w:rsidRPr="00136A48">
        <w:rPr>
          <w:rFonts w:hAnsi="Times New Roman" w:cs="Times New Roman"/>
          <w:sz w:val="24"/>
          <w:szCs w:val="24"/>
          <w:lang w:val="ru-RU"/>
        </w:rPr>
        <w:t xml:space="preserve">утвержденного </w:t>
      </w:r>
      <w:r w:rsidRPr="00136A48">
        <w:rPr>
          <w:rFonts w:hAnsi="Times New Roman" w:cs="Times New Roman"/>
          <w:sz w:val="24"/>
          <w:szCs w:val="24"/>
          <w:lang w:val="ru-RU"/>
        </w:rPr>
        <w:t>руководителем</w:t>
      </w:r>
      <w:r w:rsidR="00501220" w:rsidRPr="00136A48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36A48">
        <w:rPr>
          <w:rFonts w:hAnsi="Times New Roman" w:cs="Times New Roman"/>
          <w:sz w:val="24"/>
          <w:szCs w:val="24"/>
          <w:lang w:val="ru-RU"/>
        </w:rPr>
        <w:t>Выдача денежных средств под о</w:t>
      </w:r>
      <w:r w:rsidR="00501220" w:rsidRPr="00136A48">
        <w:rPr>
          <w:rFonts w:hAnsi="Times New Roman" w:cs="Times New Roman"/>
          <w:sz w:val="24"/>
          <w:szCs w:val="24"/>
          <w:lang w:val="ru-RU"/>
        </w:rPr>
        <w:t>т</w:t>
      </w:r>
      <w:r w:rsidRPr="00136A48">
        <w:rPr>
          <w:rFonts w:hAnsi="Times New Roman" w:cs="Times New Roman"/>
          <w:sz w:val="24"/>
          <w:szCs w:val="24"/>
          <w:lang w:val="ru-RU"/>
        </w:rPr>
        <w:t>чет</w:t>
      </w:r>
      <w:r w:rsidR="00501220" w:rsidRPr="00136A48">
        <w:rPr>
          <w:lang w:val="ru-RU"/>
        </w:rPr>
        <w:t xml:space="preserve"> </w:t>
      </w:r>
      <w:r w:rsidRPr="00136A48">
        <w:rPr>
          <w:rFonts w:hAnsi="Times New Roman" w:cs="Times New Roman"/>
          <w:sz w:val="24"/>
          <w:szCs w:val="24"/>
          <w:lang w:val="ru-RU"/>
        </w:rPr>
        <w:t xml:space="preserve">производится путем перечисления на зарплатную карту </w:t>
      </w:r>
      <w:r w:rsidR="00501220" w:rsidRPr="00136A48">
        <w:rPr>
          <w:rFonts w:hAnsi="Times New Roman" w:cs="Times New Roman"/>
          <w:sz w:val="24"/>
          <w:szCs w:val="24"/>
          <w:lang w:val="ru-RU"/>
        </w:rPr>
        <w:t>сотрудника администрации</w:t>
      </w:r>
      <w:r w:rsidRPr="00136A48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136A48" w:rsidRDefault="00053AC7" w:rsidP="00C45E40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36A48">
        <w:rPr>
          <w:rFonts w:hAnsi="Times New Roman" w:cs="Times New Roman"/>
          <w:sz w:val="24"/>
          <w:szCs w:val="24"/>
          <w:lang w:val="ru-RU"/>
        </w:rPr>
        <w:t>6.</w:t>
      </w:r>
      <w:r w:rsidR="00136A48" w:rsidRPr="00136A48">
        <w:rPr>
          <w:rFonts w:hAnsi="Times New Roman" w:cs="Times New Roman"/>
          <w:sz w:val="24"/>
          <w:szCs w:val="24"/>
          <w:lang w:val="ru-RU"/>
        </w:rPr>
        <w:t>2</w:t>
      </w:r>
      <w:r w:rsidRPr="00136A48">
        <w:rPr>
          <w:rFonts w:hAnsi="Times New Roman" w:cs="Times New Roman"/>
          <w:sz w:val="24"/>
          <w:szCs w:val="24"/>
          <w:lang w:val="ru-RU"/>
        </w:rPr>
        <w:t>. Предельная сумма выдачи денежных средств под отчет</w:t>
      </w:r>
      <w:r w:rsidR="00136A48" w:rsidRPr="00136A4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36A48">
        <w:rPr>
          <w:rFonts w:hAnsi="Times New Roman" w:cs="Times New Roman"/>
          <w:sz w:val="24"/>
          <w:szCs w:val="24"/>
          <w:lang w:val="ru-RU"/>
        </w:rPr>
        <w:t>устанавливается в</w:t>
      </w:r>
      <w:r w:rsidRPr="00136A48">
        <w:rPr>
          <w:rFonts w:hAnsi="Times New Roman" w:cs="Times New Roman"/>
          <w:sz w:val="24"/>
          <w:szCs w:val="24"/>
        </w:rPr>
        <w:t> </w:t>
      </w:r>
      <w:r w:rsidRPr="00136A48">
        <w:rPr>
          <w:rFonts w:hAnsi="Times New Roman" w:cs="Times New Roman"/>
          <w:sz w:val="24"/>
          <w:szCs w:val="24"/>
          <w:lang w:val="ru-RU"/>
        </w:rPr>
        <w:t>размере не более лимита</w:t>
      </w:r>
      <w:r w:rsidR="00136A48" w:rsidRPr="00136A4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36A48">
        <w:rPr>
          <w:rFonts w:hAnsi="Times New Roman" w:cs="Times New Roman"/>
          <w:sz w:val="24"/>
          <w:szCs w:val="24"/>
          <w:lang w:val="ru-RU"/>
        </w:rPr>
        <w:t>расчетов наличными средствами между юридическими</w:t>
      </w:r>
      <w:r w:rsidR="00136A48" w:rsidRPr="00136A48">
        <w:rPr>
          <w:lang w:val="ru-RU"/>
        </w:rPr>
        <w:t xml:space="preserve"> </w:t>
      </w:r>
      <w:r w:rsidRPr="00136A48">
        <w:rPr>
          <w:rFonts w:hAnsi="Times New Roman" w:cs="Times New Roman"/>
          <w:sz w:val="24"/>
          <w:szCs w:val="24"/>
          <w:lang w:val="ru-RU"/>
        </w:rPr>
        <w:t>лицами) в соответствии с указанием</w:t>
      </w:r>
      <w:r w:rsidR="00136A48" w:rsidRPr="00136A4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36A48">
        <w:rPr>
          <w:rFonts w:hAnsi="Times New Roman" w:cs="Times New Roman"/>
          <w:sz w:val="24"/>
          <w:szCs w:val="24"/>
          <w:lang w:val="ru-RU"/>
        </w:rPr>
        <w:t>Центрального банка.</w:t>
      </w:r>
      <w:r w:rsidR="00136A48" w:rsidRPr="00136A48">
        <w:rPr>
          <w:lang w:val="ru-RU"/>
        </w:rPr>
        <w:t xml:space="preserve"> </w:t>
      </w:r>
      <w:r w:rsidRPr="00136A48">
        <w:rPr>
          <w:rFonts w:hAnsi="Times New Roman" w:cs="Times New Roman"/>
          <w:sz w:val="24"/>
          <w:szCs w:val="24"/>
          <w:lang w:val="ru-RU"/>
        </w:rPr>
        <w:t>Основание: пункт 6 указания ЦБ от 07.10.2013 № 3073-У.</w:t>
      </w:r>
    </w:p>
    <w:p w:rsidR="008A3120" w:rsidRPr="001410F9" w:rsidRDefault="00053AC7" w:rsidP="00C45E40">
      <w:pPr>
        <w:contextualSpacing/>
        <w:jc w:val="both"/>
        <w:rPr>
          <w:lang w:val="ru-RU"/>
        </w:rPr>
      </w:pPr>
      <w:r w:rsidRPr="001410F9">
        <w:rPr>
          <w:rFonts w:hAnsi="Times New Roman" w:cs="Times New Roman"/>
          <w:sz w:val="24"/>
          <w:szCs w:val="24"/>
          <w:lang w:val="ru-RU"/>
        </w:rPr>
        <w:t>6.</w:t>
      </w:r>
      <w:r w:rsidR="008A3120" w:rsidRPr="001410F9">
        <w:rPr>
          <w:rFonts w:hAnsi="Times New Roman" w:cs="Times New Roman"/>
          <w:sz w:val="24"/>
          <w:szCs w:val="24"/>
          <w:lang w:val="ru-RU"/>
        </w:rPr>
        <w:t>3</w:t>
      </w:r>
      <w:r w:rsidRPr="001410F9">
        <w:rPr>
          <w:rFonts w:hAnsi="Times New Roman" w:cs="Times New Roman"/>
          <w:sz w:val="24"/>
          <w:szCs w:val="24"/>
          <w:lang w:val="ru-RU"/>
        </w:rPr>
        <w:t>. При направлении сотрудников</w:t>
      </w:r>
      <w:r w:rsidR="008A3120" w:rsidRPr="001410F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410F9">
        <w:rPr>
          <w:rFonts w:hAnsi="Times New Roman" w:cs="Times New Roman"/>
          <w:sz w:val="24"/>
          <w:szCs w:val="24"/>
          <w:lang w:val="ru-RU"/>
        </w:rPr>
        <w:t>в служебные командировки расходы на них возмещаются в</w:t>
      </w:r>
      <w:r w:rsidR="008A3120" w:rsidRPr="001410F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410F9">
        <w:rPr>
          <w:rFonts w:hAnsi="Times New Roman" w:cs="Times New Roman"/>
          <w:sz w:val="24"/>
          <w:szCs w:val="24"/>
          <w:lang w:val="ru-RU"/>
        </w:rPr>
        <w:t xml:space="preserve">соответствии с постановлением </w:t>
      </w:r>
      <w:r w:rsidR="008A3120" w:rsidRPr="001410F9">
        <w:rPr>
          <w:rFonts w:hAnsi="Times New Roman" w:cs="Times New Roman"/>
          <w:sz w:val="24"/>
          <w:szCs w:val="24"/>
          <w:lang w:val="ru-RU"/>
        </w:rPr>
        <w:t>администрации МО «</w:t>
      </w:r>
      <w:r w:rsidR="00854E76">
        <w:rPr>
          <w:rFonts w:hAnsi="Times New Roman" w:cs="Times New Roman"/>
          <w:sz w:val="24"/>
          <w:szCs w:val="24"/>
          <w:lang w:val="ru-RU"/>
        </w:rPr>
        <w:t>Шангальское</w:t>
      </w:r>
      <w:r w:rsidR="008A3120" w:rsidRPr="001410F9">
        <w:rPr>
          <w:rFonts w:hAnsi="Times New Roman" w:cs="Times New Roman"/>
          <w:sz w:val="24"/>
          <w:szCs w:val="24"/>
          <w:lang w:val="ru-RU"/>
        </w:rPr>
        <w:t>» о служебных командировках</w:t>
      </w:r>
      <w:r w:rsidRPr="001410F9">
        <w:rPr>
          <w:rFonts w:hAnsi="Times New Roman" w:cs="Times New Roman"/>
          <w:sz w:val="24"/>
          <w:szCs w:val="24"/>
          <w:lang w:val="ru-RU"/>
        </w:rPr>
        <w:t>.</w:t>
      </w:r>
    </w:p>
    <w:p w:rsidR="001410F9" w:rsidRPr="001410F9" w:rsidRDefault="00053AC7" w:rsidP="00C45E40">
      <w:pPr>
        <w:contextualSpacing/>
        <w:jc w:val="both"/>
        <w:rPr>
          <w:lang w:val="ru-RU"/>
        </w:rPr>
      </w:pPr>
      <w:r w:rsidRPr="001410F9">
        <w:rPr>
          <w:rFonts w:hAnsi="Times New Roman" w:cs="Times New Roman"/>
          <w:sz w:val="24"/>
          <w:szCs w:val="24"/>
          <w:lang w:val="ru-RU"/>
        </w:rPr>
        <w:t>6.</w:t>
      </w:r>
      <w:r w:rsidR="001410F9" w:rsidRPr="001410F9">
        <w:rPr>
          <w:rFonts w:hAnsi="Times New Roman" w:cs="Times New Roman"/>
          <w:sz w:val="24"/>
          <w:szCs w:val="24"/>
          <w:lang w:val="ru-RU"/>
        </w:rPr>
        <w:t>4</w:t>
      </w:r>
      <w:r w:rsidRPr="001410F9">
        <w:rPr>
          <w:rFonts w:hAnsi="Times New Roman" w:cs="Times New Roman"/>
          <w:sz w:val="24"/>
          <w:szCs w:val="24"/>
          <w:lang w:val="ru-RU"/>
        </w:rPr>
        <w:t>. По возвращении из командировки сотрудник представляет авансовый отчет об</w:t>
      </w:r>
      <w:r w:rsidRPr="001410F9">
        <w:rPr>
          <w:lang w:val="ru-RU"/>
        </w:rPr>
        <w:br/>
      </w:r>
      <w:r w:rsidRPr="001410F9">
        <w:rPr>
          <w:rFonts w:hAnsi="Times New Roman" w:cs="Times New Roman"/>
          <w:sz w:val="24"/>
          <w:szCs w:val="24"/>
          <w:lang w:val="ru-RU"/>
        </w:rPr>
        <w:t>израсходованных суммах в течение трех рабочих дней.</w:t>
      </w:r>
    </w:p>
    <w:p w:rsidR="003852CA" w:rsidRPr="001410F9" w:rsidRDefault="00053AC7" w:rsidP="00C45E40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410F9">
        <w:rPr>
          <w:rFonts w:hAnsi="Times New Roman" w:cs="Times New Roman"/>
          <w:sz w:val="24"/>
          <w:szCs w:val="24"/>
          <w:lang w:val="ru-RU"/>
        </w:rPr>
        <w:t>Основание: пункт 26 постановления Правительства от 13.10.2008 №</w:t>
      </w:r>
      <w:r w:rsidRPr="001410F9">
        <w:rPr>
          <w:rFonts w:hAnsi="Times New Roman" w:cs="Times New Roman"/>
          <w:sz w:val="24"/>
          <w:szCs w:val="24"/>
        </w:rPr>
        <w:t> </w:t>
      </w:r>
      <w:r w:rsidRPr="001410F9">
        <w:rPr>
          <w:rFonts w:hAnsi="Times New Roman" w:cs="Times New Roman"/>
          <w:sz w:val="24"/>
          <w:szCs w:val="24"/>
          <w:lang w:val="ru-RU"/>
        </w:rPr>
        <w:t>749.</w:t>
      </w:r>
    </w:p>
    <w:p w:rsidR="00512E40" w:rsidRPr="00512E40" w:rsidRDefault="00053AC7" w:rsidP="00C45E40">
      <w:pPr>
        <w:contextualSpacing/>
        <w:jc w:val="both"/>
        <w:rPr>
          <w:lang w:val="ru-RU"/>
        </w:rPr>
      </w:pPr>
      <w:r w:rsidRPr="00512E40">
        <w:rPr>
          <w:rFonts w:hAnsi="Times New Roman" w:cs="Times New Roman"/>
          <w:sz w:val="24"/>
          <w:szCs w:val="24"/>
          <w:lang w:val="ru-RU"/>
        </w:rPr>
        <w:t>6.</w:t>
      </w:r>
      <w:r w:rsidR="00512E40" w:rsidRPr="00512E40">
        <w:rPr>
          <w:rFonts w:hAnsi="Times New Roman" w:cs="Times New Roman"/>
          <w:sz w:val="24"/>
          <w:szCs w:val="24"/>
          <w:lang w:val="ru-RU"/>
        </w:rPr>
        <w:t>5</w:t>
      </w:r>
      <w:r w:rsidRPr="00512E40">
        <w:rPr>
          <w:rFonts w:hAnsi="Times New Roman" w:cs="Times New Roman"/>
          <w:sz w:val="24"/>
          <w:szCs w:val="24"/>
          <w:lang w:val="ru-RU"/>
        </w:rPr>
        <w:t>. Предельные сроки отчета по выданным доверенностям на получение материальных</w:t>
      </w:r>
      <w:r w:rsidR="00512E40" w:rsidRPr="00512E40">
        <w:rPr>
          <w:lang w:val="ru-RU"/>
        </w:rPr>
        <w:t xml:space="preserve"> </w:t>
      </w:r>
      <w:r w:rsidRPr="00512E40">
        <w:rPr>
          <w:rFonts w:hAnsi="Times New Roman" w:cs="Times New Roman"/>
          <w:sz w:val="24"/>
          <w:szCs w:val="24"/>
          <w:lang w:val="ru-RU"/>
        </w:rPr>
        <w:t>ценностей</w:t>
      </w:r>
      <w:r w:rsidR="00512E40" w:rsidRPr="00512E4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2E40">
        <w:rPr>
          <w:rFonts w:hAnsi="Times New Roman" w:cs="Times New Roman"/>
          <w:sz w:val="24"/>
          <w:szCs w:val="24"/>
          <w:lang w:val="ru-RU"/>
        </w:rPr>
        <w:t>устанавливаются следующие:</w:t>
      </w:r>
    </w:p>
    <w:p w:rsidR="00512E40" w:rsidRDefault="00053AC7" w:rsidP="00C45E40">
      <w:pPr>
        <w:contextualSpacing/>
        <w:jc w:val="both"/>
        <w:rPr>
          <w:lang w:val="ru-RU"/>
        </w:rPr>
      </w:pPr>
      <w:r w:rsidRPr="00512E40">
        <w:rPr>
          <w:rFonts w:hAnsi="Times New Roman" w:cs="Times New Roman"/>
          <w:sz w:val="24"/>
          <w:szCs w:val="24"/>
          <w:lang w:val="ru-RU"/>
        </w:rPr>
        <w:t xml:space="preserve"> – в течение 10 календарных дней с момента получения</w:t>
      </w:r>
      <w:r w:rsidR="00512E40" w:rsidRPr="00512E40">
        <w:rPr>
          <w:rFonts w:hAnsi="Times New Roman" w:cs="Times New Roman"/>
          <w:sz w:val="24"/>
          <w:szCs w:val="24"/>
          <w:lang w:val="ru-RU"/>
        </w:rPr>
        <w:t>.</w:t>
      </w:r>
    </w:p>
    <w:p w:rsidR="00512E40" w:rsidRDefault="00053AC7" w:rsidP="00C45E40">
      <w:pPr>
        <w:contextualSpacing/>
        <w:jc w:val="both"/>
        <w:rPr>
          <w:lang w:val="ru-RU"/>
        </w:rPr>
      </w:pPr>
      <w:r w:rsidRPr="00512E40">
        <w:rPr>
          <w:rFonts w:hAnsi="Times New Roman" w:cs="Times New Roman"/>
          <w:sz w:val="24"/>
          <w:szCs w:val="24"/>
          <w:lang w:val="ru-RU"/>
        </w:rPr>
        <w:t>Доверенности выдаются штатным сотрудникам</w:t>
      </w:r>
      <w:r w:rsidR="00512E40" w:rsidRPr="00512E40">
        <w:rPr>
          <w:rFonts w:hAnsi="Times New Roman" w:cs="Times New Roman"/>
          <w:sz w:val="24"/>
          <w:szCs w:val="24"/>
          <w:lang w:val="ru-RU"/>
        </w:rPr>
        <w:t xml:space="preserve"> по распоряжению </w:t>
      </w:r>
      <w:r w:rsidR="00A345B8">
        <w:rPr>
          <w:rFonts w:hAnsi="Times New Roman" w:cs="Times New Roman"/>
          <w:sz w:val="24"/>
          <w:szCs w:val="24"/>
          <w:lang w:val="ru-RU"/>
        </w:rPr>
        <w:t>главы администрации</w:t>
      </w:r>
      <w:r w:rsidR="00512E40" w:rsidRPr="00512E40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512E40" w:rsidRDefault="00053AC7" w:rsidP="00C45E40">
      <w:pPr>
        <w:contextualSpacing/>
        <w:jc w:val="both"/>
        <w:rPr>
          <w:lang w:val="ru-RU"/>
        </w:rPr>
      </w:pPr>
      <w:r w:rsidRPr="00512E40">
        <w:rPr>
          <w:rFonts w:hAnsi="Times New Roman" w:cs="Times New Roman"/>
          <w:sz w:val="24"/>
          <w:szCs w:val="24"/>
          <w:lang w:val="ru-RU"/>
        </w:rPr>
        <w:t>6.</w:t>
      </w:r>
      <w:r w:rsidR="00512E40" w:rsidRPr="00512E40">
        <w:rPr>
          <w:rFonts w:hAnsi="Times New Roman" w:cs="Times New Roman"/>
          <w:sz w:val="24"/>
          <w:szCs w:val="24"/>
          <w:lang w:val="ru-RU"/>
        </w:rPr>
        <w:t>6</w:t>
      </w:r>
      <w:r w:rsidRPr="00512E40">
        <w:rPr>
          <w:rFonts w:hAnsi="Times New Roman" w:cs="Times New Roman"/>
          <w:sz w:val="24"/>
          <w:szCs w:val="24"/>
          <w:lang w:val="ru-RU"/>
        </w:rPr>
        <w:t>. Авансовые отчеты брошюруются в хронологическом порядке в последний день отчетного месяца.</w:t>
      </w:r>
    </w:p>
    <w:p w:rsidR="00561CD2" w:rsidRDefault="00561CD2">
      <w:pPr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C563B9" w:rsidRDefault="00053AC7" w:rsidP="00561CD2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563B9">
        <w:rPr>
          <w:rFonts w:hAnsi="Times New Roman" w:cs="Times New Roman"/>
          <w:sz w:val="24"/>
          <w:szCs w:val="24"/>
          <w:lang w:val="ru-RU"/>
        </w:rPr>
        <w:t>7. Расчеты с дебиторами</w:t>
      </w:r>
    </w:p>
    <w:p w:rsidR="00A549D2" w:rsidRPr="00004472" w:rsidRDefault="00053AC7" w:rsidP="00561CD2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04472">
        <w:rPr>
          <w:rFonts w:hAnsi="Times New Roman" w:cs="Times New Roman"/>
          <w:sz w:val="24"/>
          <w:szCs w:val="24"/>
          <w:lang w:val="ru-RU"/>
        </w:rPr>
        <w:t>7.1. Учреждение администрирует поступления в бюджет на счете КБК</w:t>
      </w:r>
      <w:r w:rsidRPr="00004472">
        <w:rPr>
          <w:rFonts w:hAnsi="Times New Roman" w:cs="Times New Roman"/>
          <w:sz w:val="24"/>
          <w:szCs w:val="24"/>
        </w:rPr>
        <w:t> </w:t>
      </w:r>
      <w:r w:rsidRPr="00004472">
        <w:rPr>
          <w:rFonts w:hAnsi="Times New Roman" w:cs="Times New Roman"/>
          <w:sz w:val="24"/>
          <w:szCs w:val="24"/>
          <w:lang w:val="ru-RU"/>
        </w:rPr>
        <w:t>1.210.02.000 по</w:t>
      </w:r>
      <w:r w:rsidR="00A549D2" w:rsidRPr="00004472">
        <w:rPr>
          <w:lang w:val="ru-RU"/>
        </w:rPr>
        <w:t xml:space="preserve"> </w:t>
      </w:r>
      <w:r w:rsidRPr="00004472">
        <w:rPr>
          <w:rFonts w:hAnsi="Times New Roman" w:cs="Times New Roman"/>
          <w:sz w:val="24"/>
          <w:szCs w:val="24"/>
          <w:lang w:val="ru-RU"/>
        </w:rPr>
        <w:t>правилам, установленным главным администратором доходов бюджета.</w:t>
      </w:r>
    </w:p>
    <w:p w:rsidR="003852CA" w:rsidRPr="000107F4" w:rsidRDefault="003852CA">
      <w:pPr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A97AF4" w:rsidRDefault="00053AC7" w:rsidP="00367239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97AF4">
        <w:rPr>
          <w:rFonts w:hAnsi="Times New Roman" w:cs="Times New Roman"/>
          <w:sz w:val="24"/>
          <w:szCs w:val="24"/>
          <w:lang w:val="ru-RU"/>
        </w:rPr>
        <w:t>8. Расчеты по обязательствам</w:t>
      </w:r>
    </w:p>
    <w:p w:rsidR="003B453E" w:rsidRPr="00A97AF4" w:rsidRDefault="00053AC7" w:rsidP="00367239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97AF4">
        <w:rPr>
          <w:rFonts w:hAnsi="Times New Roman" w:cs="Times New Roman"/>
          <w:sz w:val="24"/>
          <w:szCs w:val="24"/>
          <w:lang w:val="ru-RU"/>
        </w:rPr>
        <w:t xml:space="preserve">8.1. </w:t>
      </w:r>
      <w:r w:rsidR="003B453E" w:rsidRPr="00A97AF4">
        <w:rPr>
          <w:rFonts w:hAnsi="Times New Roman" w:cs="Times New Roman"/>
          <w:sz w:val="24"/>
          <w:szCs w:val="24"/>
          <w:lang w:val="ru-RU"/>
        </w:rPr>
        <w:t>Транспортный налог, госпошлина, п</w:t>
      </w:r>
      <w:r w:rsidR="002D4848" w:rsidRPr="00A97AF4">
        <w:rPr>
          <w:rFonts w:hAnsi="Times New Roman" w:cs="Times New Roman"/>
          <w:sz w:val="24"/>
          <w:szCs w:val="24"/>
          <w:lang w:val="ru-RU"/>
        </w:rPr>
        <w:t xml:space="preserve">ени, штрафы, санкции по налоговым платежам учитывать по </w:t>
      </w:r>
      <w:r w:rsidRPr="00A97AF4">
        <w:rPr>
          <w:rFonts w:hAnsi="Times New Roman" w:cs="Times New Roman"/>
          <w:sz w:val="24"/>
          <w:szCs w:val="24"/>
          <w:lang w:val="ru-RU"/>
        </w:rPr>
        <w:t>счету КБК</w:t>
      </w:r>
      <w:r w:rsidRPr="00A97AF4">
        <w:rPr>
          <w:rFonts w:hAnsi="Times New Roman" w:cs="Times New Roman"/>
          <w:sz w:val="24"/>
          <w:szCs w:val="24"/>
        </w:rPr>
        <w:t> </w:t>
      </w:r>
      <w:r w:rsidRPr="00A97AF4">
        <w:rPr>
          <w:rFonts w:hAnsi="Times New Roman" w:cs="Times New Roman"/>
          <w:sz w:val="24"/>
          <w:szCs w:val="24"/>
          <w:lang w:val="ru-RU"/>
        </w:rPr>
        <w:t>1.303.05.000 «Расчеты по</w:t>
      </w:r>
      <w:r w:rsidR="002D4848" w:rsidRPr="00A97AF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7AF4">
        <w:rPr>
          <w:rFonts w:hAnsi="Times New Roman" w:cs="Times New Roman"/>
          <w:sz w:val="24"/>
          <w:szCs w:val="24"/>
          <w:lang w:val="ru-RU"/>
        </w:rPr>
        <w:t>прочим платежам в бюджет»</w:t>
      </w:r>
      <w:r w:rsidR="003B453E" w:rsidRPr="00A97AF4">
        <w:rPr>
          <w:rFonts w:hAnsi="Times New Roman" w:cs="Times New Roman"/>
          <w:sz w:val="24"/>
          <w:szCs w:val="24"/>
          <w:lang w:val="ru-RU"/>
        </w:rPr>
        <w:t>.</w:t>
      </w:r>
    </w:p>
    <w:p w:rsidR="003B453E" w:rsidRPr="00A97AF4" w:rsidRDefault="00053AC7" w:rsidP="00367239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97AF4">
        <w:rPr>
          <w:rFonts w:hAnsi="Times New Roman" w:cs="Times New Roman"/>
          <w:sz w:val="24"/>
          <w:szCs w:val="24"/>
          <w:lang w:val="ru-RU"/>
        </w:rPr>
        <w:t>8.2. Аналитический учет расчетов по пособиям и иным социальным выплатам ведется в</w:t>
      </w:r>
      <w:r w:rsidR="003B453E" w:rsidRPr="00A97AF4">
        <w:rPr>
          <w:lang w:val="ru-RU"/>
        </w:rPr>
        <w:t xml:space="preserve"> </w:t>
      </w:r>
      <w:r w:rsidRPr="00A97AF4">
        <w:rPr>
          <w:rFonts w:hAnsi="Times New Roman" w:cs="Times New Roman"/>
          <w:sz w:val="24"/>
          <w:szCs w:val="24"/>
          <w:lang w:val="ru-RU"/>
        </w:rPr>
        <w:t>разрезе физических лиц</w:t>
      </w:r>
      <w:r w:rsidRPr="00A97AF4">
        <w:rPr>
          <w:rFonts w:hAnsi="Times New Roman" w:cs="Times New Roman"/>
          <w:sz w:val="24"/>
          <w:szCs w:val="24"/>
        </w:rPr>
        <w:t> </w:t>
      </w:r>
      <w:r w:rsidRPr="00A97AF4">
        <w:rPr>
          <w:rFonts w:hAnsi="Times New Roman" w:cs="Times New Roman"/>
          <w:sz w:val="24"/>
          <w:szCs w:val="24"/>
          <w:lang w:val="ru-RU"/>
        </w:rPr>
        <w:t>– получателей социальных выплат.</w:t>
      </w:r>
    </w:p>
    <w:p w:rsidR="003852CA" w:rsidRPr="00A97AF4" w:rsidRDefault="00053AC7" w:rsidP="00367239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97AF4">
        <w:rPr>
          <w:rFonts w:hAnsi="Times New Roman" w:cs="Times New Roman"/>
          <w:sz w:val="24"/>
          <w:szCs w:val="24"/>
          <w:lang w:val="ru-RU"/>
        </w:rPr>
        <w:t>8.3. Аналитический учет расчетов по оплате труда ведется в разрезе сотрудников и других</w:t>
      </w:r>
      <w:r w:rsidR="003B453E" w:rsidRPr="00A97AF4">
        <w:rPr>
          <w:lang w:val="ru-RU"/>
        </w:rPr>
        <w:t xml:space="preserve"> </w:t>
      </w:r>
      <w:r w:rsidRPr="00A97AF4">
        <w:rPr>
          <w:rFonts w:hAnsi="Times New Roman" w:cs="Times New Roman"/>
          <w:sz w:val="24"/>
          <w:szCs w:val="24"/>
          <w:lang w:val="ru-RU"/>
        </w:rPr>
        <w:t>физических лиц, с которыми заключены гражданско-правовые договоры.</w:t>
      </w:r>
    </w:p>
    <w:p w:rsidR="003852CA" w:rsidRPr="000107F4" w:rsidRDefault="003852CA">
      <w:pPr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4F61A7" w:rsidRDefault="00053AC7" w:rsidP="004F61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61A7">
        <w:rPr>
          <w:rFonts w:hAnsi="Times New Roman" w:cs="Times New Roman"/>
          <w:sz w:val="24"/>
          <w:szCs w:val="24"/>
          <w:lang w:val="ru-RU"/>
        </w:rPr>
        <w:t>9. Дебиторская и кредиторская задолженность</w:t>
      </w:r>
    </w:p>
    <w:p w:rsidR="00C222B5" w:rsidRPr="00C222B5" w:rsidRDefault="00053AC7" w:rsidP="004F61A7">
      <w:pPr>
        <w:contextualSpacing/>
        <w:jc w:val="both"/>
        <w:rPr>
          <w:lang w:val="ru-RU"/>
        </w:rPr>
      </w:pPr>
      <w:r w:rsidRPr="00C222B5">
        <w:rPr>
          <w:rFonts w:hAnsi="Times New Roman" w:cs="Times New Roman"/>
          <w:sz w:val="24"/>
          <w:szCs w:val="24"/>
          <w:lang w:val="ru-RU"/>
        </w:rPr>
        <w:t>9.1. Дебиторская задолженность списывается с учета после того, как комиссия по</w:t>
      </w:r>
      <w:r w:rsidR="00C222B5" w:rsidRPr="00C222B5">
        <w:rPr>
          <w:lang w:val="ru-RU"/>
        </w:rPr>
        <w:t xml:space="preserve"> </w:t>
      </w:r>
      <w:r w:rsidRPr="00C222B5">
        <w:rPr>
          <w:rFonts w:hAnsi="Times New Roman" w:cs="Times New Roman"/>
          <w:sz w:val="24"/>
          <w:szCs w:val="24"/>
          <w:lang w:val="ru-RU"/>
        </w:rPr>
        <w:t>поступлению и</w:t>
      </w:r>
      <w:r w:rsidR="00C222B5" w:rsidRPr="00C222B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222B5">
        <w:rPr>
          <w:rFonts w:hAnsi="Times New Roman" w:cs="Times New Roman"/>
          <w:sz w:val="24"/>
          <w:szCs w:val="24"/>
          <w:lang w:val="ru-RU"/>
        </w:rPr>
        <w:t>выбытию активов признает ее сомнительной или безнадежной к взысканию</w:t>
      </w:r>
      <w:r w:rsidR="00C222B5" w:rsidRPr="00C222B5">
        <w:rPr>
          <w:lang w:val="ru-RU"/>
        </w:rPr>
        <w:t xml:space="preserve"> </w:t>
      </w:r>
      <w:r w:rsidRPr="00C222B5">
        <w:rPr>
          <w:rFonts w:hAnsi="Times New Roman" w:cs="Times New Roman"/>
          <w:sz w:val="24"/>
          <w:szCs w:val="24"/>
          <w:lang w:val="ru-RU"/>
        </w:rPr>
        <w:t>в порядке, утвержденном</w:t>
      </w:r>
      <w:r w:rsidR="00C222B5" w:rsidRPr="00C222B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222B5">
        <w:rPr>
          <w:rFonts w:hAnsi="Times New Roman" w:cs="Times New Roman"/>
          <w:sz w:val="24"/>
          <w:szCs w:val="24"/>
          <w:lang w:val="ru-RU"/>
        </w:rPr>
        <w:t>положением о признании дебиторской задолженности</w:t>
      </w:r>
      <w:r w:rsidR="00C222B5" w:rsidRPr="00C222B5">
        <w:rPr>
          <w:lang w:val="ru-RU"/>
        </w:rPr>
        <w:t xml:space="preserve"> </w:t>
      </w:r>
      <w:r w:rsidRPr="00C222B5">
        <w:rPr>
          <w:rFonts w:hAnsi="Times New Roman" w:cs="Times New Roman"/>
          <w:sz w:val="24"/>
          <w:szCs w:val="24"/>
          <w:lang w:val="ru-RU"/>
        </w:rPr>
        <w:t>сомнительной и безнадежной к взысканию.</w:t>
      </w:r>
    </w:p>
    <w:p w:rsidR="003852CA" w:rsidRPr="00C222B5" w:rsidRDefault="00053AC7" w:rsidP="004F61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222B5">
        <w:rPr>
          <w:rFonts w:hAnsi="Times New Roman" w:cs="Times New Roman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 w:rsidRPr="00C222B5">
        <w:rPr>
          <w:rFonts w:hAnsi="Times New Roman" w:cs="Times New Roman"/>
          <w:sz w:val="24"/>
          <w:szCs w:val="24"/>
        </w:rPr>
        <w:t> </w:t>
      </w:r>
      <w:r w:rsidRPr="00C222B5">
        <w:rPr>
          <w:rFonts w:hAnsi="Times New Roman" w:cs="Times New Roman"/>
          <w:sz w:val="24"/>
          <w:szCs w:val="24"/>
          <w:lang w:val="ru-RU"/>
        </w:rPr>
        <w:t>«Доходы».</w:t>
      </w:r>
    </w:p>
    <w:p w:rsidR="00FE5DDA" w:rsidRPr="009F3970" w:rsidRDefault="00053AC7" w:rsidP="004F61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F3970">
        <w:rPr>
          <w:rFonts w:hAnsi="Times New Roman" w:cs="Times New Roman"/>
          <w:sz w:val="24"/>
          <w:szCs w:val="24"/>
          <w:lang w:val="ru-RU"/>
        </w:rPr>
        <w:t>9.2. Кредиторская задолженность, не востребованная кредитором, списывается на</w:t>
      </w:r>
      <w:r w:rsidR="00FE5DDA" w:rsidRPr="009F3970">
        <w:rPr>
          <w:lang w:val="ru-RU"/>
        </w:rPr>
        <w:t xml:space="preserve"> </w:t>
      </w:r>
      <w:r w:rsidRPr="009F3970">
        <w:rPr>
          <w:rFonts w:hAnsi="Times New Roman" w:cs="Times New Roman"/>
          <w:sz w:val="24"/>
          <w:szCs w:val="24"/>
          <w:lang w:val="ru-RU"/>
        </w:rPr>
        <w:t>финансовый результат</w:t>
      </w:r>
      <w:r w:rsidR="00FE5DDA" w:rsidRPr="009F39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F3970">
        <w:rPr>
          <w:rFonts w:hAnsi="Times New Roman" w:cs="Times New Roman"/>
          <w:sz w:val="24"/>
          <w:szCs w:val="24"/>
          <w:lang w:val="ru-RU"/>
        </w:rPr>
        <w:t>на основании решения инвентаризационной комиссии о признании задолженности</w:t>
      </w:r>
      <w:r w:rsidR="00FE5DDA" w:rsidRPr="009F39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F3970">
        <w:rPr>
          <w:rFonts w:hAnsi="Times New Roman" w:cs="Times New Roman"/>
          <w:sz w:val="24"/>
          <w:szCs w:val="24"/>
          <w:lang w:val="ru-RU"/>
        </w:rPr>
        <w:t>невостребованной.</w:t>
      </w:r>
      <w:r w:rsidRPr="009F3970">
        <w:rPr>
          <w:rFonts w:hAnsi="Times New Roman" w:cs="Times New Roman"/>
          <w:sz w:val="24"/>
          <w:szCs w:val="24"/>
        </w:rPr>
        <w:t> </w:t>
      </w:r>
      <w:r w:rsidRPr="009F3970">
        <w:rPr>
          <w:rFonts w:hAnsi="Times New Roman" w:cs="Times New Roman"/>
          <w:sz w:val="24"/>
          <w:szCs w:val="24"/>
          <w:lang w:val="ru-RU"/>
        </w:rPr>
        <w:t>Одновременно списанная с балансового учета кредиторская задолженность</w:t>
      </w:r>
      <w:r w:rsidR="00FE5DDA" w:rsidRPr="009F39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F3970">
        <w:rPr>
          <w:rFonts w:hAnsi="Times New Roman" w:cs="Times New Roman"/>
          <w:sz w:val="24"/>
          <w:szCs w:val="24"/>
          <w:lang w:val="ru-RU"/>
        </w:rPr>
        <w:t>отражается</w:t>
      </w:r>
      <w:r w:rsidRPr="009F3970">
        <w:rPr>
          <w:rFonts w:hAnsi="Times New Roman" w:cs="Times New Roman"/>
          <w:sz w:val="24"/>
          <w:szCs w:val="24"/>
        </w:rPr>
        <w:t> </w:t>
      </w:r>
      <w:r w:rsidRPr="009F3970">
        <w:rPr>
          <w:rFonts w:hAnsi="Times New Roman" w:cs="Times New Roman"/>
          <w:sz w:val="24"/>
          <w:szCs w:val="24"/>
          <w:lang w:val="ru-RU"/>
        </w:rPr>
        <w:t>на забалансовом счете 20 «Задолженность, не востребованная кредиторами».</w:t>
      </w:r>
      <w:r w:rsidR="00FE5DDA" w:rsidRPr="009F39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F3970">
        <w:rPr>
          <w:rFonts w:hAnsi="Times New Roman" w:cs="Times New Roman"/>
          <w:sz w:val="24"/>
          <w:szCs w:val="24"/>
          <w:lang w:val="ru-RU"/>
        </w:rPr>
        <w:t>С</w:t>
      </w:r>
      <w:r w:rsidR="00FE5DDA" w:rsidRPr="009F39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F3970">
        <w:rPr>
          <w:rFonts w:hAnsi="Times New Roman" w:cs="Times New Roman"/>
          <w:sz w:val="24"/>
          <w:szCs w:val="24"/>
          <w:lang w:val="ru-RU"/>
        </w:rPr>
        <w:t>забалансового учета задолженность списывается на основании решения инвентаризационной комиссии</w:t>
      </w:r>
      <w:r w:rsidR="00FE5DDA" w:rsidRPr="009F39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F3970">
        <w:rPr>
          <w:rFonts w:hAnsi="Times New Roman" w:cs="Times New Roman"/>
          <w:sz w:val="24"/>
          <w:szCs w:val="24"/>
          <w:lang w:val="ru-RU"/>
        </w:rPr>
        <w:t>учреждения:</w:t>
      </w:r>
    </w:p>
    <w:p w:rsidR="00BD79EA" w:rsidRPr="0006554D" w:rsidRDefault="00053AC7" w:rsidP="004F61A7">
      <w:pPr>
        <w:contextualSpacing/>
        <w:jc w:val="both"/>
        <w:rPr>
          <w:lang w:val="ru-RU"/>
        </w:rPr>
      </w:pPr>
      <w:r w:rsidRPr="0006554D">
        <w:rPr>
          <w:rFonts w:hAnsi="Times New Roman" w:cs="Times New Roman"/>
          <w:sz w:val="24"/>
          <w:szCs w:val="24"/>
          <w:lang w:val="ru-RU"/>
        </w:rPr>
        <w:t xml:space="preserve">– по истечении </w:t>
      </w:r>
      <w:r w:rsidR="00BD79EA" w:rsidRPr="0006554D">
        <w:rPr>
          <w:rFonts w:hAnsi="Times New Roman" w:cs="Times New Roman"/>
          <w:sz w:val="24"/>
          <w:szCs w:val="24"/>
          <w:lang w:val="ru-RU"/>
        </w:rPr>
        <w:t xml:space="preserve"> 3-х л</w:t>
      </w:r>
      <w:r w:rsidRPr="0006554D">
        <w:rPr>
          <w:rFonts w:hAnsi="Times New Roman" w:cs="Times New Roman"/>
          <w:sz w:val="24"/>
          <w:szCs w:val="24"/>
          <w:lang w:val="ru-RU"/>
        </w:rPr>
        <w:t>ет отражения задолженности на забалансовом учете;</w:t>
      </w:r>
    </w:p>
    <w:p w:rsidR="00357CF8" w:rsidRPr="0006554D" w:rsidRDefault="00053AC7" w:rsidP="004F61A7">
      <w:pPr>
        <w:contextualSpacing/>
        <w:jc w:val="both"/>
        <w:rPr>
          <w:lang w:val="ru-RU"/>
        </w:rPr>
      </w:pPr>
      <w:r w:rsidRPr="0006554D">
        <w:rPr>
          <w:rFonts w:hAnsi="Times New Roman" w:cs="Times New Roman"/>
          <w:sz w:val="24"/>
          <w:szCs w:val="24"/>
          <w:lang w:val="ru-RU"/>
        </w:rPr>
        <w:t>– по завершении срока возможного возобновления процедуры взыскания задолженности</w:t>
      </w:r>
      <w:r w:rsidR="00BD79EA" w:rsidRPr="0006554D">
        <w:rPr>
          <w:lang w:val="ru-RU"/>
        </w:rPr>
        <w:t xml:space="preserve"> </w:t>
      </w:r>
      <w:r w:rsidRPr="0006554D">
        <w:rPr>
          <w:rFonts w:hAnsi="Times New Roman" w:cs="Times New Roman"/>
          <w:sz w:val="24"/>
          <w:szCs w:val="24"/>
          <w:lang w:val="ru-RU"/>
        </w:rPr>
        <w:t>согласно</w:t>
      </w:r>
      <w:r w:rsidR="00BD79EA" w:rsidRPr="000655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6554D">
        <w:rPr>
          <w:rFonts w:hAnsi="Times New Roman" w:cs="Times New Roman"/>
          <w:sz w:val="24"/>
          <w:szCs w:val="24"/>
          <w:lang w:val="ru-RU"/>
        </w:rPr>
        <w:t>действующему законодательству;</w:t>
      </w:r>
    </w:p>
    <w:p w:rsidR="003852CA" w:rsidRPr="0006554D" w:rsidRDefault="00053AC7" w:rsidP="004F61A7">
      <w:pPr>
        <w:contextualSpacing/>
        <w:jc w:val="both"/>
        <w:rPr>
          <w:lang w:val="ru-RU"/>
        </w:rPr>
      </w:pPr>
      <w:r w:rsidRPr="0006554D">
        <w:rPr>
          <w:rFonts w:hAnsi="Times New Roman" w:cs="Times New Roman"/>
          <w:sz w:val="24"/>
          <w:szCs w:val="24"/>
          <w:lang w:val="ru-RU"/>
        </w:rPr>
        <w:t>– при наличии документов, подтверждающих прекращение обязательства в связи со</w:t>
      </w:r>
      <w:r w:rsidR="00BD79EA" w:rsidRPr="0006554D">
        <w:rPr>
          <w:lang w:val="ru-RU"/>
        </w:rPr>
        <w:t xml:space="preserve"> </w:t>
      </w:r>
      <w:r w:rsidRPr="0006554D">
        <w:rPr>
          <w:rFonts w:hAnsi="Times New Roman" w:cs="Times New Roman"/>
          <w:sz w:val="24"/>
          <w:szCs w:val="24"/>
          <w:lang w:val="ru-RU"/>
        </w:rPr>
        <w:t>смертью</w:t>
      </w:r>
      <w:r w:rsidR="00BD79EA" w:rsidRPr="000655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6554D">
        <w:rPr>
          <w:rFonts w:hAnsi="Times New Roman" w:cs="Times New Roman"/>
          <w:sz w:val="24"/>
          <w:szCs w:val="24"/>
          <w:lang w:val="ru-RU"/>
        </w:rPr>
        <w:t>(ликвидацией) контрагента.</w:t>
      </w:r>
    </w:p>
    <w:p w:rsidR="00BD79EA" w:rsidRPr="0006554D" w:rsidRDefault="00053AC7" w:rsidP="004F61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6554D">
        <w:rPr>
          <w:rFonts w:hAnsi="Times New Roman" w:cs="Times New Roman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 w:rsidR="00BD79EA" w:rsidRPr="0006554D">
        <w:rPr>
          <w:lang w:val="ru-RU"/>
        </w:rPr>
        <w:t xml:space="preserve"> </w:t>
      </w:r>
      <w:r w:rsidRPr="0006554D">
        <w:rPr>
          <w:rFonts w:hAnsi="Times New Roman" w:cs="Times New Roman"/>
          <w:sz w:val="24"/>
          <w:szCs w:val="24"/>
          <w:lang w:val="ru-RU"/>
        </w:rPr>
        <w:t>(кредитору).</w:t>
      </w:r>
    </w:p>
    <w:p w:rsidR="003852CA" w:rsidRPr="0006554D" w:rsidRDefault="00053AC7" w:rsidP="004F61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6554D">
        <w:rPr>
          <w:rFonts w:hAnsi="Times New Roman" w:cs="Times New Roman"/>
          <w:sz w:val="24"/>
          <w:szCs w:val="24"/>
          <w:lang w:val="ru-RU"/>
        </w:rPr>
        <w:lastRenderedPageBreak/>
        <w:t>Основание: пункты 371, 372 Инструкции к Единому плану счетов № 157н.</w:t>
      </w:r>
    </w:p>
    <w:p w:rsidR="003852CA" w:rsidRPr="003F613F" w:rsidRDefault="00053AC7" w:rsidP="00BC60F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F613F">
        <w:rPr>
          <w:rFonts w:hAnsi="Times New Roman" w:cs="Times New Roman"/>
          <w:sz w:val="24"/>
          <w:szCs w:val="24"/>
          <w:lang w:val="ru-RU"/>
        </w:rPr>
        <w:t>10. Финансовый результат</w:t>
      </w:r>
    </w:p>
    <w:p w:rsidR="00F9147C" w:rsidRDefault="00053AC7" w:rsidP="00BC60F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F613F">
        <w:rPr>
          <w:rFonts w:hAnsi="Times New Roman" w:cs="Times New Roman"/>
          <w:sz w:val="24"/>
          <w:szCs w:val="24"/>
          <w:lang w:val="ru-RU"/>
        </w:rPr>
        <w:t xml:space="preserve">10.1. Учреждение все расходы производит в соответствии с утвержденной  бюджетной </w:t>
      </w:r>
      <w:r w:rsidR="00742569">
        <w:rPr>
          <w:rFonts w:hAnsi="Times New Roman" w:cs="Times New Roman"/>
          <w:sz w:val="24"/>
          <w:szCs w:val="24"/>
          <w:lang w:val="ru-RU"/>
        </w:rPr>
        <w:t>росписью</w:t>
      </w:r>
      <w:r w:rsidRPr="003F613F">
        <w:rPr>
          <w:rFonts w:hAnsi="Times New Roman" w:cs="Times New Roman"/>
          <w:sz w:val="24"/>
          <w:szCs w:val="24"/>
          <w:lang w:val="ru-RU"/>
        </w:rPr>
        <w:t xml:space="preserve"> и в</w:t>
      </w:r>
      <w:r w:rsidR="00060778" w:rsidRPr="003F61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613F">
        <w:rPr>
          <w:rFonts w:hAnsi="Times New Roman" w:cs="Times New Roman"/>
          <w:sz w:val="24"/>
          <w:szCs w:val="24"/>
          <w:lang w:val="ru-RU"/>
        </w:rPr>
        <w:t>пределах установленных норм</w:t>
      </w:r>
      <w:r w:rsidR="00F9147C">
        <w:rPr>
          <w:rFonts w:hAnsi="Times New Roman" w:cs="Times New Roman"/>
          <w:sz w:val="24"/>
          <w:szCs w:val="24"/>
          <w:lang w:val="ru-RU"/>
        </w:rPr>
        <w:t>:</w:t>
      </w:r>
      <w:r w:rsidR="00BC60F4" w:rsidRPr="003F613F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3852CA" w:rsidRPr="003F613F" w:rsidRDefault="00F9147C" w:rsidP="00BC60F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="00053AC7" w:rsidRPr="003F613F">
        <w:rPr>
          <w:rFonts w:hAnsi="Times New Roman" w:cs="Times New Roman"/>
          <w:sz w:val="24"/>
          <w:szCs w:val="24"/>
          <w:lang w:val="ru-RU"/>
        </w:rPr>
        <w:t>междугородние переговоры, услуги по доступу в Интернет – по</w:t>
      </w:r>
      <w:r w:rsidR="00060778" w:rsidRPr="003F613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3AC7" w:rsidRPr="003F613F">
        <w:rPr>
          <w:rFonts w:hAnsi="Times New Roman" w:cs="Times New Roman"/>
          <w:sz w:val="24"/>
          <w:szCs w:val="24"/>
          <w:lang w:val="ru-RU"/>
        </w:rPr>
        <w:t>фактическому</w:t>
      </w:r>
      <w:r w:rsidR="00060778" w:rsidRPr="003F613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3AC7" w:rsidRPr="003F613F">
        <w:rPr>
          <w:rFonts w:hAnsi="Times New Roman" w:cs="Times New Roman"/>
          <w:sz w:val="24"/>
          <w:szCs w:val="24"/>
          <w:lang w:val="ru-RU"/>
        </w:rPr>
        <w:t>расходу</w:t>
      </w:r>
      <w:r w:rsidR="00060778" w:rsidRPr="003F613F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CA687D" w:rsidRDefault="00060778" w:rsidP="003F613F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A687D">
        <w:rPr>
          <w:rFonts w:hAnsi="Times New Roman" w:cs="Times New Roman"/>
          <w:sz w:val="24"/>
          <w:szCs w:val="24"/>
          <w:lang w:val="ru-RU"/>
        </w:rPr>
        <w:t>10.2. Р</w:t>
      </w:r>
      <w:r w:rsidR="00053AC7" w:rsidRPr="00CA687D">
        <w:rPr>
          <w:rFonts w:hAnsi="Times New Roman" w:cs="Times New Roman"/>
          <w:sz w:val="24"/>
          <w:szCs w:val="24"/>
          <w:lang w:val="ru-RU"/>
        </w:rPr>
        <w:t>асход</w:t>
      </w:r>
      <w:r w:rsidRPr="00CA687D">
        <w:rPr>
          <w:rFonts w:hAnsi="Times New Roman" w:cs="Times New Roman"/>
          <w:sz w:val="24"/>
          <w:szCs w:val="24"/>
          <w:lang w:val="ru-RU"/>
        </w:rPr>
        <w:t>ы</w:t>
      </w:r>
      <w:r w:rsidR="003F613F" w:rsidRPr="00CA687D">
        <w:rPr>
          <w:rFonts w:hAnsi="Times New Roman" w:cs="Times New Roman"/>
          <w:sz w:val="24"/>
          <w:szCs w:val="24"/>
          <w:lang w:val="ru-RU"/>
        </w:rPr>
        <w:t xml:space="preserve"> по договорам страхования </w:t>
      </w:r>
      <w:r w:rsidR="00CA687D" w:rsidRPr="00CA687D">
        <w:rPr>
          <w:rFonts w:hAnsi="Times New Roman" w:cs="Times New Roman"/>
          <w:sz w:val="24"/>
          <w:szCs w:val="24"/>
          <w:lang w:val="ru-RU"/>
        </w:rPr>
        <w:t xml:space="preserve">имущества, услуги по подписке на периодические издания и т.п. </w:t>
      </w:r>
      <w:r w:rsidR="003F613F" w:rsidRPr="00CA687D">
        <w:rPr>
          <w:rFonts w:hAnsi="Times New Roman" w:cs="Times New Roman"/>
          <w:sz w:val="24"/>
          <w:szCs w:val="24"/>
          <w:lang w:val="ru-RU"/>
        </w:rPr>
        <w:t>списываются на финансовый результат текущего</w:t>
      </w:r>
      <w:r w:rsidR="003F613F" w:rsidRPr="00CA687D">
        <w:rPr>
          <w:rFonts w:hAnsi="Times New Roman" w:cs="Times New Roman"/>
          <w:sz w:val="24"/>
          <w:szCs w:val="24"/>
        </w:rPr>
        <w:t> </w:t>
      </w:r>
      <w:r w:rsidR="003F613F" w:rsidRPr="00CA687D">
        <w:rPr>
          <w:rFonts w:hAnsi="Times New Roman" w:cs="Times New Roman"/>
          <w:sz w:val="24"/>
          <w:szCs w:val="24"/>
          <w:lang w:val="ru-RU"/>
        </w:rPr>
        <w:t xml:space="preserve">финансового </w:t>
      </w:r>
      <w:r w:rsidR="00CA687D" w:rsidRPr="00CA687D">
        <w:rPr>
          <w:rFonts w:hAnsi="Times New Roman" w:cs="Times New Roman"/>
          <w:sz w:val="24"/>
          <w:szCs w:val="24"/>
          <w:lang w:val="ru-RU"/>
        </w:rPr>
        <w:t>единовременно.</w:t>
      </w:r>
      <w:r w:rsidR="003F613F" w:rsidRPr="00CA687D">
        <w:rPr>
          <w:rFonts w:hAnsi="Times New Roman" w:cs="Times New Roman"/>
          <w:sz w:val="24"/>
          <w:szCs w:val="24"/>
          <w:lang w:val="ru-RU"/>
        </w:rPr>
        <w:t xml:space="preserve"> </w:t>
      </w:r>
      <w:r w:rsidR="00CA687D" w:rsidRPr="00CA687D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CA687D" w:rsidRPr="00CA687D" w:rsidRDefault="00053AC7" w:rsidP="00BC60F4">
      <w:pPr>
        <w:contextualSpacing/>
        <w:jc w:val="both"/>
        <w:rPr>
          <w:lang w:val="ru-RU"/>
        </w:rPr>
      </w:pPr>
      <w:r w:rsidRPr="00CA687D">
        <w:rPr>
          <w:rFonts w:hAnsi="Times New Roman" w:cs="Times New Roman"/>
          <w:sz w:val="24"/>
          <w:szCs w:val="24"/>
          <w:lang w:val="ru-RU"/>
        </w:rPr>
        <w:t>10.3. В случае заключения лицензионного договора на право использования результата</w:t>
      </w:r>
      <w:r w:rsidR="00CA687D" w:rsidRPr="00CA687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A687D">
        <w:rPr>
          <w:rFonts w:hAnsi="Times New Roman" w:cs="Times New Roman"/>
          <w:sz w:val="24"/>
          <w:szCs w:val="24"/>
          <w:lang w:val="ru-RU"/>
        </w:rPr>
        <w:t>интеллектуальной деятельности или средства индивидуализации единовременные</w:t>
      </w:r>
      <w:r w:rsidR="00CA687D" w:rsidRPr="00CA687D">
        <w:rPr>
          <w:lang w:val="ru-RU"/>
        </w:rPr>
        <w:t xml:space="preserve"> </w:t>
      </w:r>
      <w:r w:rsidRPr="00CA687D">
        <w:rPr>
          <w:rFonts w:hAnsi="Times New Roman" w:cs="Times New Roman"/>
          <w:sz w:val="24"/>
          <w:szCs w:val="24"/>
          <w:lang w:val="ru-RU"/>
        </w:rPr>
        <w:t>платежи за право включаются в расходы будущих периодов. Такие расходы списываются</w:t>
      </w:r>
      <w:r w:rsidR="00CA687D" w:rsidRPr="00CA687D">
        <w:rPr>
          <w:lang w:val="ru-RU"/>
        </w:rPr>
        <w:t xml:space="preserve"> </w:t>
      </w:r>
      <w:r w:rsidRPr="00CA687D">
        <w:rPr>
          <w:rFonts w:hAnsi="Times New Roman" w:cs="Times New Roman"/>
          <w:sz w:val="24"/>
          <w:szCs w:val="24"/>
          <w:lang w:val="ru-RU"/>
        </w:rPr>
        <w:t>на финансовый результат</w:t>
      </w:r>
      <w:r w:rsidR="00CA687D" w:rsidRPr="00CA687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A687D">
        <w:rPr>
          <w:rFonts w:hAnsi="Times New Roman" w:cs="Times New Roman"/>
          <w:sz w:val="24"/>
          <w:szCs w:val="24"/>
          <w:lang w:val="ru-RU"/>
        </w:rPr>
        <w:t>текущего периода ежемесячно в последний день месяца в</w:t>
      </w:r>
      <w:r w:rsidR="00CA687D" w:rsidRPr="00CA687D">
        <w:rPr>
          <w:lang w:val="ru-RU"/>
        </w:rPr>
        <w:t xml:space="preserve"> </w:t>
      </w:r>
      <w:r w:rsidRPr="00CA687D">
        <w:rPr>
          <w:rFonts w:hAnsi="Times New Roman" w:cs="Times New Roman"/>
          <w:sz w:val="24"/>
          <w:szCs w:val="24"/>
          <w:lang w:val="ru-RU"/>
        </w:rPr>
        <w:t>течение срока действия договора.</w:t>
      </w:r>
      <w:r w:rsidR="00CA687D" w:rsidRPr="00CA687D">
        <w:rPr>
          <w:lang w:val="ru-RU"/>
        </w:rPr>
        <w:t xml:space="preserve"> </w:t>
      </w:r>
    </w:p>
    <w:p w:rsidR="003852CA" w:rsidRPr="00CA687D" w:rsidRDefault="00053AC7" w:rsidP="00BC60F4">
      <w:pPr>
        <w:contextualSpacing/>
        <w:jc w:val="both"/>
        <w:rPr>
          <w:lang w:val="ru-RU"/>
        </w:rPr>
      </w:pPr>
      <w:r w:rsidRPr="00CA687D">
        <w:rPr>
          <w:rFonts w:hAnsi="Times New Roman" w:cs="Times New Roman"/>
          <w:sz w:val="24"/>
          <w:szCs w:val="24"/>
          <w:lang w:val="ru-RU"/>
        </w:rPr>
        <w:t>Основание: пункт 66 Инструкции к Единому плану счетов № 157н.</w:t>
      </w:r>
    </w:p>
    <w:p w:rsidR="004233C8" w:rsidRPr="00E30369" w:rsidRDefault="00053AC7" w:rsidP="00BC60F4">
      <w:pPr>
        <w:contextualSpacing/>
        <w:jc w:val="both"/>
        <w:rPr>
          <w:lang w:val="ru-RU"/>
        </w:rPr>
      </w:pPr>
      <w:r w:rsidRPr="00E30369">
        <w:rPr>
          <w:rFonts w:hAnsi="Times New Roman" w:cs="Times New Roman"/>
          <w:sz w:val="24"/>
          <w:szCs w:val="24"/>
          <w:lang w:val="ru-RU"/>
        </w:rPr>
        <w:t xml:space="preserve">10.4 </w:t>
      </w:r>
      <w:r w:rsidRPr="00E30369">
        <w:rPr>
          <w:rFonts w:hAnsi="Times New Roman" w:cs="Times New Roman"/>
          <w:i/>
          <w:iCs/>
          <w:sz w:val="24"/>
          <w:szCs w:val="24"/>
          <w:lang w:val="ru-RU"/>
        </w:rPr>
        <w:t xml:space="preserve">. </w:t>
      </w:r>
      <w:r w:rsidRPr="00E30369">
        <w:rPr>
          <w:rFonts w:hAnsi="Times New Roman" w:cs="Times New Roman"/>
          <w:sz w:val="24"/>
          <w:szCs w:val="24"/>
          <w:lang w:val="ru-RU"/>
        </w:rPr>
        <w:t>В учреждении создаются:</w:t>
      </w:r>
    </w:p>
    <w:p w:rsidR="004233C8" w:rsidRPr="00E30369" w:rsidRDefault="00053AC7" w:rsidP="00BC60F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0369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EA43D9" w:rsidRPr="00E30369">
        <w:rPr>
          <w:rFonts w:hAnsi="Times New Roman" w:cs="Times New Roman"/>
          <w:sz w:val="24"/>
          <w:szCs w:val="24"/>
          <w:lang w:val="ru-RU"/>
        </w:rPr>
        <w:t xml:space="preserve">в конце года </w:t>
      </w:r>
      <w:r w:rsidRPr="00E30369">
        <w:rPr>
          <w:rFonts w:hAnsi="Times New Roman" w:cs="Times New Roman"/>
          <w:sz w:val="24"/>
          <w:szCs w:val="24"/>
          <w:lang w:val="ru-RU"/>
        </w:rPr>
        <w:t>резерв на предстоящую оплату отпусков</w:t>
      </w:r>
      <w:r w:rsidR="00EA43D9" w:rsidRPr="00E30369">
        <w:rPr>
          <w:rFonts w:hAnsi="Times New Roman" w:cs="Times New Roman"/>
          <w:sz w:val="24"/>
          <w:szCs w:val="24"/>
          <w:lang w:val="ru-RU"/>
        </w:rPr>
        <w:t>;</w:t>
      </w:r>
    </w:p>
    <w:p w:rsidR="00EA43D9" w:rsidRPr="00E30369" w:rsidRDefault="00053AC7" w:rsidP="00BC60F4">
      <w:pPr>
        <w:contextualSpacing/>
        <w:jc w:val="both"/>
        <w:rPr>
          <w:lang w:val="ru-RU"/>
        </w:rPr>
      </w:pPr>
      <w:r w:rsidRPr="00E30369">
        <w:rPr>
          <w:rFonts w:hAnsi="Times New Roman" w:cs="Times New Roman"/>
          <w:sz w:val="24"/>
          <w:szCs w:val="24"/>
          <w:lang w:val="ru-RU"/>
        </w:rPr>
        <w:t>– резерв по претензионным требованиям – в случае, когда</w:t>
      </w:r>
      <w:r w:rsidRPr="00E30369">
        <w:rPr>
          <w:rFonts w:hAnsi="Times New Roman" w:cs="Times New Roman"/>
          <w:sz w:val="24"/>
          <w:szCs w:val="24"/>
        </w:rPr>
        <w:t> </w:t>
      </w:r>
      <w:r w:rsidRPr="00E30369">
        <w:rPr>
          <w:rFonts w:hAnsi="Times New Roman" w:cs="Times New Roman"/>
          <w:sz w:val="24"/>
          <w:szCs w:val="24"/>
          <w:lang w:val="ru-RU"/>
        </w:rPr>
        <w:t>учреждение является стороной судебного разбирательства. Величина резерва</w:t>
      </w:r>
      <w:r w:rsidRPr="00E30369">
        <w:rPr>
          <w:rFonts w:hAnsi="Times New Roman" w:cs="Times New Roman"/>
          <w:sz w:val="24"/>
          <w:szCs w:val="24"/>
        </w:rPr>
        <w:t> </w:t>
      </w:r>
      <w:r w:rsidRPr="00E30369">
        <w:rPr>
          <w:rFonts w:hAnsi="Times New Roman" w:cs="Times New Roman"/>
          <w:sz w:val="24"/>
          <w:szCs w:val="24"/>
          <w:lang w:val="ru-RU"/>
        </w:rPr>
        <w:t>устанавливается в размере претензии, предъявленной учреждению в судебном иске, либо</w:t>
      </w:r>
      <w:r w:rsidRPr="00E30369">
        <w:rPr>
          <w:rFonts w:hAnsi="Times New Roman" w:cs="Times New Roman"/>
          <w:sz w:val="24"/>
          <w:szCs w:val="24"/>
        </w:rPr>
        <w:t> </w:t>
      </w:r>
      <w:r w:rsidRPr="00E30369">
        <w:rPr>
          <w:rFonts w:hAnsi="Times New Roman" w:cs="Times New Roman"/>
          <w:sz w:val="24"/>
          <w:szCs w:val="24"/>
          <w:lang w:val="ru-RU"/>
        </w:rPr>
        <w:t>в претензионных документах досудебного разбирательства. В случае если претензии</w:t>
      </w:r>
      <w:r w:rsidRPr="00E30369">
        <w:rPr>
          <w:rFonts w:hAnsi="Times New Roman" w:cs="Times New Roman"/>
          <w:sz w:val="24"/>
          <w:szCs w:val="24"/>
        </w:rPr>
        <w:t> </w:t>
      </w:r>
      <w:r w:rsidRPr="00E30369">
        <w:rPr>
          <w:rFonts w:hAnsi="Times New Roman" w:cs="Times New Roman"/>
          <w:sz w:val="24"/>
          <w:szCs w:val="24"/>
          <w:lang w:val="ru-RU"/>
        </w:rPr>
        <w:t>отозваны или не признаны судом, сумма резерва списывается с учета методом «красное</w:t>
      </w:r>
      <w:r w:rsidRPr="00E30369">
        <w:rPr>
          <w:rFonts w:hAnsi="Times New Roman" w:cs="Times New Roman"/>
          <w:sz w:val="24"/>
          <w:szCs w:val="24"/>
        </w:rPr>
        <w:t> </w:t>
      </w:r>
      <w:r w:rsidRPr="00E30369">
        <w:rPr>
          <w:rFonts w:hAnsi="Times New Roman" w:cs="Times New Roman"/>
          <w:sz w:val="24"/>
          <w:szCs w:val="24"/>
          <w:lang w:val="ru-RU"/>
        </w:rPr>
        <w:t>сторно»</w:t>
      </w:r>
      <w:r w:rsidR="00EA43D9" w:rsidRPr="00E30369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E30369" w:rsidRDefault="00053AC7" w:rsidP="00BC60F4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30369">
        <w:rPr>
          <w:rFonts w:hAnsi="Times New Roman" w:cs="Times New Roman"/>
          <w:sz w:val="24"/>
          <w:szCs w:val="24"/>
          <w:lang w:val="ru-RU"/>
        </w:rPr>
        <w:t>Основание: пункты 302, 302.1 Инструкции к Единому плану счетов № 157н, пункты 7, 21 СГС</w:t>
      </w:r>
      <w:r w:rsidR="00CF59C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30369">
        <w:rPr>
          <w:rFonts w:hAnsi="Times New Roman" w:cs="Times New Roman"/>
          <w:sz w:val="24"/>
          <w:szCs w:val="24"/>
          <w:lang w:val="ru-RU"/>
        </w:rPr>
        <w:t>«Резервы».</w:t>
      </w:r>
    </w:p>
    <w:p w:rsidR="003852CA" w:rsidRPr="000107F4" w:rsidRDefault="003852CA">
      <w:pPr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941FEA" w:rsidRDefault="00053AC7" w:rsidP="00941FEA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941FEA">
        <w:rPr>
          <w:rFonts w:hAnsi="Times New Roman" w:cs="Times New Roman"/>
          <w:sz w:val="24"/>
          <w:szCs w:val="24"/>
          <w:lang w:val="ru-RU"/>
        </w:rPr>
        <w:t>11. Санкционирование расходов</w:t>
      </w:r>
    </w:p>
    <w:p w:rsidR="00941FEA" w:rsidRPr="00941FEA" w:rsidRDefault="00941FEA" w:rsidP="00941FEA">
      <w:pPr>
        <w:pStyle w:val="a3"/>
        <w:spacing w:before="0" w:beforeAutospacing="0" w:after="0" w:afterAutospacing="0"/>
        <w:contextualSpacing/>
        <w:rPr>
          <w:sz w:val="24"/>
          <w:szCs w:val="24"/>
        </w:rPr>
      </w:pPr>
      <w:r w:rsidRPr="00941FEA">
        <w:rPr>
          <w:sz w:val="24"/>
          <w:szCs w:val="24"/>
        </w:rPr>
        <w:t>1.  Принятие к учету обязательств (денежных обязательств) осуществляется в порядке:</w:t>
      </w:r>
    </w:p>
    <w:p w:rsidR="00941FEA" w:rsidRPr="00941FEA" w:rsidRDefault="00941FEA" w:rsidP="00941FEA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jc w:val="both"/>
        <w:rPr>
          <w:sz w:val="24"/>
          <w:szCs w:val="24"/>
        </w:rPr>
      </w:pPr>
      <w:r w:rsidRPr="00941FEA">
        <w:rPr>
          <w:sz w:val="24"/>
          <w:szCs w:val="24"/>
        </w:rPr>
        <w:t>к принятым обязательствам текущего финансового года относить расходные обязательства, предусмотренные к исполнению в текущем году, в том числе принятые и неисполненные учреждением обязательства прошлых лет, подлежащие исполнению в текущем году;</w:t>
      </w:r>
    </w:p>
    <w:p w:rsidR="00941FEA" w:rsidRPr="00941FEA" w:rsidRDefault="00941FEA" w:rsidP="00941FEA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95"/>
        <w:contextualSpacing/>
        <w:jc w:val="both"/>
        <w:rPr>
          <w:sz w:val="24"/>
          <w:szCs w:val="24"/>
        </w:rPr>
      </w:pPr>
      <w:r w:rsidRPr="00941FEA">
        <w:rPr>
          <w:sz w:val="24"/>
          <w:szCs w:val="24"/>
        </w:rPr>
        <w:t xml:space="preserve">денежные обязательства принимаются к учету в сумме документа, подтверждающего их возникновение; </w:t>
      </w:r>
    </w:p>
    <w:p w:rsidR="003852CA" w:rsidRPr="00941FEA" w:rsidRDefault="00941FEA" w:rsidP="00941FEA">
      <w:pPr>
        <w:pStyle w:val="a3"/>
        <w:numPr>
          <w:ilvl w:val="0"/>
          <w:numId w:val="1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95"/>
        <w:contextualSpacing/>
        <w:jc w:val="both"/>
        <w:rPr>
          <w:color w:val="00B050"/>
          <w:sz w:val="24"/>
          <w:szCs w:val="24"/>
        </w:rPr>
      </w:pPr>
      <w:r w:rsidRPr="00941FEA">
        <w:rPr>
          <w:sz w:val="24"/>
          <w:szCs w:val="24"/>
        </w:rPr>
        <w:t>по окончании текущего финансового года при наличии неисполненных обязательств (денежных обязательств) в следующем финансовом году они должны быть приняты к учету.</w:t>
      </w:r>
    </w:p>
    <w:p w:rsidR="00941FEA" w:rsidRDefault="00941FEA" w:rsidP="00941FEA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3852CA" w:rsidRPr="00941FEA" w:rsidRDefault="00053AC7" w:rsidP="00941FEA">
      <w:pPr>
        <w:spacing w:before="0" w:beforeAutospacing="0" w:after="0" w:afterAutospacing="0"/>
        <w:contextualSpacing/>
        <w:rPr>
          <w:rFonts w:hAnsi="Times New Roman" w:cs="Times New Roman"/>
          <w:sz w:val="24"/>
          <w:szCs w:val="24"/>
          <w:lang w:val="ru-RU"/>
        </w:rPr>
      </w:pPr>
      <w:r w:rsidRPr="00941FEA">
        <w:rPr>
          <w:rFonts w:hAnsi="Times New Roman" w:cs="Times New Roman"/>
          <w:sz w:val="24"/>
          <w:szCs w:val="24"/>
          <w:lang w:val="ru-RU"/>
        </w:rPr>
        <w:t>12. События после отчетной даты</w:t>
      </w:r>
    </w:p>
    <w:p w:rsidR="00BB41B1" w:rsidRPr="00941FEA" w:rsidRDefault="00941FEA" w:rsidP="00FE44BD">
      <w:pPr>
        <w:pStyle w:val="a3"/>
        <w:spacing w:before="0" w:beforeAutospacing="0" w:after="0" w:afterAutospacing="0"/>
        <w:contextualSpacing/>
        <w:mirrorIndents/>
        <w:jc w:val="both"/>
        <w:rPr>
          <w:sz w:val="24"/>
          <w:szCs w:val="24"/>
        </w:rPr>
      </w:pPr>
      <w:r w:rsidRPr="00941FEA">
        <w:rPr>
          <w:color w:val="000000"/>
          <w:sz w:val="24"/>
          <w:szCs w:val="24"/>
        </w:rPr>
        <w:t xml:space="preserve">1. </w:t>
      </w:r>
      <w:r w:rsidR="00BB41B1" w:rsidRPr="00941FEA">
        <w:rPr>
          <w:color w:val="000000"/>
          <w:sz w:val="24"/>
          <w:szCs w:val="24"/>
        </w:rPr>
        <w:t xml:space="preserve">В данные бухгалтерского учета за отчетный период включается информация о событиях </w:t>
      </w:r>
      <w:r w:rsidR="00BB41B1" w:rsidRPr="00941FEA">
        <w:rPr>
          <w:sz w:val="24"/>
          <w:szCs w:val="24"/>
        </w:rPr>
        <w:t xml:space="preserve">после отчетной даты –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(далее – События). </w:t>
      </w:r>
      <w:r w:rsidR="00BB41B1" w:rsidRPr="00941FEA">
        <w:rPr>
          <w:color w:val="000000"/>
          <w:sz w:val="24"/>
          <w:szCs w:val="24"/>
        </w:rPr>
        <w:t>Факт хозяйственной жизни признается существенным, если без знания о нем пользователи о</w:t>
      </w:r>
      <w:r w:rsidR="00BB41B1" w:rsidRPr="00941FEA">
        <w:rPr>
          <w:sz w:val="24"/>
          <w:szCs w:val="24"/>
        </w:rPr>
        <w:t xml:space="preserve">тчетности не могут достоверно оценить финансовое состояние, движение денежных средств или результаты деятельности учреждения. Главный </w:t>
      </w:r>
      <w:r w:rsidR="00E552AB">
        <w:rPr>
          <w:sz w:val="24"/>
          <w:szCs w:val="24"/>
        </w:rPr>
        <w:t>специалист</w:t>
      </w:r>
      <w:r w:rsidR="00BB41B1" w:rsidRPr="00941FEA">
        <w:rPr>
          <w:sz w:val="24"/>
          <w:szCs w:val="24"/>
        </w:rPr>
        <w:t xml:space="preserve"> </w:t>
      </w:r>
      <w:r w:rsidR="00E552AB">
        <w:rPr>
          <w:sz w:val="24"/>
          <w:szCs w:val="24"/>
        </w:rPr>
        <w:t>администрации</w:t>
      </w:r>
      <w:r w:rsidR="00BB41B1" w:rsidRPr="00941FEA">
        <w:rPr>
          <w:sz w:val="24"/>
          <w:szCs w:val="24"/>
        </w:rPr>
        <w:t xml:space="preserve"> самостоятельно принимает решение о существенности фактов хозяйственной жизни.</w:t>
      </w:r>
    </w:p>
    <w:p w:rsidR="00BB41B1" w:rsidRPr="00941FEA" w:rsidRDefault="00BB41B1" w:rsidP="00FE44BD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E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BB41B1" w:rsidRPr="00941FEA" w:rsidRDefault="00BB41B1" w:rsidP="00BB41B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41FEA">
        <w:rPr>
          <w:rStyle w:val="sfwc"/>
          <w:rFonts w:ascii="Times New Roman" w:hAnsi="Times New Roman" w:cs="Times New Roman"/>
          <w:color w:val="222222"/>
          <w:sz w:val="24"/>
          <w:szCs w:val="24"/>
          <w:lang w:val="ru-RU"/>
        </w:rPr>
        <w:t>2</w:t>
      </w:r>
      <w:r w:rsidRPr="00941FEA">
        <w:rPr>
          <w:rFonts w:ascii="Times New Roman" w:hAnsi="Times New Roman" w:cs="Times New Roman"/>
          <w:color w:val="222222"/>
          <w:sz w:val="24"/>
          <w:szCs w:val="24"/>
          <w:lang w:val="ru-RU"/>
        </w:rPr>
        <w:t>.1. События, которые подтверждают существовавшие на отчетную дату хозяйственные</w:t>
      </w:r>
      <w:r w:rsidRPr="00941FEA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учреждения. Учреждение применяет перечень таких событий, приведенный в</w:t>
      </w:r>
      <w:r w:rsidRPr="00941FEA">
        <w:rPr>
          <w:rFonts w:ascii="Times New Roman" w:hAnsi="Times New Roman" w:cs="Times New Roman"/>
          <w:color w:val="222222"/>
          <w:sz w:val="24"/>
          <w:szCs w:val="24"/>
        </w:rPr>
        <w:t> </w:t>
      </w:r>
      <w:hyperlink r:id="rId8" w:anchor="/document/99/542618140/ZAP2V583R3/" w:tooltip="К событиям, подтверждающим условия деятельности относятся:" w:history="1">
        <w:r w:rsidRPr="00941FEA">
          <w:rPr>
            <w:rStyle w:val="a9"/>
            <w:rFonts w:ascii="Times New Roman" w:hAnsi="Times New Roman" w:cs="Times New Roman"/>
            <w:color w:val="028E2F"/>
            <w:sz w:val="24"/>
            <w:szCs w:val="24"/>
            <w:lang w:val="ru-RU"/>
          </w:rPr>
          <w:t>пункте 7</w:t>
        </w:r>
      </w:hyperlink>
      <w:r w:rsidRPr="00941FEA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lang w:val="ru-RU"/>
        </w:rPr>
        <w:t>СГС «События после отчетной даты».</w:t>
      </w:r>
    </w:p>
    <w:p w:rsidR="00BB41B1" w:rsidRPr="00941FEA" w:rsidRDefault="00BB41B1" w:rsidP="00941FE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9900"/>
          <w:sz w:val="24"/>
          <w:szCs w:val="24"/>
          <w:lang w:val="ru-RU"/>
        </w:rPr>
      </w:pPr>
      <w:r w:rsidRPr="00941FEA">
        <w:rPr>
          <w:rStyle w:val="sfwc"/>
          <w:rFonts w:ascii="Times New Roman" w:hAnsi="Times New Roman" w:cs="Times New Roman"/>
          <w:color w:val="222222"/>
          <w:sz w:val="24"/>
          <w:szCs w:val="24"/>
          <w:lang w:val="ru-RU"/>
        </w:rPr>
        <w:t>2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.2. События, которые указывают на условия хозяйственной деятельности, факты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хозяйственной жизни или обстоятельства, возникшие после отчетной даты. Учреждение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применяет перечень таких событий, приведенный в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9" w:anchor="/document/99/542618140/ZAP2FA83I9/" w:tooltip="Событие после отчетной даты, указывающее на условия деятельности субъекта отчетности (далее - событие, указывающее на условия деятельности) - событие после отчетной даты, которое указывает на условия хозяйственной деятельности..." w:history="1">
        <w:r w:rsidRPr="00941FEA">
          <w:rPr>
            <w:rStyle w:val="a9"/>
            <w:rFonts w:ascii="Times New Roman" w:hAnsi="Times New Roman" w:cs="Times New Roman"/>
            <w:color w:val="028E2F"/>
            <w:sz w:val="24"/>
            <w:szCs w:val="24"/>
            <w:lang w:val="ru-RU"/>
          </w:rPr>
          <w:t>пункте 7</w:t>
        </w:r>
      </w:hyperlink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СГС «События после отчетной даты».</w:t>
      </w:r>
    </w:p>
    <w:p w:rsidR="00BB41B1" w:rsidRPr="00941FEA" w:rsidRDefault="00BB41B1" w:rsidP="00941FEA">
      <w:pPr>
        <w:pStyle w:val="a3"/>
        <w:spacing w:before="0" w:beforeAutospacing="0" w:after="0" w:afterAutospacing="0"/>
        <w:contextualSpacing/>
        <w:jc w:val="both"/>
        <w:rPr>
          <w:color w:val="222222"/>
          <w:sz w:val="24"/>
          <w:szCs w:val="24"/>
          <w:shd w:val="clear" w:color="auto" w:fill="FFFFFF"/>
        </w:rPr>
      </w:pPr>
      <w:r w:rsidRPr="00941FEA">
        <w:rPr>
          <w:color w:val="222222"/>
          <w:sz w:val="24"/>
          <w:szCs w:val="24"/>
          <w:shd w:val="clear" w:color="auto" w:fill="FFFFFF"/>
        </w:rPr>
        <w:lastRenderedPageBreak/>
        <w:t>3. Событие отражается в учете и отчетности в следующем порядке:</w:t>
      </w:r>
    </w:p>
    <w:p w:rsidR="00BB41B1" w:rsidRPr="00941FEA" w:rsidRDefault="00BB41B1" w:rsidP="00BB41B1">
      <w:pPr>
        <w:pStyle w:val="a3"/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941FEA">
        <w:rPr>
          <w:color w:val="222222"/>
          <w:sz w:val="24"/>
          <w:szCs w:val="24"/>
        </w:rPr>
        <w:t>3.1. Событие, которое подтверждает хозяйственные условия, существовавшие на отчетную </w:t>
      </w:r>
      <w:r w:rsidRPr="00941FEA">
        <w:rPr>
          <w:sz w:val="24"/>
          <w:szCs w:val="24"/>
        </w:rPr>
        <w:t xml:space="preserve">дату, отражается в учете отчетного периода. При этом делается </w:t>
      </w:r>
      <w:r w:rsidRPr="00941FEA">
        <w:rPr>
          <w:color w:val="222222"/>
          <w:sz w:val="24"/>
          <w:szCs w:val="24"/>
        </w:rPr>
        <w:t>дополнительная бухгалтерская запись, которая отражает это событие либо запись способом «красное сторно» и (или) дополнительная бухгалтерская запись на сумму, отраженную в бухгалтерском учете. События отражаются в регистрах бухгалтерского учета в последний день отчетного периода </w:t>
      </w:r>
      <w:r w:rsidRPr="00941FEA">
        <w:rPr>
          <w:sz w:val="24"/>
          <w:szCs w:val="24"/>
        </w:rPr>
        <w:t>до заключительных операций по закрытию счетов. Данные бухгалтерского учета отражаются в соответствующих формах отчетности с учетом событий после отчетной даты в текстовой части пояснительной записки раскрывается информация о Событии и его оценке в денежном выражении.</w:t>
      </w:r>
    </w:p>
    <w:p w:rsidR="00BB41B1" w:rsidRPr="00941FEA" w:rsidRDefault="00BB41B1" w:rsidP="00FE152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3.2. Событие, указывающее на возникшие после отчетной даты хозяйственные условия,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отражается в бухгалтерском учете периода, следующего за отчетным. Аналогичным образом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отражается событие, которое не отражено в учете и отчетности отчетного периода из-за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соблюдения сроков представления отчетности или из-за позднего поступления первичных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учетных документов. При этом информация о таком событии и его денежная оценка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приводятся в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i/>
          <w:iCs/>
          <w:color w:val="222222"/>
          <w:sz w:val="24"/>
          <w:szCs w:val="24"/>
          <w:lang w:val="ru-RU"/>
        </w:rPr>
        <w:t>разделе 5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1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текстовой части пояснительной записки.</w:t>
      </w:r>
    </w:p>
    <w:p w:rsidR="003852CA" w:rsidRPr="000107F4" w:rsidRDefault="003852CA" w:rsidP="00FE1522">
      <w:pPr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DE2DAB" w:rsidRDefault="00053AC7" w:rsidP="00EE7F92">
      <w:pPr>
        <w:spacing w:before="0" w:beforeAutospacing="0" w:after="0" w:afterAutospacing="0"/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DE2DAB">
        <w:rPr>
          <w:rFonts w:hAnsi="Times New Roman" w:cs="Times New Roman"/>
          <w:b/>
          <w:bCs/>
          <w:sz w:val="24"/>
          <w:szCs w:val="24"/>
        </w:rPr>
        <w:t>VI</w:t>
      </w:r>
      <w:r w:rsidRPr="00DE2DAB">
        <w:rPr>
          <w:rFonts w:hAnsi="Times New Roman" w:cs="Times New Roman"/>
          <w:b/>
          <w:bCs/>
          <w:sz w:val="24"/>
          <w:szCs w:val="24"/>
          <w:lang w:val="ru-RU"/>
        </w:rPr>
        <w:t>. Инвентаризация имущества и обязательств</w:t>
      </w:r>
    </w:p>
    <w:p w:rsidR="009B6125" w:rsidRPr="009B6125" w:rsidRDefault="00053AC7" w:rsidP="00EE7F92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B6125">
        <w:rPr>
          <w:rFonts w:hAnsi="Times New Roman" w:cs="Times New Roman"/>
          <w:sz w:val="24"/>
          <w:szCs w:val="24"/>
          <w:lang w:val="ru-RU"/>
        </w:rPr>
        <w:t>1. Инвентаризацию имущества и обязательств (в т. ч. числящихся на забалансовых</w:t>
      </w:r>
      <w:r w:rsidRPr="009B6125">
        <w:rPr>
          <w:rFonts w:hAnsi="Times New Roman" w:cs="Times New Roman"/>
          <w:sz w:val="24"/>
          <w:szCs w:val="24"/>
        </w:rPr>
        <w:t> </w:t>
      </w:r>
      <w:r w:rsidRPr="009B6125">
        <w:rPr>
          <w:rFonts w:hAnsi="Times New Roman" w:cs="Times New Roman"/>
          <w:sz w:val="24"/>
          <w:szCs w:val="24"/>
          <w:lang w:val="ru-RU"/>
        </w:rPr>
        <w:t>счетах), а также</w:t>
      </w:r>
      <w:r w:rsidR="00790803" w:rsidRPr="009B612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B6125">
        <w:rPr>
          <w:rFonts w:hAnsi="Times New Roman" w:cs="Times New Roman"/>
          <w:sz w:val="24"/>
          <w:szCs w:val="24"/>
          <w:lang w:val="ru-RU"/>
        </w:rPr>
        <w:t>финансовых результатов (в т. ч. расходов будущих периодов и резервов)</w:t>
      </w:r>
      <w:r w:rsidRPr="009B6125">
        <w:rPr>
          <w:rFonts w:hAnsi="Times New Roman" w:cs="Times New Roman"/>
          <w:sz w:val="24"/>
          <w:szCs w:val="24"/>
        </w:rPr>
        <w:t> </w:t>
      </w:r>
      <w:r w:rsidRPr="009B6125">
        <w:rPr>
          <w:rFonts w:hAnsi="Times New Roman" w:cs="Times New Roman"/>
          <w:sz w:val="24"/>
          <w:szCs w:val="24"/>
          <w:lang w:val="ru-RU"/>
        </w:rPr>
        <w:t>проводит постоянно</w:t>
      </w:r>
      <w:r w:rsidR="00790803" w:rsidRPr="009B612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B6125">
        <w:rPr>
          <w:rFonts w:hAnsi="Times New Roman" w:cs="Times New Roman"/>
          <w:sz w:val="24"/>
          <w:szCs w:val="24"/>
          <w:lang w:val="ru-RU"/>
        </w:rPr>
        <w:t>действующая инвентаризационная комиссия.</w:t>
      </w:r>
    </w:p>
    <w:p w:rsidR="009B6125" w:rsidRPr="009B6125" w:rsidRDefault="00053AC7" w:rsidP="00EE7F92">
      <w:pPr>
        <w:spacing w:before="0" w:beforeAutospacing="0" w:after="0" w:afterAutospacing="0"/>
        <w:contextualSpacing/>
        <w:jc w:val="both"/>
        <w:rPr>
          <w:lang w:val="ru-RU"/>
        </w:rPr>
      </w:pPr>
      <w:r w:rsidRPr="009B6125">
        <w:rPr>
          <w:rFonts w:hAnsi="Times New Roman" w:cs="Times New Roman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 w:rsidR="00790803" w:rsidRPr="009B6125">
        <w:rPr>
          <w:lang w:val="ru-RU"/>
        </w:rPr>
        <w:t xml:space="preserve"> </w:t>
      </w:r>
      <w:r w:rsidRPr="009B6125">
        <w:rPr>
          <w:rFonts w:hAnsi="Times New Roman" w:cs="Times New Roman"/>
          <w:sz w:val="24"/>
          <w:szCs w:val="24"/>
          <w:lang w:val="ru-RU"/>
        </w:rPr>
        <w:t>хищения</w:t>
      </w:r>
      <w:r w:rsidR="00790803" w:rsidRPr="009B612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B6125">
        <w:rPr>
          <w:rFonts w:hAnsi="Times New Roman" w:cs="Times New Roman"/>
          <w:sz w:val="24"/>
          <w:szCs w:val="24"/>
          <w:lang w:val="ru-RU"/>
        </w:rPr>
        <w:t>стихийных бедствиях и т.</w:t>
      </w:r>
      <w:r w:rsidRPr="009B6125">
        <w:rPr>
          <w:rFonts w:hAnsi="Times New Roman" w:cs="Times New Roman"/>
          <w:sz w:val="24"/>
          <w:szCs w:val="24"/>
        </w:rPr>
        <w:t> </w:t>
      </w:r>
      <w:r w:rsidRPr="009B6125">
        <w:rPr>
          <w:rFonts w:hAnsi="Times New Roman" w:cs="Times New Roman"/>
          <w:sz w:val="24"/>
          <w:szCs w:val="24"/>
          <w:lang w:val="ru-RU"/>
        </w:rPr>
        <w:t>д.) инвентаризацию может проводить специально</w:t>
      </w:r>
      <w:r w:rsidR="00790803" w:rsidRPr="009B6125">
        <w:rPr>
          <w:lang w:val="ru-RU"/>
        </w:rPr>
        <w:t xml:space="preserve"> </w:t>
      </w:r>
      <w:r w:rsidRPr="009B6125">
        <w:rPr>
          <w:rFonts w:hAnsi="Times New Roman" w:cs="Times New Roman"/>
          <w:sz w:val="24"/>
          <w:szCs w:val="24"/>
          <w:lang w:val="ru-RU"/>
        </w:rPr>
        <w:t xml:space="preserve">созданная рабочая комиссия, состав которой утверждается отельным </w:t>
      </w:r>
      <w:r w:rsidR="009B6125" w:rsidRPr="009B6125">
        <w:rPr>
          <w:rFonts w:hAnsi="Times New Roman" w:cs="Times New Roman"/>
          <w:sz w:val="24"/>
          <w:szCs w:val="24"/>
          <w:lang w:val="ru-RU"/>
        </w:rPr>
        <w:t>распоряжением</w:t>
      </w:r>
      <w:r w:rsidR="00790803" w:rsidRPr="009B6125">
        <w:rPr>
          <w:lang w:val="ru-RU"/>
        </w:rPr>
        <w:t xml:space="preserve"> </w:t>
      </w:r>
      <w:r w:rsidRPr="009B6125">
        <w:rPr>
          <w:rFonts w:hAnsi="Times New Roman" w:cs="Times New Roman"/>
          <w:sz w:val="24"/>
          <w:szCs w:val="24"/>
          <w:lang w:val="ru-RU"/>
        </w:rPr>
        <w:t>руководителя.</w:t>
      </w:r>
    </w:p>
    <w:p w:rsidR="003852CA" w:rsidRPr="009B6125" w:rsidRDefault="00053AC7" w:rsidP="00EE7F92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B6125">
        <w:rPr>
          <w:rFonts w:hAnsi="Times New Roman" w:cs="Times New Roman"/>
          <w:sz w:val="24"/>
          <w:szCs w:val="24"/>
          <w:lang w:val="ru-RU"/>
        </w:rPr>
        <w:t xml:space="preserve">Основание: статья 11 Закона от 06.12.2011 № 402-ФЗ, раздел </w:t>
      </w:r>
      <w:r w:rsidRPr="009B6125">
        <w:rPr>
          <w:rFonts w:hAnsi="Times New Roman" w:cs="Times New Roman"/>
          <w:sz w:val="24"/>
          <w:szCs w:val="24"/>
        </w:rPr>
        <w:t>VIII</w:t>
      </w:r>
      <w:r w:rsidRPr="009B6125">
        <w:rPr>
          <w:rFonts w:hAnsi="Times New Roman" w:cs="Times New Roman"/>
          <w:sz w:val="24"/>
          <w:szCs w:val="24"/>
          <w:lang w:val="ru-RU"/>
        </w:rPr>
        <w:t xml:space="preserve"> СГС «Концептуальные</w:t>
      </w:r>
      <w:r w:rsidR="00790803" w:rsidRPr="009B6125">
        <w:rPr>
          <w:lang w:val="ru-RU"/>
        </w:rPr>
        <w:t xml:space="preserve"> </w:t>
      </w:r>
      <w:r w:rsidRPr="009B6125">
        <w:rPr>
          <w:rFonts w:hAnsi="Times New Roman" w:cs="Times New Roman"/>
          <w:sz w:val="24"/>
          <w:szCs w:val="24"/>
          <w:lang w:val="ru-RU"/>
        </w:rPr>
        <w:t>основы бухучета и отчетности».</w:t>
      </w:r>
    </w:p>
    <w:p w:rsidR="003852CA" w:rsidRPr="000107F4" w:rsidRDefault="003852CA" w:rsidP="00EE7F92">
      <w:pPr>
        <w:spacing w:before="0" w:beforeAutospacing="0" w:after="0" w:afterAutospacing="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3852CA" w:rsidRPr="000107F4" w:rsidRDefault="00053AC7" w:rsidP="00FE5B60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B050"/>
          <w:sz w:val="24"/>
          <w:szCs w:val="24"/>
          <w:lang w:val="ru-RU"/>
        </w:rPr>
      </w:pPr>
      <w:r w:rsidRPr="00EE7F92">
        <w:rPr>
          <w:rFonts w:hAnsi="Times New Roman" w:cs="Times New Roman"/>
          <w:b/>
          <w:bCs/>
          <w:sz w:val="24"/>
          <w:szCs w:val="24"/>
        </w:rPr>
        <w:t>VII</w:t>
      </w:r>
      <w:r w:rsidRPr="00EE7F92">
        <w:rPr>
          <w:rFonts w:hAnsi="Times New Roman" w:cs="Times New Roman"/>
          <w:b/>
          <w:bCs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1C2023" w:rsidRPr="001C2023" w:rsidRDefault="00053AC7" w:rsidP="00FE5B60">
      <w:pPr>
        <w:spacing w:before="0" w:beforeAutospacing="0" w:after="0" w:afterAutospacing="0"/>
        <w:contextualSpacing/>
        <w:jc w:val="both"/>
        <w:rPr>
          <w:lang w:val="ru-RU"/>
        </w:rPr>
      </w:pPr>
      <w:r w:rsidRPr="001C2023">
        <w:rPr>
          <w:rFonts w:hAnsi="Times New Roman" w:cs="Times New Roman"/>
          <w:sz w:val="24"/>
          <w:szCs w:val="24"/>
          <w:lang w:val="ru-RU"/>
        </w:rPr>
        <w:t xml:space="preserve">1. </w:t>
      </w:r>
      <w:r w:rsidR="001C2023" w:rsidRPr="001C2023">
        <w:rPr>
          <w:rFonts w:hAnsi="Times New Roman" w:cs="Times New Roman"/>
          <w:sz w:val="24"/>
          <w:szCs w:val="24"/>
          <w:lang w:val="ru-RU"/>
        </w:rPr>
        <w:t>П</w:t>
      </w:r>
      <w:r w:rsidRPr="001C2023">
        <w:rPr>
          <w:rFonts w:hAnsi="Times New Roman" w:cs="Times New Roman"/>
          <w:sz w:val="24"/>
          <w:szCs w:val="24"/>
          <w:lang w:val="ru-RU"/>
        </w:rPr>
        <w:t>остоянный текущий контроль в ходе своей деятельности осуществляют в</w:t>
      </w:r>
      <w:r w:rsidR="001C2023" w:rsidRPr="001C2023">
        <w:rPr>
          <w:lang w:val="ru-RU"/>
        </w:rPr>
        <w:t xml:space="preserve"> </w:t>
      </w:r>
      <w:r w:rsidRPr="001C2023">
        <w:rPr>
          <w:rFonts w:hAnsi="Times New Roman" w:cs="Times New Roman"/>
          <w:sz w:val="24"/>
          <w:szCs w:val="24"/>
          <w:lang w:val="ru-RU"/>
        </w:rPr>
        <w:t>рамках своих полномочий:</w:t>
      </w:r>
    </w:p>
    <w:p w:rsidR="001C2023" w:rsidRPr="001C2023" w:rsidRDefault="00053AC7" w:rsidP="00FE5B60">
      <w:pPr>
        <w:spacing w:before="0" w:beforeAutospacing="0" w:after="0" w:afterAutospacing="0"/>
        <w:contextualSpacing/>
        <w:jc w:val="both"/>
        <w:rPr>
          <w:lang w:val="ru-RU"/>
        </w:rPr>
      </w:pPr>
      <w:r w:rsidRPr="001C2023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1C2023" w:rsidRPr="001C2023">
        <w:rPr>
          <w:rFonts w:hAnsi="Times New Roman" w:cs="Times New Roman"/>
          <w:sz w:val="24"/>
          <w:szCs w:val="24"/>
          <w:lang w:val="ru-RU"/>
        </w:rPr>
        <w:t>глава администрации</w:t>
      </w:r>
      <w:r w:rsidRPr="001C2023">
        <w:rPr>
          <w:rFonts w:hAnsi="Times New Roman" w:cs="Times New Roman"/>
          <w:sz w:val="24"/>
          <w:szCs w:val="24"/>
          <w:lang w:val="ru-RU"/>
        </w:rPr>
        <w:t>, его заместител</w:t>
      </w:r>
      <w:r w:rsidR="001C2023" w:rsidRPr="001C2023">
        <w:rPr>
          <w:rFonts w:hAnsi="Times New Roman" w:cs="Times New Roman"/>
          <w:sz w:val="24"/>
          <w:szCs w:val="24"/>
          <w:lang w:val="ru-RU"/>
        </w:rPr>
        <w:t>ь</w:t>
      </w:r>
      <w:r w:rsidRPr="001C2023">
        <w:rPr>
          <w:rFonts w:hAnsi="Times New Roman" w:cs="Times New Roman"/>
          <w:sz w:val="24"/>
          <w:szCs w:val="24"/>
          <w:lang w:val="ru-RU"/>
        </w:rPr>
        <w:t>;</w:t>
      </w:r>
    </w:p>
    <w:p w:rsidR="001C2023" w:rsidRPr="001C2023" w:rsidRDefault="00053AC7" w:rsidP="00FE5B60">
      <w:pPr>
        <w:spacing w:before="0" w:beforeAutospacing="0" w:after="0" w:afterAutospacing="0"/>
        <w:contextualSpacing/>
        <w:jc w:val="both"/>
        <w:rPr>
          <w:lang w:val="ru-RU"/>
        </w:rPr>
      </w:pPr>
      <w:r w:rsidRPr="001C2023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1C2023" w:rsidRPr="001C2023">
        <w:rPr>
          <w:rFonts w:hAnsi="Times New Roman" w:cs="Times New Roman"/>
          <w:sz w:val="24"/>
          <w:szCs w:val="24"/>
          <w:lang w:val="ru-RU"/>
        </w:rPr>
        <w:t xml:space="preserve">ведущие и </w:t>
      </w:r>
      <w:r w:rsidRPr="001C2023">
        <w:rPr>
          <w:rFonts w:hAnsi="Times New Roman" w:cs="Times New Roman"/>
          <w:sz w:val="24"/>
          <w:szCs w:val="24"/>
          <w:lang w:val="ru-RU"/>
        </w:rPr>
        <w:t>главны</w:t>
      </w:r>
      <w:r w:rsidR="001C2023" w:rsidRPr="001C2023">
        <w:rPr>
          <w:rFonts w:hAnsi="Times New Roman" w:cs="Times New Roman"/>
          <w:sz w:val="24"/>
          <w:szCs w:val="24"/>
          <w:lang w:val="ru-RU"/>
        </w:rPr>
        <w:t>е</w:t>
      </w:r>
      <w:r w:rsidRPr="001C2023">
        <w:rPr>
          <w:rFonts w:hAnsi="Times New Roman" w:cs="Times New Roman"/>
          <w:sz w:val="24"/>
          <w:szCs w:val="24"/>
          <w:lang w:val="ru-RU"/>
        </w:rPr>
        <w:t xml:space="preserve"> </w:t>
      </w:r>
      <w:r w:rsidR="001C2023" w:rsidRPr="001C2023">
        <w:rPr>
          <w:rFonts w:hAnsi="Times New Roman" w:cs="Times New Roman"/>
          <w:sz w:val="24"/>
          <w:szCs w:val="24"/>
          <w:lang w:val="ru-RU"/>
        </w:rPr>
        <w:t>специалисты;</w:t>
      </w:r>
    </w:p>
    <w:p w:rsidR="003852CA" w:rsidRPr="001C2023" w:rsidRDefault="00053AC7" w:rsidP="00FE5B60">
      <w:pPr>
        <w:spacing w:before="0" w:beforeAutospacing="0" w:after="0" w:afterAutospacing="0"/>
        <w:contextualSpacing/>
        <w:jc w:val="both"/>
        <w:rPr>
          <w:lang w:val="ru-RU"/>
        </w:rPr>
      </w:pPr>
      <w:r w:rsidRPr="001C2023">
        <w:rPr>
          <w:rFonts w:hAnsi="Times New Roman" w:cs="Times New Roman"/>
          <w:sz w:val="24"/>
          <w:szCs w:val="24"/>
          <w:lang w:val="ru-RU"/>
        </w:rPr>
        <w:t>– иные должностные лица учреждения в соответствии со своими обязанностями.</w:t>
      </w:r>
    </w:p>
    <w:p w:rsidR="003852CA" w:rsidRPr="000107F4" w:rsidRDefault="003852CA" w:rsidP="00FE5B60">
      <w:pPr>
        <w:spacing w:before="0" w:beforeAutospacing="0" w:after="0" w:afterAutospacing="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E33D7B" w:rsidRPr="00183F96" w:rsidRDefault="00053AC7" w:rsidP="00E33D7B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183F96">
        <w:rPr>
          <w:rFonts w:hAnsi="Times New Roman" w:cs="Times New Roman"/>
          <w:b/>
          <w:bCs/>
          <w:sz w:val="24"/>
          <w:szCs w:val="24"/>
        </w:rPr>
        <w:t>VIII</w:t>
      </w:r>
      <w:r w:rsidRPr="00183F96">
        <w:rPr>
          <w:rFonts w:hAnsi="Times New Roman" w:cs="Times New Roman"/>
          <w:b/>
          <w:bCs/>
          <w:sz w:val="24"/>
          <w:szCs w:val="24"/>
          <w:lang w:val="ru-RU"/>
        </w:rPr>
        <w:t>. Бюджетная отчетность</w:t>
      </w:r>
    </w:p>
    <w:p w:rsidR="003852CA" w:rsidRPr="008473AA" w:rsidRDefault="00053AC7" w:rsidP="00183F96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473AA">
        <w:rPr>
          <w:rFonts w:hAnsi="Times New Roman" w:cs="Times New Roman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</w:t>
      </w:r>
      <w:r w:rsidR="00E33D7B" w:rsidRPr="008473AA">
        <w:rPr>
          <w:lang w:val="ru-RU"/>
        </w:rPr>
        <w:t xml:space="preserve"> </w:t>
      </w:r>
      <w:r w:rsidRPr="008473AA">
        <w:rPr>
          <w:rFonts w:hAnsi="Times New Roman" w:cs="Times New Roman"/>
          <w:sz w:val="24"/>
          <w:szCs w:val="24"/>
          <w:lang w:val="ru-RU"/>
        </w:rPr>
        <w:t>учета по формам</w:t>
      </w:r>
      <w:r w:rsidR="00E33D7B" w:rsidRPr="008473A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8473AA">
        <w:rPr>
          <w:rFonts w:hAnsi="Times New Roman" w:cs="Times New Roman"/>
          <w:sz w:val="24"/>
          <w:szCs w:val="24"/>
          <w:lang w:val="ru-RU"/>
        </w:rPr>
        <w:t>в объеме и в сроки, установленные вышестоящей организацией</w:t>
      </w:r>
      <w:r w:rsidR="00183F96" w:rsidRPr="008473AA">
        <w:rPr>
          <w:rFonts w:hAnsi="Times New Roman" w:cs="Times New Roman"/>
          <w:sz w:val="24"/>
          <w:szCs w:val="24"/>
          <w:lang w:val="ru-RU"/>
        </w:rPr>
        <w:t xml:space="preserve"> </w:t>
      </w:r>
      <w:r w:rsidR="008473AA" w:rsidRPr="008473A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183F96" w:rsidRPr="008473AA">
        <w:rPr>
          <w:rFonts w:hAnsi="Times New Roman" w:cs="Times New Roman"/>
          <w:sz w:val="24"/>
          <w:szCs w:val="24"/>
          <w:lang w:val="ru-RU"/>
        </w:rPr>
        <w:t>Финансов</w:t>
      </w:r>
      <w:r w:rsidR="008473AA" w:rsidRPr="008473AA">
        <w:rPr>
          <w:rFonts w:hAnsi="Times New Roman" w:cs="Times New Roman"/>
          <w:sz w:val="24"/>
          <w:szCs w:val="24"/>
          <w:lang w:val="ru-RU"/>
        </w:rPr>
        <w:t>ым</w:t>
      </w:r>
      <w:r w:rsidR="00183F96" w:rsidRPr="008473AA">
        <w:rPr>
          <w:rFonts w:hAnsi="Times New Roman" w:cs="Times New Roman"/>
          <w:sz w:val="24"/>
          <w:szCs w:val="24"/>
          <w:lang w:val="ru-RU"/>
        </w:rPr>
        <w:t xml:space="preserve"> управлени</w:t>
      </w:r>
      <w:r w:rsidR="008473AA" w:rsidRPr="008473AA">
        <w:rPr>
          <w:rFonts w:hAnsi="Times New Roman" w:cs="Times New Roman"/>
          <w:sz w:val="24"/>
          <w:szCs w:val="24"/>
          <w:lang w:val="ru-RU"/>
        </w:rPr>
        <w:t xml:space="preserve">ем </w:t>
      </w:r>
      <w:r w:rsidR="00183F96" w:rsidRPr="008473AA">
        <w:rPr>
          <w:rFonts w:hAnsi="Times New Roman" w:cs="Times New Roman"/>
          <w:sz w:val="24"/>
          <w:szCs w:val="24"/>
          <w:lang w:val="ru-RU"/>
        </w:rPr>
        <w:t>администрации МО «Устьянский муниципальный район»</w:t>
      </w:r>
      <w:r w:rsidRPr="008473AA">
        <w:rPr>
          <w:rFonts w:hAnsi="Times New Roman" w:cs="Times New Roman"/>
          <w:sz w:val="24"/>
          <w:szCs w:val="24"/>
          <w:lang w:val="ru-RU"/>
        </w:rPr>
        <w:t xml:space="preserve"> и</w:t>
      </w:r>
      <w:r w:rsidR="00E33D7B" w:rsidRPr="008473AA">
        <w:rPr>
          <w:lang w:val="ru-RU"/>
        </w:rPr>
        <w:t xml:space="preserve"> </w:t>
      </w:r>
      <w:r w:rsidRPr="008473AA">
        <w:rPr>
          <w:rFonts w:hAnsi="Times New Roman" w:cs="Times New Roman"/>
          <w:sz w:val="24"/>
          <w:szCs w:val="24"/>
          <w:lang w:val="ru-RU"/>
        </w:rPr>
        <w:t>бюджетным законодательством</w:t>
      </w:r>
      <w:r w:rsidR="00E33D7B" w:rsidRPr="008473A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473AA">
        <w:rPr>
          <w:rFonts w:hAnsi="Times New Roman" w:cs="Times New Roman"/>
          <w:sz w:val="24"/>
          <w:szCs w:val="24"/>
          <w:lang w:val="ru-RU"/>
        </w:rPr>
        <w:t>(приказ Минфина от 28.12.2010</w:t>
      </w:r>
      <w:r w:rsidRPr="008473AA">
        <w:rPr>
          <w:rFonts w:hAnsi="Times New Roman" w:cs="Times New Roman"/>
          <w:sz w:val="24"/>
          <w:szCs w:val="24"/>
        </w:rPr>
        <w:t> </w:t>
      </w:r>
      <w:r w:rsidRPr="008473AA">
        <w:rPr>
          <w:rFonts w:hAnsi="Times New Roman" w:cs="Times New Roman"/>
          <w:sz w:val="24"/>
          <w:szCs w:val="24"/>
          <w:lang w:val="ru-RU"/>
        </w:rPr>
        <w:t>№</w:t>
      </w:r>
      <w:r w:rsidRPr="008473AA">
        <w:rPr>
          <w:rFonts w:hAnsi="Times New Roman" w:cs="Times New Roman"/>
          <w:sz w:val="24"/>
          <w:szCs w:val="24"/>
        </w:rPr>
        <w:t> </w:t>
      </w:r>
      <w:r w:rsidRPr="008473AA">
        <w:rPr>
          <w:rFonts w:hAnsi="Times New Roman" w:cs="Times New Roman"/>
          <w:sz w:val="24"/>
          <w:szCs w:val="24"/>
          <w:lang w:val="ru-RU"/>
        </w:rPr>
        <w:t xml:space="preserve">191н). </w:t>
      </w:r>
    </w:p>
    <w:p w:rsidR="00E33D7B" w:rsidRPr="008F78A1" w:rsidRDefault="00053AC7" w:rsidP="00E33D7B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F78A1">
        <w:rPr>
          <w:rFonts w:hAnsi="Times New Roman" w:cs="Times New Roman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 w:rsidR="00E33D7B" w:rsidRPr="008F78A1">
        <w:rPr>
          <w:lang w:val="ru-RU"/>
        </w:rPr>
        <w:t xml:space="preserve"> </w:t>
      </w:r>
      <w:r w:rsidRPr="008F78A1">
        <w:rPr>
          <w:rFonts w:hAnsi="Times New Roman" w:cs="Times New Roman"/>
          <w:sz w:val="24"/>
          <w:szCs w:val="24"/>
          <w:lang w:val="ru-RU"/>
        </w:rPr>
        <w:t>определяется</w:t>
      </w:r>
      <w:r w:rsidR="00E33D7B" w:rsidRPr="008F78A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F78A1">
        <w:rPr>
          <w:rFonts w:hAnsi="Times New Roman" w:cs="Times New Roman"/>
          <w:sz w:val="24"/>
          <w:szCs w:val="24"/>
          <w:lang w:val="ru-RU"/>
        </w:rPr>
        <w:t>прямым методом и рассчитывается как разница между всеми денежными</w:t>
      </w:r>
      <w:r w:rsidR="00E33D7B" w:rsidRPr="008F78A1">
        <w:rPr>
          <w:lang w:val="ru-RU"/>
        </w:rPr>
        <w:t xml:space="preserve"> </w:t>
      </w:r>
      <w:r w:rsidRPr="008F78A1">
        <w:rPr>
          <w:rFonts w:hAnsi="Times New Roman" w:cs="Times New Roman"/>
          <w:sz w:val="24"/>
          <w:szCs w:val="24"/>
          <w:lang w:val="ru-RU"/>
        </w:rPr>
        <w:t>притоками и их оттоками.</w:t>
      </w:r>
    </w:p>
    <w:p w:rsidR="003852CA" w:rsidRPr="008F78A1" w:rsidRDefault="00053AC7" w:rsidP="00E33D7B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F78A1">
        <w:rPr>
          <w:rFonts w:hAnsi="Times New Roman" w:cs="Times New Roman"/>
          <w:sz w:val="24"/>
          <w:szCs w:val="24"/>
          <w:lang w:val="ru-RU"/>
        </w:rPr>
        <w:t>Основание: пункт 19 СГС «Отчет о движении</w:t>
      </w:r>
      <w:r w:rsidRPr="008F78A1">
        <w:rPr>
          <w:rFonts w:hAnsi="Times New Roman" w:cs="Times New Roman"/>
          <w:sz w:val="24"/>
          <w:szCs w:val="24"/>
        </w:rPr>
        <w:t> </w:t>
      </w:r>
      <w:r w:rsidRPr="008F78A1">
        <w:rPr>
          <w:rFonts w:hAnsi="Times New Roman" w:cs="Times New Roman"/>
          <w:sz w:val="24"/>
          <w:szCs w:val="24"/>
          <w:lang w:val="ru-RU"/>
        </w:rPr>
        <w:t>денежных</w:t>
      </w:r>
      <w:r w:rsidRPr="008F78A1">
        <w:rPr>
          <w:rFonts w:hAnsi="Times New Roman" w:cs="Times New Roman"/>
          <w:sz w:val="24"/>
          <w:szCs w:val="24"/>
        </w:rPr>
        <w:t> </w:t>
      </w:r>
      <w:r w:rsidRPr="008F78A1">
        <w:rPr>
          <w:rFonts w:hAnsi="Times New Roman" w:cs="Times New Roman"/>
          <w:sz w:val="24"/>
          <w:szCs w:val="24"/>
          <w:lang w:val="ru-RU"/>
        </w:rPr>
        <w:t>средств».</w:t>
      </w:r>
    </w:p>
    <w:p w:rsidR="00E33D7B" w:rsidRPr="008F78A1" w:rsidRDefault="00053AC7" w:rsidP="00E33D7B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F78A1">
        <w:rPr>
          <w:rFonts w:hAnsi="Times New Roman" w:cs="Times New Roman"/>
          <w:sz w:val="24"/>
          <w:szCs w:val="24"/>
          <w:lang w:val="ru-RU"/>
        </w:rPr>
        <w:t>3. Бюджетная отчетность формируется и хранится в виде электронного документа в</w:t>
      </w:r>
      <w:r w:rsidR="00E33D7B" w:rsidRPr="008F78A1">
        <w:rPr>
          <w:lang w:val="ru-RU"/>
        </w:rPr>
        <w:t xml:space="preserve"> </w:t>
      </w:r>
      <w:r w:rsidRPr="008F78A1">
        <w:rPr>
          <w:rFonts w:hAnsi="Times New Roman" w:cs="Times New Roman"/>
          <w:sz w:val="24"/>
          <w:szCs w:val="24"/>
          <w:lang w:val="ru-RU"/>
        </w:rPr>
        <w:t>информационной</w:t>
      </w:r>
      <w:r w:rsidR="00E33D7B" w:rsidRPr="008F78A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F78A1">
        <w:rPr>
          <w:rFonts w:hAnsi="Times New Roman" w:cs="Times New Roman"/>
          <w:sz w:val="24"/>
          <w:szCs w:val="24"/>
          <w:lang w:val="ru-RU"/>
        </w:rPr>
        <w:t xml:space="preserve">системе </w:t>
      </w:r>
      <w:r w:rsidR="008F78A1" w:rsidRPr="008F78A1">
        <w:rPr>
          <w:rFonts w:hAnsi="Times New Roman" w:cs="Times New Roman"/>
          <w:sz w:val="24"/>
          <w:szCs w:val="24"/>
          <w:lang w:val="ru-RU"/>
        </w:rPr>
        <w:t>Свод-Смарт</w:t>
      </w:r>
      <w:r w:rsidRPr="008F78A1">
        <w:rPr>
          <w:rFonts w:hAnsi="Times New Roman" w:cs="Times New Roman"/>
          <w:sz w:val="24"/>
          <w:szCs w:val="24"/>
          <w:lang w:val="ru-RU"/>
        </w:rPr>
        <w:t>. Бумажная копия комплекта отчетности хранится у</w:t>
      </w:r>
      <w:r w:rsidR="00E33D7B" w:rsidRPr="008F78A1">
        <w:rPr>
          <w:lang w:val="ru-RU"/>
        </w:rPr>
        <w:t xml:space="preserve"> </w:t>
      </w:r>
      <w:r w:rsidRPr="008F78A1">
        <w:rPr>
          <w:rFonts w:hAnsi="Times New Roman" w:cs="Times New Roman"/>
          <w:sz w:val="24"/>
          <w:szCs w:val="24"/>
          <w:lang w:val="ru-RU"/>
        </w:rPr>
        <w:t xml:space="preserve">главного </w:t>
      </w:r>
      <w:r w:rsidR="008F78A1" w:rsidRPr="008F78A1">
        <w:rPr>
          <w:rFonts w:hAnsi="Times New Roman" w:cs="Times New Roman"/>
          <w:sz w:val="24"/>
          <w:szCs w:val="24"/>
          <w:lang w:val="ru-RU"/>
        </w:rPr>
        <w:t>специалиста</w:t>
      </w:r>
      <w:r w:rsidR="00854E76">
        <w:rPr>
          <w:rFonts w:hAnsi="Times New Roman" w:cs="Times New Roman"/>
          <w:sz w:val="24"/>
          <w:szCs w:val="24"/>
          <w:lang w:val="ru-RU"/>
        </w:rPr>
        <w:t>-главного бухгалтера</w:t>
      </w:r>
      <w:r w:rsidRPr="008F78A1">
        <w:rPr>
          <w:rFonts w:hAnsi="Times New Roman" w:cs="Times New Roman"/>
          <w:sz w:val="24"/>
          <w:szCs w:val="24"/>
          <w:lang w:val="ru-RU"/>
        </w:rPr>
        <w:t>.</w:t>
      </w:r>
    </w:p>
    <w:p w:rsidR="003852CA" w:rsidRPr="008F78A1" w:rsidRDefault="00053AC7" w:rsidP="00E33D7B">
      <w:pPr>
        <w:spacing w:before="0" w:beforeAutospacing="0" w:after="0" w:afterAutospacing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F78A1">
        <w:rPr>
          <w:rFonts w:hAnsi="Times New Roman" w:cs="Times New Roman"/>
          <w:sz w:val="24"/>
          <w:szCs w:val="24"/>
          <w:lang w:val="ru-RU"/>
        </w:rPr>
        <w:t>Основание: часть 7.1 статьи 13 Закона от 06.12.2011 №</w:t>
      </w:r>
      <w:r w:rsidRPr="008F78A1">
        <w:rPr>
          <w:rFonts w:hAnsi="Times New Roman" w:cs="Times New Roman"/>
          <w:sz w:val="24"/>
          <w:szCs w:val="24"/>
        </w:rPr>
        <w:t> </w:t>
      </w:r>
      <w:r w:rsidRPr="008F78A1">
        <w:rPr>
          <w:rFonts w:hAnsi="Times New Roman" w:cs="Times New Roman"/>
          <w:sz w:val="24"/>
          <w:szCs w:val="24"/>
          <w:lang w:val="ru-RU"/>
        </w:rPr>
        <w:t>402-ФЗ.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77"/>
        <w:gridCol w:w="1988"/>
        <w:gridCol w:w="3607"/>
      </w:tblGrid>
      <w:tr w:rsidR="003852CA" w:rsidRPr="00A345B8" w:rsidTr="007B5F28">
        <w:tc>
          <w:tcPr>
            <w:tcW w:w="53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CA" w:rsidRPr="008259B7" w:rsidRDefault="003852CA" w:rsidP="007B5F28">
            <w:pPr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CA" w:rsidRPr="008259B7" w:rsidRDefault="003852CA">
            <w:pPr>
              <w:ind w:left="75"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CA" w:rsidRPr="008259B7" w:rsidRDefault="003852CA">
            <w:pPr>
              <w:ind w:left="75"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</w:tbl>
    <w:p w:rsidR="00053AC7" w:rsidRPr="008259B7" w:rsidRDefault="00053AC7">
      <w:pPr>
        <w:rPr>
          <w:lang w:val="ru-RU"/>
        </w:rPr>
      </w:pPr>
    </w:p>
    <w:sectPr w:rsidR="00053AC7" w:rsidRPr="008259B7" w:rsidSect="00195AA5">
      <w:footerReference w:type="default" r:id="rId10"/>
      <w:pgSz w:w="12240" w:h="15840"/>
      <w:pgMar w:top="567" w:right="567" w:bottom="567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AE" w:rsidRDefault="001564AE" w:rsidP="007F6A2A">
      <w:pPr>
        <w:spacing w:before="0" w:after="0"/>
      </w:pPr>
      <w:r>
        <w:separator/>
      </w:r>
    </w:p>
  </w:endnote>
  <w:endnote w:type="continuationSeparator" w:id="1">
    <w:p w:rsidR="001564AE" w:rsidRDefault="001564AE" w:rsidP="007F6A2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8766"/>
      <w:docPartObj>
        <w:docPartGallery w:val="Page Numbers (Bottom of Page)"/>
        <w:docPartUnique/>
      </w:docPartObj>
    </w:sdtPr>
    <w:sdtContent>
      <w:p w:rsidR="00854E76" w:rsidRDefault="00F87D7F">
        <w:pPr>
          <w:pStyle w:val="a6"/>
          <w:jc w:val="center"/>
        </w:pPr>
        <w:fldSimple w:instr=" PAGE   \* MERGEFORMAT ">
          <w:r w:rsidR="00A345B8">
            <w:rPr>
              <w:noProof/>
            </w:rPr>
            <w:t>11</w:t>
          </w:r>
        </w:fldSimple>
      </w:p>
    </w:sdtContent>
  </w:sdt>
  <w:p w:rsidR="00854E76" w:rsidRDefault="00854E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AE" w:rsidRDefault="001564AE" w:rsidP="007F6A2A">
      <w:pPr>
        <w:spacing w:before="0" w:after="0"/>
      </w:pPr>
      <w:r>
        <w:separator/>
      </w:r>
    </w:p>
  </w:footnote>
  <w:footnote w:type="continuationSeparator" w:id="1">
    <w:p w:rsidR="001564AE" w:rsidRDefault="001564AE" w:rsidP="007F6A2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5F5"/>
    <w:multiLevelType w:val="hybridMultilevel"/>
    <w:tmpl w:val="32288F72"/>
    <w:lvl w:ilvl="0" w:tplc="C89CB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C72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31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D1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A7F24"/>
    <w:multiLevelType w:val="hybridMultilevel"/>
    <w:tmpl w:val="F146C9C4"/>
    <w:lvl w:ilvl="0" w:tplc="08DC1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1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00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55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E0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F6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51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50BE2"/>
    <w:multiLevelType w:val="hybridMultilevel"/>
    <w:tmpl w:val="A038203E"/>
    <w:lvl w:ilvl="0" w:tplc="472E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77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06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D0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243C2"/>
    <w:multiLevelType w:val="hybridMultilevel"/>
    <w:tmpl w:val="6A780600"/>
    <w:lvl w:ilvl="0" w:tplc="7D62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5A05CE"/>
    <w:rsid w:val="00003063"/>
    <w:rsid w:val="0000444E"/>
    <w:rsid w:val="00004472"/>
    <w:rsid w:val="000107F4"/>
    <w:rsid w:val="00014540"/>
    <w:rsid w:val="00024683"/>
    <w:rsid w:val="00026D58"/>
    <w:rsid w:val="0003238D"/>
    <w:rsid w:val="000349EC"/>
    <w:rsid w:val="00053AC7"/>
    <w:rsid w:val="0005675B"/>
    <w:rsid w:val="00060778"/>
    <w:rsid w:val="0006554D"/>
    <w:rsid w:val="000A05C3"/>
    <w:rsid w:val="000C036D"/>
    <w:rsid w:val="000D658F"/>
    <w:rsid w:val="000D7053"/>
    <w:rsid w:val="000E2453"/>
    <w:rsid w:val="000F4147"/>
    <w:rsid w:val="000F7766"/>
    <w:rsid w:val="0010677B"/>
    <w:rsid w:val="001125A8"/>
    <w:rsid w:val="001149C2"/>
    <w:rsid w:val="001250E0"/>
    <w:rsid w:val="00136A48"/>
    <w:rsid w:val="00136FFB"/>
    <w:rsid w:val="001410F9"/>
    <w:rsid w:val="00150398"/>
    <w:rsid w:val="00152218"/>
    <w:rsid w:val="001564AE"/>
    <w:rsid w:val="00165CE6"/>
    <w:rsid w:val="00183F96"/>
    <w:rsid w:val="001846B8"/>
    <w:rsid w:val="00195AA5"/>
    <w:rsid w:val="001C2023"/>
    <w:rsid w:val="001D03A7"/>
    <w:rsid w:val="001F7738"/>
    <w:rsid w:val="00230F28"/>
    <w:rsid w:val="00233675"/>
    <w:rsid w:val="0025003A"/>
    <w:rsid w:val="00267AD9"/>
    <w:rsid w:val="002C1020"/>
    <w:rsid w:val="002D33B1"/>
    <w:rsid w:val="002D3591"/>
    <w:rsid w:val="002D4848"/>
    <w:rsid w:val="002E0C5B"/>
    <w:rsid w:val="002F0B57"/>
    <w:rsid w:val="00334FF7"/>
    <w:rsid w:val="003444C9"/>
    <w:rsid w:val="003514A0"/>
    <w:rsid w:val="00357CF8"/>
    <w:rsid w:val="00367239"/>
    <w:rsid w:val="003852CA"/>
    <w:rsid w:val="003A05EB"/>
    <w:rsid w:val="003B453E"/>
    <w:rsid w:val="003C3216"/>
    <w:rsid w:val="003F613F"/>
    <w:rsid w:val="00403987"/>
    <w:rsid w:val="004233C8"/>
    <w:rsid w:val="00431F7B"/>
    <w:rsid w:val="00434329"/>
    <w:rsid w:val="00457AE4"/>
    <w:rsid w:val="0047106B"/>
    <w:rsid w:val="0047550A"/>
    <w:rsid w:val="00492DD3"/>
    <w:rsid w:val="004B7ECF"/>
    <w:rsid w:val="004D252A"/>
    <w:rsid w:val="004E31AE"/>
    <w:rsid w:val="004E3D77"/>
    <w:rsid w:val="004E53B6"/>
    <w:rsid w:val="004F61A7"/>
    <w:rsid w:val="004F7E17"/>
    <w:rsid w:val="00501220"/>
    <w:rsid w:val="00503472"/>
    <w:rsid w:val="00512E40"/>
    <w:rsid w:val="00531EA5"/>
    <w:rsid w:val="00552656"/>
    <w:rsid w:val="005602B5"/>
    <w:rsid w:val="00561CD2"/>
    <w:rsid w:val="005811E1"/>
    <w:rsid w:val="00594BF6"/>
    <w:rsid w:val="005A05CE"/>
    <w:rsid w:val="005A37E5"/>
    <w:rsid w:val="005C12E7"/>
    <w:rsid w:val="00617C35"/>
    <w:rsid w:val="00621343"/>
    <w:rsid w:val="00622B7A"/>
    <w:rsid w:val="00646B69"/>
    <w:rsid w:val="006509E8"/>
    <w:rsid w:val="00653AF6"/>
    <w:rsid w:val="00671C78"/>
    <w:rsid w:val="006743C7"/>
    <w:rsid w:val="006A5F04"/>
    <w:rsid w:val="00736EEC"/>
    <w:rsid w:val="00742569"/>
    <w:rsid w:val="00761D7E"/>
    <w:rsid w:val="007662FF"/>
    <w:rsid w:val="00772362"/>
    <w:rsid w:val="00774BFD"/>
    <w:rsid w:val="00790803"/>
    <w:rsid w:val="007968F7"/>
    <w:rsid w:val="007A30D0"/>
    <w:rsid w:val="007B143B"/>
    <w:rsid w:val="007B57F2"/>
    <w:rsid w:val="007B5BC5"/>
    <w:rsid w:val="007B5F28"/>
    <w:rsid w:val="007C35D4"/>
    <w:rsid w:val="007D2A0D"/>
    <w:rsid w:val="007E7F51"/>
    <w:rsid w:val="007F0388"/>
    <w:rsid w:val="007F2B9B"/>
    <w:rsid w:val="007F6A2A"/>
    <w:rsid w:val="008259B7"/>
    <w:rsid w:val="00835472"/>
    <w:rsid w:val="008473AA"/>
    <w:rsid w:val="00854E76"/>
    <w:rsid w:val="00854F22"/>
    <w:rsid w:val="00866047"/>
    <w:rsid w:val="008A3120"/>
    <w:rsid w:val="008A5AAC"/>
    <w:rsid w:val="008B0D57"/>
    <w:rsid w:val="008B5879"/>
    <w:rsid w:val="008D1186"/>
    <w:rsid w:val="008D65FE"/>
    <w:rsid w:val="008F3C05"/>
    <w:rsid w:val="008F78A1"/>
    <w:rsid w:val="00912ECC"/>
    <w:rsid w:val="0092079C"/>
    <w:rsid w:val="00932F2B"/>
    <w:rsid w:val="00941FEA"/>
    <w:rsid w:val="00942294"/>
    <w:rsid w:val="00946A01"/>
    <w:rsid w:val="009760F7"/>
    <w:rsid w:val="00981E45"/>
    <w:rsid w:val="009A1B3C"/>
    <w:rsid w:val="009B30DA"/>
    <w:rsid w:val="009B6125"/>
    <w:rsid w:val="009B6DAB"/>
    <w:rsid w:val="009C5A30"/>
    <w:rsid w:val="009D162D"/>
    <w:rsid w:val="009D5435"/>
    <w:rsid w:val="009E7675"/>
    <w:rsid w:val="009F3970"/>
    <w:rsid w:val="009F3B57"/>
    <w:rsid w:val="009F3E96"/>
    <w:rsid w:val="009F5FC8"/>
    <w:rsid w:val="00A25DE4"/>
    <w:rsid w:val="00A345B8"/>
    <w:rsid w:val="00A53054"/>
    <w:rsid w:val="00A5467F"/>
    <w:rsid w:val="00A549D2"/>
    <w:rsid w:val="00A63C10"/>
    <w:rsid w:val="00A66CD7"/>
    <w:rsid w:val="00A81061"/>
    <w:rsid w:val="00A94023"/>
    <w:rsid w:val="00A97AF4"/>
    <w:rsid w:val="00AA0C5A"/>
    <w:rsid w:val="00AA4962"/>
    <w:rsid w:val="00AA5F4A"/>
    <w:rsid w:val="00AD3E74"/>
    <w:rsid w:val="00AE195B"/>
    <w:rsid w:val="00AF3861"/>
    <w:rsid w:val="00B07AD7"/>
    <w:rsid w:val="00B107D3"/>
    <w:rsid w:val="00B12EDA"/>
    <w:rsid w:val="00B1638B"/>
    <w:rsid w:val="00B26F92"/>
    <w:rsid w:val="00B30DE0"/>
    <w:rsid w:val="00B31C2D"/>
    <w:rsid w:val="00B47324"/>
    <w:rsid w:val="00B57E60"/>
    <w:rsid w:val="00B72B5D"/>
    <w:rsid w:val="00B73A5A"/>
    <w:rsid w:val="00B81AAA"/>
    <w:rsid w:val="00BB41B1"/>
    <w:rsid w:val="00BC60F4"/>
    <w:rsid w:val="00BD79EA"/>
    <w:rsid w:val="00BE0095"/>
    <w:rsid w:val="00BE17B5"/>
    <w:rsid w:val="00BE2374"/>
    <w:rsid w:val="00BE4394"/>
    <w:rsid w:val="00BE4BFD"/>
    <w:rsid w:val="00C222B5"/>
    <w:rsid w:val="00C316C5"/>
    <w:rsid w:val="00C33137"/>
    <w:rsid w:val="00C45E40"/>
    <w:rsid w:val="00C535B7"/>
    <w:rsid w:val="00C563B9"/>
    <w:rsid w:val="00C650E5"/>
    <w:rsid w:val="00C66B08"/>
    <w:rsid w:val="00C71683"/>
    <w:rsid w:val="00C7293B"/>
    <w:rsid w:val="00C82DC8"/>
    <w:rsid w:val="00C848CC"/>
    <w:rsid w:val="00C91AE4"/>
    <w:rsid w:val="00CA687D"/>
    <w:rsid w:val="00CC40CE"/>
    <w:rsid w:val="00CE63E7"/>
    <w:rsid w:val="00CF59CE"/>
    <w:rsid w:val="00D01DDA"/>
    <w:rsid w:val="00D2563D"/>
    <w:rsid w:val="00D67EDF"/>
    <w:rsid w:val="00D913C9"/>
    <w:rsid w:val="00DB5A58"/>
    <w:rsid w:val="00DE2DAB"/>
    <w:rsid w:val="00E30369"/>
    <w:rsid w:val="00E33D7B"/>
    <w:rsid w:val="00E438A1"/>
    <w:rsid w:val="00E47185"/>
    <w:rsid w:val="00E53664"/>
    <w:rsid w:val="00E552AB"/>
    <w:rsid w:val="00E603CB"/>
    <w:rsid w:val="00E64C53"/>
    <w:rsid w:val="00E702DF"/>
    <w:rsid w:val="00E71A87"/>
    <w:rsid w:val="00E71E60"/>
    <w:rsid w:val="00E8219E"/>
    <w:rsid w:val="00E9022E"/>
    <w:rsid w:val="00E95F9A"/>
    <w:rsid w:val="00EA43D9"/>
    <w:rsid w:val="00EC4521"/>
    <w:rsid w:val="00EC4B4E"/>
    <w:rsid w:val="00EE7F92"/>
    <w:rsid w:val="00EF009C"/>
    <w:rsid w:val="00EF1EE3"/>
    <w:rsid w:val="00EF36C2"/>
    <w:rsid w:val="00F01E19"/>
    <w:rsid w:val="00F0312E"/>
    <w:rsid w:val="00F1456E"/>
    <w:rsid w:val="00F37E1F"/>
    <w:rsid w:val="00F53BF2"/>
    <w:rsid w:val="00F64C59"/>
    <w:rsid w:val="00F87D7F"/>
    <w:rsid w:val="00F9147C"/>
    <w:rsid w:val="00FA54E5"/>
    <w:rsid w:val="00FA7332"/>
    <w:rsid w:val="00FE1522"/>
    <w:rsid w:val="00FE44BD"/>
    <w:rsid w:val="00FE5B60"/>
    <w:rsid w:val="00FE5DDA"/>
    <w:rsid w:val="00FF2551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53664"/>
    <w:rPr>
      <w:rFonts w:ascii="Times New Roman" w:eastAsia="Times New Roman" w:hAnsi="Times New Roman" w:cs="Times New Roman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7F6A2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6A2A"/>
  </w:style>
  <w:style w:type="paragraph" w:styleId="a6">
    <w:name w:val="footer"/>
    <w:basedOn w:val="a"/>
    <w:link w:val="a7"/>
    <w:uiPriority w:val="99"/>
    <w:unhideWhenUsed/>
    <w:rsid w:val="007F6A2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F6A2A"/>
  </w:style>
  <w:style w:type="paragraph" w:styleId="a8">
    <w:name w:val="List Paragraph"/>
    <w:basedOn w:val="a"/>
    <w:uiPriority w:val="34"/>
    <w:qFormat/>
    <w:rsid w:val="006509E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B41B1"/>
    <w:rPr>
      <w:color w:val="0000FF"/>
      <w:u w:val="single"/>
    </w:rPr>
  </w:style>
  <w:style w:type="character" w:customStyle="1" w:styleId="sfwc">
    <w:name w:val="sfwc"/>
    <w:basedOn w:val="a0"/>
    <w:rsid w:val="00BB4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83BD-F74B-40BD-82F2-A15626FC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User</cp:lastModifiedBy>
  <cp:revision>184</cp:revision>
  <cp:lastPrinted>2021-03-23T13:00:00Z</cp:lastPrinted>
  <dcterms:created xsi:type="dcterms:W3CDTF">2020-10-30T13:17:00Z</dcterms:created>
  <dcterms:modified xsi:type="dcterms:W3CDTF">2021-03-23T13:42:00Z</dcterms:modified>
</cp:coreProperties>
</file>