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54" w:rsidRDefault="00401254" w:rsidP="00401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401254" w:rsidRDefault="00401254" w:rsidP="00401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«ШАНГАЛЬСКОЕ»</w:t>
      </w:r>
    </w:p>
    <w:p w:rsidR="00401254" w:rsidRDefault="00401254" w:rsidP="00401254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УСТЬЯНСКОГО РАЙОНА АРХАНГЕЛЬСКОЙ ОБЛАСТИ</w:t>
      </w:r>
    </w:p>
    <w:p w:rsidR="00401254" w:rsidRDefault="00401254" w:rsidP="00401254">
      <w:pPr>
        <w:jc w:val="center"/>
        <w:rPr>
          <w:b/>
          <w:bCs/>
          <w:sz w:val="28"/>
        </w:rPr>
      </w:pPr>
    </w:p>
    <w:p w:rsidR="00401254" w:rsidRDefault="00401254" w:rsidP="004012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01254" w:rsidRDefault="00401254" w:rsidP="004012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01254" w:rsidRDefault="00401254" w:rsidP="004012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с. Шангалы  </w:t>
      </w:r>
    </w:p>
    <w:p w:rsidR="00401254" w:rsidRDefault="00401254" w:rsidP="00401254">
      <w:pPr>
        <w:jc w:val="center"/>
        <w:rPr>
          <w:b/>
          <w:bCs/>
          <w:sz w:val="28"/>
        </w:rPr>
      </w:pPr>
    </w:p>
    <w:p w:rsidR="00401254" w:rsidRDefault="00401254" w:rsidP="00401254">
      <w:pPr>
        <w:rPr>
          <w:b/>
          <w:bCs/>
          <w:sz w:val="28"/>
        </w:rPr>
      </w:pPr>
      <w:r>
        <w:rPr>
          <w:b/>
          <w:bCs/>
          <w:sz w:val="28"/>
        </w:rPr>
        <w:t xml:space="preserve">    от 10  ноября 2014 года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№131</w:t>
      </w:r>
    </w:p>
    <w:p w:rsidR="00401254" w:rsidRDefault="00401254" w:rsidP="00401254">
      <w:pPr>
        <w:jc w:val="center"/>
        <w:rPr>
          <w:b/>
          <w:bCs/>
          <w:sz w:val="28"/>
        </w:rPr>
      </w:pPr>
    </w:p>
    <w:p w:rsidR="00401254" w:rsidRDefault="00401254" w:rsidP="0040125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</w:p>
    <w:p w:rsidR="00401254" w:rsidRPr="009E5CD6" w:rsidRDefault="00401254" w:rsidP="0040125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E5C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среднесрочном</w:t>
      </w:r>
      <w:r w:rsidRPr="009E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перспективном </w:t>
      </w:r>
      <w:r w:rsidRPr="009E5CD6">
        <w:rPr>
          <w:sz w:val="28"/>
          <w:szCs w:val="28"/>
        </w:rPr>
        <w:t>фин</w:t>
      </w:r>
      <w:r>
        <w:rPr>
          <w:sz w:val="28"/>
          <w:szCs w:val="28"/>
        </w:rPr>
        <w:t>ансовых планах</w:t>
      </w:r>
      <w:r>
        <w:rPr>
          <w:sz w:val="28"/>
          <w:szCs w:val="28"/>
        </w:rPr>
        <w:br/>
        <w:t xml:space="preserve">Администрации МО </w:t>
      </w:r>
      <w:r w:rsidRPr="009E5CD6">
        <w:rPr>
          <w:sz w:val="28"/>
          <w:szCs w:val="28"/>
        </w:rPr>
        <w:t xml:space="preserve"> «</w:t>
      </w:r>
      <w:r>
        <w:rPr>
          <w:sz w:val="28"/>
          <w:szCs w:val="28"/>
        </w:rPr>
        <w:t>Шангальское</w:t>
      </w:r>
      <w:r w:rsidRPr="009E5C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2015-2017</w:t>
      </w:r>
      <w:r w:rsidRPr="009E5CD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01254" w:rsidRPr="009E5CD6" w:rsidRDefault="00401254" w:rsidP="0040125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01254" w:rsidRDefault="00401254" w:rsidP="004012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254" w:rsidRPr="00C42535" w:rsidRDefault="00401254" w:rsidP="004012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Федерации администрация муниципального образования  «Шангальское»</w:t>
      </w:r>
      <w:r w:rsidRPr="00C42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54" w:rsidRDefault="00401254" w:rsidP="004012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35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54" w:rsidRDefault="00401254" w:rsidP="00401254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среднесрочный и перспективный финансовые планы Администрации муниципального образования «Шангальское» на 2015-2017 годы со следующими разделами :</w:t>
      </w:r>
    </w:p>
    <w:p w:rsidR="00401254" w:rsidRDefault="00401254" w:rsidP="004012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«Среднесрочный финансовый план на 2015-2017 годы по МО «Шангальское»</w:t>
      </w:r>
    </w:p>
    <w:p w:rsidR="00401254" w:rsidRDefault="00401254" w:rsidP="00401254">
      <w:pPr>
        <w:numPr>
          <w:ilvl w:val="0"/>
          <w:numId w:val="1"/>
        </w:numPr>
        <w:ind w:left="1418" w:hanging="6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 «Нормативы отчислений от налоговых доходов в местные бюджеты»</w:t>
      </w:r>
    </w:p>
    <w:p w:rsidR="00401254" w:rsidRDefault="00401254" w:rsidP="00401254">
      <w:pPr>
        <w:numPr>
          <w:ilvl w:val="0"/>
          <w:numId w:val="1"/>
        </w:numPr>
        <w:ind w:left="1418" w:hanging="6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«Перспективный финансовый план на 2015-2017 годы по МО «Шангальское»</w:t>
      </w:r>
    </w:p>
    <w:p w:rsidR="00401254" w:rsidRDefault="00401254" w:rsidP="004012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254" w:rsidRDefault="00401254" w:rsidP="004012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254" w:rsidRDefault="00401254" w:rsidP="00401254">
      <w:pPr>
        <w:ind w:left="720"/>
        <w:jc w:val="center"/>
        <w:rPr>
          <w:sz w:val="22"/>
        </w:rPr>
      </w:pPr>
    </w:p>
    <w:p w:rsidR="00401254" w:rsidRPr="00CF289E" w:rsidRDefault="00401254" w:rsidP="00401254">
      <w:pPr>
        <w:ind w:left="720"/>
        <w:jc w:val="center"/>
        <w:rPr>
          <w:sz w:val="28"/>
          <w:szCs w:val="28"/>
        </w:rPr>
      </w:pPr>
    </w:p>
    <w:p w:rsidR="00401254" w:rsidRPr="00426781" w:rsidRDefault="00401254" w:rsidP="00401254">
      <w:pPr>
        <w:jc w:val="center"/>
        <w:rPr>
          <w:sz w:val="28"/>
          <w:szCs w:val="28"/>
        </w:rPr>
      </w:pPr>
      <w:r w:rsidRPr="00426781">
        <w:rPr>
          <w:b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</w:t>
      </w:r>
      <w:r w:rsidRPr="001F5FE1">
        <w:rPr>
          <w:b/>
          <w:sz w:val="28"/>
          <w:szCs w:val="28"/>
        </w:rPr>
        <w:t xml:space="preserve">  С.И. Друганов </w:t>
      </w:r>
    </w:p>
    <w:p w:rsidR="00401254" w:rsidRPr="006B6527" w:rsidRDefault="00401254" w:rsidP="00401254">
      <w:pPr>
        <w:rPr>
          <w:rFonts w:cs="Arial"/>
          <w:sz w:val="28"/>
        </w:rPr>
      </w:pPr>
    </w:p>
    <w:p w:rsidR="00401254" w:rsidRPr="006B6527" w:rsidRDefault="00401254" w:rsidP="00401254">
      <w:pPr>
        <w:rPr>
          <w:rFonts w:cs="Arial"/>
          <w:sz w:val="28"/>
        </w:rPr>
      </w:pPr>
    </w:p>
    <w:p w:rsidR="00401254" w:rsidRPr="006B6527" w:rsidRDefault="00401254" w:rsidP="00401254">
      <w:pPr>
        <w:rPr>
          <w:rFonts w:cs="Arial"/>
          <w:sz w:val="28"/>
        </w:rPr>
      </w:pPr>
    </w:p>
    <w:p w:rsidR="00401254" w:rsidRPr="006B6527" w:rsidRDefault="00401254" w:rsidP="00401254">
      <w:pPr>
        <w:rPr>
          <w:rFonts w:cs="Arial"/>
          <w:sz w:val="28"/>
        </w:rPr>
      </w:pPr>
    </w:p>
    <w:p w:rsidR="00401254" w:rsidRDefault="00401254" w:rsidP="00401254">
      <w:pPr>
        <w:ind w:left="5103"/>
        <w:jc w:val="center"/>
      </w:pPr>
    </w:p>
    <w:p w:rsidR="00E338D8" w:rsidRDefault="00E338D8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p w:rsidR="00401254" w:rsidRDefault="00401254"/>
    <w:tbl>
      <w:tblPr>
        <w:tblW w:w="10377" w:type="dxa"/>
        <w:tblInd w:w="93" w:type="dxa"/>
        <w:tblLayout w:type="fixed"/>
        <w:tblLook w:val="04A0"/>
      </w:tblPr>
      <w:tblGrid>
        <w:gridCol w:w="960"/>
        <w:gridCol w:w="960"/>
        <w:gridCol w:w="80"/>
        <w:gridCol w:w="156"/>
        <w:gridCol w:w="1403"/>
        <w:gridCol w:w="156"/>
        <w:gridCol w:w="1545"/>
        <w:gridCol w:w="156"/>
        <w:gridCol w:w="1559"/>
        <w:gridCol w:w="156"/>
        <w:gridCol w:w="1531"/>
        <w:gridCol w:w="156"/>
        <w:gridCol w:w="1403"/>
        <w:gridCol w:w="156"/>
      </w:tblGrid>
      <w:tr w:rsidR="00401254" w:rsidRPr="00F03D30" w:rsidTr="00E755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8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895F37">
              <w:rPr>
                <w:sz w:val="16"/>
                <w:szCs w:val="16"/>
              </w:rPr>
              <w:t xml:space="preserve">Приложение №1  </w:t>
            </w:r>
            <w:r>
              <w:rPr>
                <w:sz w:val="16"/>
                <w:szCs w:val="16"/>
              </w:rPr>
              <w:t>К Постановлению №131 от 10.11.</w:t>
            </w:r>
            <w:r w:rsidRPr="00895F37">
              <w:rPr>
                <w:sz w:val="16"/>
                <w:szCs w:val="16"/>
              </w:rPr>
              <w:t xml:space="preserve"> 2014 года</w:t>
            </w:r>
          </w:p>
        </w:tc>
      </w:tr>
      <w:tr w:rsidR="00401254" w:rsidRPr="00F03D30" w:rsidTr="00E755C9">
        <w:trPr>
          <w:gridAfter w:val="1"/>
          <w:wAfter w:w="156" w:type="dxa"/>
          <w:trHeight w:val="276"/>
        </w:trPr>
        <w:tc>
          <w:tcPr>
            <w:tcW w:w="1022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254" w:rsidRDefault="00401254" w:rsidP="00E755C9">
            <w:pPr>
              <w:jc w:val="center"/>
              <w:rPr>
                <w:b/>
                <w:bCs/>
              </w:rPr>
            </w:pPr>
          </w:p>
          <w:p w:rsidR="00401254" w:rsidRDefault="00401254" w:rsidP="00E755C9">
            <w:pPr>
              <w:jc w:val="center"/>
              <w:rPr>
                <w:b/>
                <w:bCs/>
              </w:rPr>
            </w:pPr>
            <w:r w:rsidRPr="00F03D30">
              <w:rPr>
                <w:b/>
                <w:bCs/>
                <w:sz w:val="22"/>
                <w:szCs w:val="22"/>
              </w:rPr>
              <w:t xml:space="preserve">Среднесрочный финансовый план муниципального образования "Шангальское" </w:t>
            </w:r>
          </w:p>
          <w:p w:rsidR="00401254" w:rsidRPr="00F03D30" w:rsidRDefault="00401254" w:rsidP="00E755C9">
            <w:pPr>
              <w:jc w:val="center"/>
              <w:rPr>
                <w:b/>
                <w:bCs/>
              </w:rPr>
            </w:pPr>
            <w:r w:rsidRPr="00F03D30">
              <w:rPr>
                <w:b/>
                <w:bCs/>
                <w:sz w:val="22"/>
                <w:szCs w:val="22"/>
              </w:rPr>
              <w:t>на 2015-2017 годы</w:t>
            </w:r>
          </w:p>
        </w:tc>
      </w:tr>
      <w:tr w:rsidR="00401254" w:rsidRPr="00F03D30" w:rsidTr="00E755C9">
        <w:trPr>
          <w:gridAfter w:val="1"/>
          <w:wAfter w:w="156" w:type="dxa"/>
          <w:trHeight w:val="276"/>
        </w:trPr>
        <w:tc>
          <w:tcPr>
            <w:tcW w:w="1022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F03D30" w:rsidRDefault="00401254" w:rsidP="00E755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r w:rsidRPr="00895F37">
              <w:t>(тыс.руб.)</w:t>
            </w:r>
          </w:p>
        </w:tc>
      </w:tr>
      <w:tr w:rsidR="00401254" w:rsidRPr="00F03D30" w:rsidTr="00E755C9">
        <w:trPr>
          <w:gridAfter w:val="1"/>
          <w:wAfter w:w="156" w:type="dxa"/>
          <w:trHeight w:val="2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Отчетный год 2013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Текущий год (план) 2014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Очередной финансовый год 2015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Плановый период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1-й год 2016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2-й год 2017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2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3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5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>Бюджеты поселений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 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 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 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Доходы без межбюджетных трансфертов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11 573 010,84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 15 605 415,00  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13 538 558,00   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14 892 414,00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16 381 655,00   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Доходы с межбюджетными трансфертами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90 995 802,51 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 20 026 814,00   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15 523 758,00   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17 076 134,00  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18 783 747,00   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из них: дотация на выравнивание уровня бюджетной обеспеченности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 xml:space="preserve">                    -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 xml:space="preserve">                       -    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 xml:space="preserve">                      -     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 xml:space="preserve">                     -  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 xml:space="preserve">                     -     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>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68 109 400,89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 20 807 084,75  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16 199 585,00   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 17 819 544,00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19 601 498,00   </w:t>
            </w: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54" w:rsidRPr="00895F37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gridAfter w:val="1"/>
          <w:wAfter w:w="156" w:type="dxa"/>
          <w:trHeight w:val="230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254" w:rsidRPr="00895F37" w:rsidRDefault="00401254" w:rsidP="00E755C9">
            <w:pPr>
              <w:jc w:val="center"/>
            </w:pPr>
            <w:r w:rsidRPr="00895F37">
              <w:t xml:space="preserve">Дефицит (-), </w:t>
            </w:r>
            <w:proofErr w:type="spellStart"/>
            <w:r w:rsidRPr="00895F37">
              <w:t>профицит</w:t>
            </w:r>
            <w:proofErr w:type="spellEnd"/>
            <w:r w:rsidRPr="00895F37">
              <w:t xml:space="preserve"> (+)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   22 886 401,62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-         780 270,75  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-        675 827,00   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-       743 410,00 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895F37" w:rsidRDefault="00401254" w:rsidP="00E755C9">
            <w:pPr>
              <w:jc w:val="center"/>
              <w:rPr>
                <w:b/>
                <w:bCs/>
              </w:rPr>
            </w:pPr>
            <w:r w:rsidRPr="00895F37">
              <w:rPr>
                <w:b/>
                <w:bCs/>
              </w:rPr>
              <w:t xml:space="preserve">-       817 751,00   </w:t>
            </w:r>
          </w:p>
        </w:tc>
      </w:tr>
      <w:tr w:rsidR="00401254" w:rsidRPr="00F03D30" w:rsidTr="00E755C9">
        <w:trPr>
          <w:gridAfter w:val="1"/>
          <w:wAfter w:w="156" w:type="dxa"/>
          <w:trHeight w:val="276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F03D30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</w:tr>
      <w:tr w:rsidR="00401254" w:rsidRPr="00F03D30" w:rsidTr="00E755C9">
        <w:trPr>
          <w:gridAfter w:val="1"/>
          <w:wAfter w:w="156" w:type="dxa"/>
          <w:trHeight w:val="276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54" w:rsidRPr="00F03D30" w:rsidRDefault="00401254" w:rsidP="00E755C9"/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F03D30" w:rsidRDefault="00401254" w:rsidP="00E755C9">
            <w:pPr>
              <w:rPr>
                <w:b/>
                <w:bCs/>
              </w:rPr>
            </w:pPr>
          </w:p>
        </w:tc>
      </w:tr>
    </w:tbl>
    <w:p w:rsidR="00401254" w:rsidRDefault="00401254" w:rsidP="0040125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7340"/>
        <w:gridCol w:w="1060"/>
        <w:gridCol w:w="840"/>
        <w:gridCol w:w="840"/>
      </w:tblGrid>
      <w:tr w:rsidR="00401254" w:rsidRPr="00192F44" w:rsidTr="00E755C9">
        <w:trPr>
          <w:trHeight w:val="285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right"/>
              <w:rPr>
                <w:sz w:val="16"/>
                <w:szCs w:val="16"/>
              </w:rPr>
            </w:pPr>
            <w:bookmarkStart w:id="0" w:name="RANGE!A1:D23"/>
            <w:r w:rsidRPr="00192F44">
              <w:rPr>
                <w:sz w:val="16"/>
                <w:szCs w:val="16"/>
              </w:rPr>
              <w:t>Приложение № 2 к</w:t>
            </w:r>
            <w:r>
              <w:rPr>
                <w:sz w:val="16"/>
                <w:szCs w:val="16"/>
              </w:rPr>
              <w:t xml:space="preserve"> Постановлению №131 от 10.11.</w:t>
            </w:r>
            <w:r w:rsidRPr="00192F44">
              <w:rPr>
                <w:sz w:val="16"/>
                <w:szCs w:val="16"/>
              </w:rPr>
              <w:t xml:space="preserve"> 2014 года </w:t>
            </w:r>
            <w:bookmarkEnd w:id="0"/>
          </w:p>
        </w:tc>
      </w:tr>
      <w:tr w:rsidR="00401254" w:rsidRPr="00192F44" w:rsidTr="00E755C9">
        <w:trPr>
          <w:trHeight w:val="276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54" w:rsidRPr="00192F44" w:rsidRDefault="00401254" w:rsidP="00E755C9"/>
        </w:tc>
      </w:tr>
      <w:tr w:rsidR="00401254" w:rsidRPr="00192F44" w:rsidTr="00E755C9">
        <w:trPr>
          <w:trHeight w:val="85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b/>
                <w:bCs/>
                <w:sz w:val="22"/>
                <w:szCs w:val="22"/>
              </w:rPr>
              <w:t>Нормативы отчислений от налоговых доходов в местные бюджеты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4 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30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 xml:space="preserve">Акцизы на подакцизные товары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50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192F44">
              <w:rPr>
                <w:sz w:val="22"/>
                <w:szCs w:val="22"/>
              </w:rPr>
              <w:t>от использования имущества, находящегося в собственности поселений 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254" w:rsidRPr="00192F44" w:rsidRDefault="00401254" w:rsidP="00E755C9">
            <w:pPr>
              <w:jc w:val="both"/>
            </w:pPr>
            <w:r w:rsidRPr="00192F4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50</w:t>
            </w:r>
          </w:p>
        </w:tc>
      </w:tr>
      <w:tr w:rsidR="00401254" w:rsidRPr="00192F44" w:rsidTr="00E755C9">
        <w:trPr>
          <w:trHeight w:val="2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 xml:space="preserve">Прочие поступления от денежных взысканий (штрафов) и иных сумм в </w:t>
            </w:r>
            <w:r w:rsidRPr="00192F44">
              <w:rPr>
                <w:sz w:val="22"/>
                <w:szCs w:val="22"/>
              </w:rPr>
              <w:lastRenderedPageBreak/>
              <w:t>возмещение ущерба, зачисляемые в бюджеты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100</w:t>
            </w:r>
          </w:p>
        </w:tc>
      </w:tr>
    </w:tbl>
    <w:p w:rsidR="00401254" w:rsidRDefault="00401254" w:rsidP="00401254">
      <w:pPr>
        <w:rPr>
          <w:rFonts w:cs="Arial"/>
          <w:sz w:val="28"/>
        </w:rPr>
      </w:pPr>
    </w:p>
    <w:tbl>
      <w:tblPr>
        <w:tblW w:w="10260" w:type="dxa"/>
        <w:tblInd w:w="93" w:type="dxa"/>
        <w:tblLook w:val="04A0"/>
      </w:tblPr>
      <w:tblGrid>
        <w:gridCol w:w="2850"/>
        <w:gridCol w:w="3119"/>
        <w:gridCol w:w="1559"/>
        <w:gridCol w:w="1315"/>
        <w:gridCol w:w="1417"/>
      </w:tblGrid>
      <w:tr w:rsidR="00401254" w:rsidTr="00E755C9">
        <w:trPr>
          <w:trHeight w:val="255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right"/>
              <w:rPr>
                <w:bCs/>
                <w:sz w:val="16"/>
                <w:szCs w:val="16"/>
              </w:rPr>
            </w:pPr>
            <w:r w:rsidRPr="00192F44">
              <w:rPr>
                <w:bCs/>
                <w:sz w:val="16"/>
                <w:szCs w:val="16"/>
              </w:rPr>
              <w:t xml:space="preserve">Приложение №3 к Постановлению №131 от 10 ноября 2014 года </w:t>
            </w:r>
          </w:p>
        </w:tc>
      </w:tr>
      <w:tr w:rsidR="00401254" w:rsidTr="00E755C9">
        <w:trPr>
          <w:trHeight w:val="630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</w:p>
        </w:tc>
      </w:tr>
      <w:tr w:rsidR="00401254" w:rsidTr="00E755C9">
        <w:trPr>
          <w:trHeight w:val="5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25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Перспективный  финансовый план на 2015-2017 годы по МО "Шангальское"</w:t>
            </w:r>
          </w:p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</w:p>
        </w:tc>
      </w:tr>
      <w:tr w:rsidR="00401254" w:rsidTr="00E755C9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Наименование групп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План 2015год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401254" w:rsidTr="00E755C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01254" w:rsidTr="00E755C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Cs/>
              </w:rPr>
            </w:pPr>
            <w:r w:rsidRPr="00192F44">
              <w:rPr>
                <w:bCs/>
                <w:sz w:val="22"/>
                <w:szCs w:val="22"/>
              </w:rPr>
              <w:t>7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13 538 558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14 892 414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16 381 655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10 856 558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11 942 214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13 136 435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000 1010 2000 01 0000 110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5 361 583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5 897 741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6 487 515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000 1060 0000 00 0000 000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247 000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271 700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298 870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000 10606 0000 30000110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3 645 379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4 009 917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8 019 156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000 10804020 01 1000 110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105 696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116 266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127 892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000 10904050100000110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Задолженность по налогам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000 1030200000000 110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 xml:space="preserve">Акцизы по подакцизным товарам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1 496 900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1 646 590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1 811 249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2 682 000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2 950 200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3 245 220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 xml:space="preserve">856 1110 0000 00 0000 000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2 517 000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2 768 700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3 045 570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856 11690050 10 0000 140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856 11404050 10 0000 400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165 000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181 500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199 650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856 11705050 10 0000 180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1 985 200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4 863 538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5 349 892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000 2020 1000 00 0000 000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1 661 300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1 284 578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1 413 036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000 2020 2000 00 0000 000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323 900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356 290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391 919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000 2020 3000 00 0000 000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>
              <w:rPr>
                <w:sz w:val="22"/>
                <w:szCs w:val="22"/>
              </w:rPr>
              <w:t>000 202</w:t>
            </w:r>
            <w:r w:rsidRPr="00192F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192F44">
              <w:rPr>
                <w:sz w:val="22"/>
                <w:szCs w:val="22"/>
              </w:rPr>
              <w:t>4999 00 0000 000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Межбюджетные трансферты</w:t>
            </w:r>
          </w:p>
          <w:p w:rsidR="00401254" w:rsidRPr="00192F44" w:rsidRDefault="00401254" w:rsidP="00E755C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Прочие безвозмездные поступления от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15 523 758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17 076 134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18 783 747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16 199 585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17 819 544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19 601 498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6 807 858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7 488 644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8 237 508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261 400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287 540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316 294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Национальная  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131 500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144 650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159 115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1 852 075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2 037 283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2 241 011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proofErr w:type="spellStart"/>
            <w:r w:rsidRPr="00192F44">
              <w:rPr>
                <w:b/>
                <w:bCs/>
                <w:sz w:val="22"/>
                <w:szCs w:val="22"/>
              </w:rPr>
              <w:t>Жилищно-коммун</w:t>
            </w:r>
            <w:proofErr w:type="spellEnd"/>
            <w:r w:rsidRPr="00192F44">
              <w:rPr>
                <w:b/>
                <w:bCs/>
                <w:sz w:val="22"/>
                <w:szCs w:val="22"/>
              </w:rPr>
              <w:t>.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3 487 569,00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3 836 326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4 219 958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3 659 183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4 025 101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4 598 120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 xml:space="preserve">обслуживание </w:t>
            </w:r>
            <w:proofErr w:type="spellStart"/>
            <w:r w:rsidRPr="00192F44">
              <w:rPr>
                <w:b/>
                <w:bCs/>
                <w:sz w:val="22"/>
                <w:szCs w:val="22"/>
              </w:rPr>
              <w:t>муниц.долга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0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</w:pPr>
            <w:r w:rsidRPr="00192F44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center"/>
              <w:rPr>
                <w:b/>
                <w:bCs/>
              </w:rPr>
            </w:pPr>
            <w:r w:rsidRPr="00192F4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16 199 585,00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17 819 544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19 601 498</w:t>
            </w:r>
          </w:p>
        </w:tc>
      </w:tr>
      <w:tr w:rsidR="00401254" w:rsidTr="00E755C9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/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rPr>
                <w:b/>
                <w:bCs/>
              </w:rPr>
            </w:pPr>
            <w:proofErr w:type="spellStart"/>
            <w:r w:rsidRPr="00192F44">
              <w:rPr>
                <w:b/>
                <w:bCs/>
                <w:sz w:val="22"/>
                <w:szCs w:val="22"/>
              </w:rPr>
              <w:t>Профицит</w:t>
            </w:r>
            <w:proofErr w:type="spellEnd"/>
            <w:r w:rsidRPr="00192F44">
              <w:rPr>
                <w:b/>
                <w:bCs/>
                <w:sz w:val="22"/>
                <w:szCs w:val="22"/>
              </w:rPr>
              <w:t xml:space="preserve"> (+), дефицит (-)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 xml:space="preserve">-675 827,00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-743 410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54" w:rsidRPr="00192F44" w:rsidRDefault="00401254" w:rsidP="00E755C9">
            <w:pPr>
              <w:jc w:val="right"/>
            </w:pPr>
            <w:r w:rsidRPr="00192F44">
              <w:rPr>
                <w:sz w:val="22"/>
                <w:szCs w:val="22"/>
              </w:rPr>
              <w:t>-817 751</w:t>
            </w:r>
          </w:p>
        </w:tc>
      </w:tr>
    </w:tbl>
    <w:p w:rsidR="00401254" w:rsidRDefault="00401254"/>
    <w:sectPr w:rsidR="00401254" w:rsidSect="00401254">
      <w:headerReference w:type="even" r:id="rId5"/>
      <w:headerReference w:type="default" r:id="rId6"/>
      <w:footerReference w:type="even" r:id="rId7"/>
      <w:pgSz w:w="11906" w:h="16838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DE" w:rsidRDefault="004012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FDE" w:rsidRDefault="0040125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DE" w:rsidRDefault="00401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FDE" w:rsidRDefault="004012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DE" w:rsidRDefault="00401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86FDE" w:rsidRDefault="00401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C4E"/>
    <w:multiLevelType w:val="hybridMultilevel"/>
    <w:tmpl w:val="6D945100"/>
    <w:lvl w:ilvl="0" w:tplc="0F92CE9A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254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AAD"/>
    <w:rsid w:val="00067CC4"/>
    <w:rsid w:val="00070989"/>
    <w:rsid w:val="000710BD"/>
    <w:rsid w:val="00072EA9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972D5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D92"/>
    <w:rsid w:val="00172597"/>
    <w:rsid w:val="00173801"/>
    <w:rsid w:val="00174C2B"/>
    <w:rsid w:val="00174C91"/>
    <w:rsid w:val="00175A70"/>
    <w:rsid w:val="001763E4"/>
    <w:rsid w:val="0018085E"/>
    <w:rsid w:val="00180B8B"/>
    <w:rsid w:val="00181EA7"/>
    <w:rsid w:val="0018212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622"/>
    <w:rsid w:val="001B7851"/>
    <w:rsid w:val="001C0D38"/>
    <w:rsid w:val="001C35F2"/>
    <w:rsid w:val="001C3D83"/>
    <w:rsid w:val="001C4385"/>
    <w:rsid w:val="001C63A2"/>
    <w:rsid w:val="001C73A3"/>
    <w:rsid w:val="001C78BC"/>
    <w:rsid w:val="001D0AEB"/>
    <w:rsid w:val="001D1040"/>
    <w:rsid w:val="001D4755"/>
    <w:rsid w:val="001D4830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3F88"/>
    <w:rsid w:val="002046DE"/>
    <w:rsid w:val="00204EE5"/>
    <w:rsid w:val="00207448"/>
    <w:rsid w:val="002078D5"/>
    <w:rsid w:val="00207DA5"/>
    <w:rsid w:val="00211397"/>
    <w:rsid w:val="00211862"/>
    <w:rsid w:val="00211C6E"/>
    <w:rsid w:val="00212B2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4727A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4F61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A6C31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1AB3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A0"/>
    <w:rsid w:val="00391ED8"/>
    <w:rsid w:val="0039494F"/>
    <w:rsid w:val="0039645A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F24"/>
    <w:rsid w:val="003B334B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1254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17B29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1F8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0832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4EB2"/>
    <w:rsid w:val="005554D3"/>
    <w:rsid w:val="00556BA4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6CC9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1ACD"/>
    <w:rsid w:val="005B339F"/>
    <w:rsid w:val="005B3A54"/>
    <w:rsid w:val="005B5888"/>
    <w:rsid w:val="005B5E82"/>
    <w:rsid w:val="005B73E9"/>
    <w:rsid w:val="005C4EBD"/>
    <w:rsid w:val="005C5949"/>
    <w:rsid w:val="005C5BD8"/>
    <w:rsid w:val="005C6764"/>
    <w:rsid w:val="005C6D86"/>
    <w:rsid w:val="005D1EB7"/>
    <w:rsid w:val="005D2E26"/>
    <w:rsid w:val="005D6D8E"/>
    <w:rsid w:val="005D7489"/>
    <w:rsid w:val="005D7837"/>
    <w:rsid w:val="005E12DD"/>
    <w:rsid w:val="005E3D1C"/>
    <w:rsid w:val="005E3DA1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078F3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162A4"/>
    <w:rsid w:val="00620B85"/>
    <w:rsid w:val="006243B3"/>
    <w:rsid w:val="00626DB4"/>
    <w:rsid w:val="00627CA0"/>
    <w:rsid w:val="00632EA9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1832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4D54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2971"/>
    <w:rsid w:val="00726672"/>
    <w:rsid w:val="00726A0D"/>
    <w:rsid w:val="00730466"/>
    <w:rsid w:val="0073092C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7F6"/>
    <w:rsid w:val="0077797F"/>
    <w:rsid w:val="00784D4A"/>
    <w:rsid w:val="00785CE1"/>
    <w:rsid w:val="00787136"/>
    <w:rsid w:val="00792439"/>
    <w:rsid w:val="007931FC"/>
    <w:rsid w:val="00793739"/>
    <w:rsid w:val="00793BCB"/>
    <w:rsid w:val="00796591"/>
    <w:rsid w:val="00796FF1"/>
    <w:rsid w:val="007A11D1"/>
    <w:rsid w:val="007A4A40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07C51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3B40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A2F64"/>
    <w:rsid w:val="008A304B"/>
    <w:rsid w:val="008B1EEC"/>
    <w:rsid w:val="008B4BB6"/>
    <w:rsid w:val="008B5638"/>
    <w:rsid w:val="008B6039"/>
    <w:rsid w:val="008C1C93"/>
    <w:rsid w:val="008C3836"/>
    <w:rsid w:val="008C3C6A"/>
    <w:rsid w:val="008C3DFE"/>
    <w:rsid w:val="008C5819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C37"/>
    <w:rsid w:val="00935D81"/>
    <w:rsid w:val="00936572"/>
    <w:rsid w:val="00940B2C"/>
    <w:rsid w:val="00941062"/>
    <w:rsid w:val="009420EB"/>
    <w:rsid w:val="00945D76"/>
    <w:rsid w:val="00946538"/>
    <w:rsid w:val="009471E6"/>
    <w:rsid w:val="00947789"/>
    <w:rsid w:val="009562BE"/>
    <w:rsid w:val="0095742E"/>
    <w:rsid w:val="00957590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596A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315C"/>
    <w:rsid w:val="00A44EF6"/>
    <w:rsid w:val="00A47AF1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C7458"/>
    <w:rsid w:val="00AD0068"/>
    <w:rsid w:val="00AD008A"/>
    <w:rsid w:val="00AD0181"/>
    <w:rsid w:val="00AD147A"/>
    <w:rsid w:val="00AD2AB9"/>
    <w:rsid w:val="00AD2FB0"/>
    <w:rsid w:val="00AD31FF"/>
    <w:rsid w:val="00AE117D"/>
    <w:rsid w:val="00AE2086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2103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6938"/>
    <w:rsid w:val="00C478F0"/>
    <w:rsid w:val="00C47A9E"/>
    <w:rsid w:val="00C47B5C"/>
    <w:rsid w:val="00C47F1B"/>
    <w:rsid w:val="00C502C4"/>
    <w:rsid w:val="00C54169"/>
    <w:rsid w:val="00C544F8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94C"/>
    <w:rsid w:val="00C83EC8"/>
    <w:rsid w:val="00C84477"/>
    <w:rsid w:val="00C848A1"/>
    <w:rsid w:val="00C85084"/>
    <w:rsid w:val="00C86872"/>
    <w:rsid w:val="00C92D70"/>
    <w:rsid w:val="00C93AB5"/>
    <w:rsid w:val="00C93FFF"/>
    <w:rsid w:val="00C95DA8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2A29"/>
    <w:rsid w:val="00D14BC0"/>
    <w:rsid w:val="00D16C9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7A24"/>
    <w:rsid w:val="00D57DCD"/>
    <w:rsid w:val="00D624F6"/>
    <w:rsid w:val="00D65629"/>
    <w:rsid w:val="00D674F2"/>
    <w:rsid w:val="00D708B5"/>
    <w:rsid w:val="00D70CF0"/>
    <w:rsid w:val="00D72367"/>
    <w:rsid w:val="00D728B9"/>
    <w:rsid w:val="00D735F6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334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09A3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32C7"/>
    <w:rsid w:val="00E74E36"/>
    <w:rsid w:val="00E751AC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31C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5EF7"/>
    <w:rsid w:val="00F17D32"/>
    <w:rsid w:val="00F17FD6"/>
    <w:rsid w:val="00F20669"/>
    <w:rsid w:val="00F20CA8"/>
    <w:rsid w:val="00F2142E"/>
    <w:rsid w:val="00F25479"/>
    <w:rsid w:val="00F27738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BB9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3082"/>
    <w:rsid w:val="00F7424B"/>
    <w:rsid w:val="00F7435F"/>
    <w:rsid w:val="00F800F8"/>
    <w:rsid w:val="00F84F6D"/>
    <w:rsid w:val="00F8506F"/>
    <w:rsid w:val="00F85825"/>
    <w:rsid w:val="00F86458"/>
    <w:rsid w:val="00F869F9"/>
    <w:rsid w:val="00F86F47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1E20"/>
    <w:rsid w:val="00FB3689"/>
    <w:rsid w:val="00FB386A"/>
    <w:rsid w:val="00FB4643"/>
    <w:rsid w:val="00FB6030"/>
    <w:rsid w:val="00FB646E"/>
    <w:rsid w:val="00FC0BD5"/>
    <w:rsid w:val="00FC2606"/>
    <w:rsid w:val="00FC5BFC"/>
    <w:rsid w:val="00FC7B23"/>
    <w:rsid w:val="00FD0378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8FC"/>
    <w:rsid w:val="00FF1B26"/>
    <w:rsid w:val="00FF1C24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1254"/>
  </w:style>
  <w:style w:type="paragraph" w:styleId="a6">
    <w:name w:val="footer"/>
    <w:basedOn w:val="a"/>
    <w:link w:val="a7"/>
    <w:rsid w:val="0040125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401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012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4963</Characters>
  <Application>Microsoft Office Word</Application>
  <DocSecurity>0</DocSecurity>
  <Lines>41</Lines>
  <Paragraphs>11</Paragraphs>
  <ScaleCrop>false</ScaleCrop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2014-11-19T14:09:00Z</dcterms:created>
  <dcterms:modified xsi:type="dcterms:W3CDTF">2014-11-19T14:13:00Z</dcterms:modified>
</cp:coreProperties>
</file>