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2" w:rsidRDefault="002868B2" w:rsidP="002868B2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2868B2" w:rsidRPr="00C56079" w:rsidTr="0089604C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0" w:rsidRPr="007F6630" w:rsidRDefault="007F6630" w:rsidP="007F6630">
            <w:pPr>
              <w:jc w:val="both"/>
              <w:rPr>
                <w:sz w:val="20"/>
                <w:szCs w:val="20"/>
              </w:rPr>
            </w:pPr>
            <w:r w:rsidRPr="007F6630">
              <w:rPr>
                <w:sz w:val="20"/>
                <w:szCs w:val="20"/>
              </w:rPr>
              <w:t xml:space="preserve">О проведении публичных слушаний по Проекту внесения изменений в Правила благоустройства территории муниципального образования "Шангальское" </w:t>
            </w:r>
          </w:p>
          <w:p w:rsidR="002868B2" w:rsidRPr="00F00DD1" w:rsidRDefault="007F6630" w:rsidP="006408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Стр.1- </w:t>
            </w:r>
            <w:r w:rsidR="0089604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2868B2" w:rsidRPr="00082DBD" w:rsidRDefault="002868B2" w:rsidP="00640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868B2" w:rsidRPr="00AF74F0" w:rsidRDefault="002868B2" w:rsidP="0064080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2868B2" w:rsidRDefault="002868B2" w:rsidP="002868B2"/>
    <w:p w:rsidR="002868B2" w:rsidRDefault="002868B2" w:rsidP="002868B2"/>
    <w:p w:rsidR="002868B2" w:rsidRDefault="002868B2" w:rsidP="002868B2"/>
    <w:tbl>
      <w:tblPr>
        <w:tblW w:w="9807" w:type="dxa"/>
        <w:tblLook w:val="01E0"/>
      </w:tblPr>
      <w:tblGrid>
        <w:gridCol w:w="6644"/>
        <w:gridCol w:w="3163"/>
      </w:tblGrid>
      <w:tr w:rsidR="002868B2" w:rsidTr="00640801">
        <w:tc>
          <w:tcPr>
            <w:tcW w:w="6644" w:type="dxa"/>
          </w:tcPr>
          <w:p w:rsidR="002868B2" w:rsidRPr="00F52275" w:rsidRDefault="002868B2" w:rsidP="00640801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2868B2" w:rsidRPr="00F52275" w:rsidRDefault="002868B2" w:rsidP="00640801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2868B2" w:rsidRPr="00FD3482" w:rsidRDefault="002868B2" w:rsidP="006408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11 </w:t>
            </w:r>
          </w:p>
          <w:p w:rsidR="002868B2" w:rsidRDefault="002868B2" w:rsidP="00640801">
            <w:pPr>
              <w:jc w:val="center"/>
              <w:rPr>
                <w:b/>
                <w:sz w:val="28"/>
                <w:szCs w:val="28"/>
              </w:rPr>
            </w:pPr>
          </w:p>
          <w:p w:rsidR="002868B2" w:rsidRPr="00FD3482" w:rsidRDefault="002868B2" w:rsidP="0064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9604C">
              <w:rPr>
                <w:b/>
                <w:sz w:val="28"/>
                <w:szCs w:val="28"/>
              </w:rPr>
              <w:t xml:space="preserve">15 </w:t>
            </w:r>
            <w:r>
              <w:rPr>
                <w:b/>
                <w:sz w:val="28"/>
                <w:szCs w:val="28"/>
              </w:rPr>
              <w:t>июня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868B2" w:rsidTr="00640801">
        <w:tc>
          <w:tcPr>
            <w:tcW w:w="6644" w:type="dxa"/>
          </w:tcPr>
          <w:p w:rsidR="002868B2" w:rsidRPr="00F52275" w:rsidRDefault="002868B2" w:rsidP="00640801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2868B2" w:rsidRPr="00F52275" w:rsidRDefault="002868B2" w:rsidP="00640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2868B2" w:rsidRDefault="002868B2" w:rsidP="00640801"/>
        </w:tc>
      </w:tr>
    </w:tbl>
    <w:p w:rsidR="002868B2" w:rsidRDefault="002868B2" w:rsidP="002868B2"/>
    <w:p w:rsidR="002868B2" w:rsidRPr="000C7F55" w:rsidRDefault="00052BE9" w:rsidP="002868B2">
      <w:r>
        <w:rPr>
          <w:noProof/>
        </w:rPr>
        <w:pict>
          <v:line id="_x0000_s1026" style="position:absolute;z-index:251658240" from="0,4.3pt" to="324pt,4.3pt" strokeweight="2pt"/>
        </w:pict>
      </w:r>
      <w:r w:rsidR="002868B2">
        <w:t xml:space="preserve"> </w:t>
      </w:r>
    </w:p>
    <w:p w:rsidR="002868B2" w:rsidRDefault="002868B2" w:rsidP="002868B2">
      <w:pPr>
        <w:pStyle w:val="ac"/>
        <w:spacing w:line="240" w:lineRule="auto"/>
        <w:ind w:right="72"/>
        <w:jc w:val="both"/>
        <w:rPr>
          <w:rFonts w:ascii="Times New Roman" w:hAnsi="Times New Roman"/>
          <w:b/>
          <w:sz w:val="26"/>
          <w:szCs w:val="24"/>
        </w:rPr>
      </w:pPr>
    </w:p>
    <w:p w:rsidR="002868B2" w:rsidRDefault="002868B2" w:rsidP="002868B2">
      <w:pPr>
        <w:rPr>
          <w:sz w:val="22"/>
          <w:szCs w:val="22"/>
        </w:rPr>
      </w:pPr>
    </w:p>
    <w:p w:rsidR="002868B2" w:rsidRDefault="002868B2" w:rsidP="002868B2">
      <w:pPr>
        <w:jc w:val="both"/>
        <w:rPr>
          <w:b/>
          <w:sz w:val="28"/>
          <w:szCs w:val="28"/>
        </w:rPr>
      </w:pPr>
      <w:r w:rsidRPr="00543597">
        <w:rPr>
          <w:b/>
          <w:sz w:val="28"/>
          <w:szCs w:val="28"/>
        </w:rPr>
        <w:t>Постановление главы администрации муниципального</w:t>
      </w:r>
      <w:r>
        <w:rPr>
          <w:b/>
          <w:sz w:val="28"/>
          <w:szCs w:val="28"/>
        </w:rPr>
        <w:t xml:space="preserve"> образования "Шангальское" от 13</w:t>
      </w:r>
      <w:r w:rsidRPr="00543597">
        <w:rPr>
          <w:b/>
          <w:sz w:val="28"/>
          <w:szCs w:val="28"/>
        </w:rPr>
        <w:t xml:space="preserve">.06.2018 года № </w:t>
      </w:r>
      <w:r>
        <w:rPr>
          <w:b/>
          <w:sz w:val="28"/>
          <w:szCs w:val="28"/>
        </w:rPr>
        <w:t>94</w:t>
      </w:r>
    </w:p>
    <w:p w:rsidR="002868B2" w:rsidRDefault="002868B2" w:rsidP="002868B2">
      <w:pPr>
        <w:jc w:val="both"/>
        <w:rPr>
          <w:b/>
          <w:sz w:val="28"/>
          <w:szCs w:val="28"/>
        </w:rPr>
      </w:pPr>
    </w:p>
    <w:p w:rsidR="002868B2" w:rsidRDefault="002868B2" w:rsidP="002868B2">
      <w:pPr>
        <w:jc w:val="both"/>
        <w:rPr>
          <w:b/>
          <w:sz w:val="28"/>
          <w:szCs w:val="28"/>
        </w:rPr>
      </w:pPr>
      <w:r w:rsidRPr="002868B2">
        <w:rPr>
          <w:b/>
          <w:sz w:val="28"/>
          <w:szCs w:val="28"/>
        </w:rPr>
        <w:t xml:space="preserve">О проведении публичных слушаний по Проекту внесения изменений в Правила благоустройства территории муниципального образования "Шангальское" </w:t>
      </w:r>
    </w:p>
    <w:p w:rsidR="002868B2" w:rsidRDefault="002868B2" w:rsidP="002868B2">
      <w:pPr>
        <w:jc w:val="both"/>
        <w:rPr>
          <w:b/>
          <w:sz w:val="28"/>
          <w:szCs w:val="28"/>
        </w:rPr>
      </w:pPr>
    </w:p>
    <w:p w:rsidR="002868B2" w:rsidRPr="002868B2" w:rsidRDefault="002868B2" w:rsidP="002868B2">
      <w:pPr>
        <w:jc w:val="both"/>
        <w:rPr>
          <w:sz w:val="22"/>
          <w:szCs w:val="22"/>
        </w:rPr>
      </w:pPr>
      <w:r>
        <w:tab/>
      </w:r>
      <w:r w:rsidRPr="002868B2">
        <w:rPr>
          <w:sz w:val="22"/>
          <w:szCs w:val="22"/>
        </w:rPr>
        <w:t>В целях приведения Правил благоустройства территории муниципального образования «Шангальское» в соответствие с законодательством Российской Федерации, руководствуясь п.19 ст. 14, пп.3 п.3 ст. 28 Федерального закона от 06.10.2003 года № 131 – ФЗ «Об общих принципах организации местного самоуправления в Российской Федерации», 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№711/пр от 13.04.2017, 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№632-43-ОЗ от 28 апреля 2018 года, Уставом муниципального образования «Шангальское», 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</w:t>
      </w:r>
    </w:p>
    <w:p w:rsidR="002868B2" w:rsidRPr="002868B2" w:rsidRDefault="002868B2" w:rsidP="002868B2">
      <w:pPr>
        <w:rPr>
          <w:b/>
          <w:sz w:val="22"/>
          <w:szCs w:val="22"/>
        </w:rPr>
      </w:pPr>
      <w:r w:rsidRPr="002868B2">
        <w:rPr>
          <w:b/>
          <w:sz w:val="22"/>
          <w:szCs w:val="22"/>
        </w:rPr>
        <w:t>ПОСТАНОВЛЯЕТ: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868B2">
        <w:rPr>
          <w:sz w:val="22"/>
          <w:szCs w:val="22"/>
        </w:rPr>
        <w:t>Назначить и провести публичные слушания по проекту внесения изменений в Правила благоустройства территории муниципального образования «Шангальское» на 13июля 2018 года в 15 часов 00 минут в здании администрации муниципального образования «Шангальское» по адресу: Архангельская область, Устьянский район, с. Шангалы, ул. Ленина, д. 23.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868B2">
        <w:rPr>
          <w:sz w:val="22"/>
          <w:szCs w:val="22"/>
        </w:rPr>
        <w:t xml:space="preserve">Создать комиссию по проведению публичных слушаний в составе: 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Председатель комиссии: Друганов Сергей Игоревич - глава  муниципального образования «Шангальское»;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Заместитель председателя комиссии: Секачев Евгений Сергеевич – заместитель главы администрации МО «Шангальское»;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Секретарь комиссии: Борская Наталия Александровна – главный специалист администрации МО «Шангальское»;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Члены комиссии: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Батурин Петр Андреевич – главный специалист администрации МО «Шангальское»;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Шабанова Татьяна Викторовна – главный специалист администрации МО «Шангальское»;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Добрынский Сергей Михайлович – председатель Совета депутатов администрации МО «Шангальское».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2868B2">
        <w:rPr>
          <w:sz w:val="22"/>
          <w:szCs w:val="22"/>
        </w:rPr>
        <w:t>Определить порядок ознакомления с материалами по проекту внесения изменений в Правила благоустройства  территории муниципального образования «Шангальское»: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место: здание администрации муниципального образования «Шангальское» (адрес: с. Шангалы, ул. Ленина, дом 23)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>- время: с 10-00 до 13.00 и с 14-00 до 16-00 в рабочие дни кроме пятницы;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 xml:space="preserve">- на официальном сайте администрации МО «Шангальское» </w:t>
      </w:r>
      <w:hyperlink r:id="rId7" w:history="1">
        <w:r w:rsidRPr="00E75918">
          <w:rPr>
            <w:rStyle w:val="a9"/>
            <w:color w:val="auto"/>
            <w:sz w:val="22"/>
            <w:szCs w:val="22"/>
          </w:rPr>
          <w:t>www.</w:t>
        </w:r>
        <w:r w:rsidRPr="00E75918">
          <w:rPr>
            <w:rStyle w:val="a9"/>
            <w:color w:val="auto"/>
            <w:sz w:val="22"/>
            <w:szCs w:val="22"/>
            <w:lang w:val="en-US"/>
          </w:rPr>
          <w:t>shangaladm</w:t>
        </w:r>
        <w:r w:rsidRPr="00E75918">
          <w:rPr>
            <w:rStyle w:val="a9"/>
            <w:color w:val="auto"/>
            <w:sz w:val="22"/>
            <w:szCs w:val="22"/>
          </w:rPr>
          <w:t>.ru</w:t>
        </w:r>
      </w:hyperlink>
      <w:r w:rsidRPr="00E75918">
        <w:rPr>
          <w:sz w:val="22"/>
          <w:szCs w:val="22"/>
        </w:rPr>
        <w:t>.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868B2">
        <w:rPr>
          <w:sz w:val="22"/>
          <w:szCs w:val="22"/>
        </w:rPr>
        <w:t>Ответственным за регистрацию вопросов и предложений по проекту  Правил благоустройства  территории муниципального образования «Шангальское» назначить главного специалиста Борскую Н.А.</w:t>
      </w:r>
    </w:p>
    <w:p w:rsidR="002868B2" w:rsidRPr="002868B2" w:rsidRDefault="002868B2" w:rsidP="002868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2868B2">
        <w:rPr>
          <w:sz w:val="22"/>
          <w:szCs w:val="22"/>
        </w:rPr>
        <w:t>Главному специалисту администрации МО «Шангальское» Батурину Петру Андреевичу:</w:t>
      </w:r>
    </w:p>
    <w:p w:rsidR="002868B2" w:rsidRPr="002868B2" w:rsidRDefault="002868B2" w:rsidP="002868B2">
      <w:pPr>
        <w:jc w:val="both"/>
        <w:rPr>
          <w:color w:val="0000FF"/>
          <w:sz w:val="22"/>
          <w:szCs w:val="22"/>
          <w:u w:val="single"/>
        </w:rPr>
      </w:pPr>
      <w:r w:rsidRPr="002868B2">
        <w:rPr>
          <w:sz w:val="22"/>
          <w:szCs w:val="22"/>
        </w:rPr>
        <w:t>- разместить проект</w:t>
      </w:r>
      <w:r>
        <w:rPr>
          <w:sz w:val="22"/>
          <w:szCs w:val="22"/>
        </w:rPr>
        <w:t xml:space="preserve"> </w:t>
      </w:r>
      <w:r w:rsidRPr="002868B2">
        <w:rPr>
          <w:sz w:val="22"/>
          <w:szCs w:val="22"/>
        </w:rPr>
        <w:t xml:space="preserve">внесения изменений в Правила благоустройства  территории муниципального образования «Шангальское» на официальном сайте администрации МО «Шангальское» </w:t>
      </w:r>
      <w:hyperlink r:id="rId8" w:history="1">
        <w:r w:rsidRPr="00E75918">
          <w:rPr>
            <w:rStyle w:val="a9"/>
            <w:color w:val="auto"/>
            <w:sz w:val="22"/>
            <w:szCs w:val="22"/>
          </w:rPr>
          <w:t>www.</w:t>
        </w:r>
        <w:r w:rsidRPr="00E75918">
          <w:rPr>
            <w:rStyle w:val="a9"/>
            <w:color w:val="auto"/>
            <w:sz w:val="22"/>
            <w:szCs w:val="22"/>
            <w:lang w:val="en-US"/>
          </w:rPr>
          <w:t>shangaladm</w:t>
        </w:r>
        <w:r w:rsidRPr="00E75918">
          <w:rPr>
            <w:rStyle w:val="a9"/>
            <w:color w:val="auto"/>
            <w:sz w:val="22"/>
            <w:szCs w:val="22"/>
          </w:rPr>
          <w:t>.ru</w:t>
        </w:r>
      </w:hyperlink>
    </w:p>
    <w:p w:rsidR="002868B2" w:rsidRPr="002868B2" w:rsidRDefault="002868B2" w:rsidP="002868B2">
      <w:pPr>
        <w:jc w:val="both"/>
        <w:rPr>
          <w:sz w:val="22"/>
          <w:szCs w:val="22"/>
        </w:rPr>
      </w:pPr>
      <w:r w:rsidRPr="002868B2">
        <w:rPr>
          <w:sz w:val="22"/>
          <w:szCs w:val="22"/>
        </w:rPr>
        <w:t xml:space="preserve">6. Главному специалисту администрации МО «Шангальское»Пуляевой Галине Васильевне - опубликовать объявление о проведении публичных слушаний по проекту Правил благоустройства  территории муниципального образования «Шангальское»  в газете «Устьянский край». </w:t>
      </w:r>
    </w:p>
    <w:p w:rsidR="002868B2" w:rsidRPr="002868B2" w:rsidRDefault="002868B2" w:rsidP="002868B2">
      <w:pPr>
        <w:jc w:val="both"/>
        <w:rPr>
          <w:b/>
          <w:sz w:val="22"/>
          <w:szCs w:val="22"/>
        </w:rPr>
      </w:pPr>
      <w:r w:rsidRPr="002868B2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2868B2">
        <w:rPr>
          <w:sz w:val="22"/>
          <w:szCs w:val="22"/>
        </w:rPr>
        <w:t>Контроль за исполнением настоящего постановления оставляю за собой</w:t>
      </w:r>
    </w:p>
    <w:p w:rsidR="002868B2" w:rsidRPr="002868B2" w:rsidRDefault="002868B2" w:rsidP="002868B2">
      <w:pPr>
        <w:jc w:val="both"/>
        <w:rPr>
          <w:b/>
          <w:sz w:val="28"/>
          <w:szCs w:val="28"/>
        </w:rPr>
      </w:pPr>
    </w:p>
    <w:p w:rsidR="002868B2" w:rsidRPr="006A7D14" w:rsidRDefault="002868B2" w:rsidP="002868B2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2868B2" w:rsidRDefault="002868B2" w:rsidP="002868B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</w:p>
    <w:p w:rsidR="002868B2" w:rsidRDefault="002868B2" w:rsidP="002868B2">
      <w:pPr>
        <w:tabs>
          <w:tab w:val="left" w:pos="1050"/>
        </w:tabs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образования «Шангальское»</w:t>
      </w:r>
    </w:p>
    <w:p w:rsidR="002868B2" w:rsidRDefault="002868B2" w:rsidP="002868B2">
      <w:pPr>
        <w:tabs>
          <w:tab w:val="left" w:pos="1050"/>
        </w:tabs>
        <w:jc w:val="right"/>
        <w:rPr>
          <w:sz w:val="18"/>
          <w:szCs w:val="18"/>
        </w:rPr>
      </w:pPr>
    </w:p>
    <w:p w:rsidR="002868B2" w:rsidRDefault="002868B2" w:rsidP="002868B2">
      <w:pPr>
        <w:tabs>
          <w:tab w:val="left" w:pos="1050"/>
        </w:tabs>
        <w:jc w:val="right"/>
        <w:rPr>
          <w:sz w:val="18"/>
          <w:szCs w:val="18"/>
        </w:rPr>
      </w:pPr>
    </w:p>
    <w:p w:rsidR="00924918" w:rsidRDefault="00924918" w:rsidP="002868B2">
      <w:pPr>
        <w:tabs>
          <w:tab w:val="left" w:pos="1050"/>
        </w:tabs>
        <w:jc w:val="right"/>
        <w:rPr>
          <w:sz w:val="18"/>
          <w:szCs w:val="18"/>
        </w:rPr>
      </w:pPr>
    </w:p>
    <w:p w:rsidR="00924918" w:rsidRDefault="00924918" w:rsidP="002868B2">
      <w:pPr>
        <w:tabs>
          <w:tab w:val="left" w:pos="1050"/>
        </w:tabs>
        <w:jc w:val="right"/>
        <w:rPr>
          <w:sz w:val="18"/>
          <w:szCs w:val="18"/>
        </w:rPr>
      </w:pPr>
    </w:p>
    <w:p w:rsidR="00924918" w:rsidRDefault="00924918" w:rsidP="002868B2">
      <w:pPr>
        <w:tabs>
          <w:tab w:val="left" w:pos="1050"/>
        </w:tabs>
        <w:jc w:val="right"/>
        <w:rPr>
          <w:sz w:val="18"/>
          <w:szCs w:val="18"/>
        </w:rPr>
      </w:pPr>
    </w:p>
    <w:p w:rsidR="002868B2" w:rsidRDefault="002868B2" w:rsidP="002868B2">
      <w:pPr>
        <w:jc w:val="right"/>
        <w:rPr>
          <w:b/>
        </w:rPr>
      </w:pPr>
      <w:r w:rsidRPr="00FA355F">
        <w:rPr>
          <w:b/>
        </w:rPr>
        <w:t>ПРОЕКТ</w:t>
      </w:r>
    </w:p>
    <w:p w:rsidR="002868B2" w:rsidRDefault="002868B2" w:rsidP="002868B2">
      <w:pPr>
        <w:jc w:val="right"/>
        <w:rPr>
          <w:b/>
        </w:rPr>
      </w:pPr>
    </w:p>
    <w:p w:rsidR="002868B2" w:rsidRDefault="002868B2" w:rsidP="002868B2">
      <w:pPr>
        <w:jc w:val="center"/>
        <w:rPr>
          <w:b/>
        </w:rPr>
      </w:pPr>
      <w:r>
        <w:rPr>
          <w:b/>
        </w:rPr>
        <w:t>О внесении изменений в Правила благоустройства территории муниципал</w:t>
      </w:r>
      <w:r w:rsidR="00713EF7">
        <w:rPr>
          <w:b/>
        </w:rPr>
        <w:t>ьного образования «Шангальское»</w:t>
      </w:r>
    </w:p>
    <w:p w:rsidR="002868B2" w:rsidRDefault="002868B2" w:rsidP="002868B2">
      <w:pPr>
        <w:jc w:val="center"/>
        <w:rPr>
          <w:b/>
        </w:rPr>
      </w:pPr>
    </w:p>
    <w:p w:rsidR="002868B2" w:rsidRPr="002868B2" w:rsidRDefault="002868B2" w:rsidP="002868B2">
      <w:pPr>
        <w:pStyle w:val="af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2868B2">
        <w:rPr>
          <w:sz w:val="22"/>
          <w:szCs w:val="22"/>
        </w:rPr>
        <w:t>Пункт 1.1: перед словами «Уставом администрации муниципального образования «Шангальское», дополнить словами: «Областным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№ 632-43-ОЗ от 28.04.2018 года,».</w:t>
      </w:r>
    </w:p>
    <w:p w:rsidR="002868B2" w:rsidRPr="002868B2" w:rsidRDefault="002868B2" w:rsidP="002868B2">
      <w:pPr>
        <w:pStyle w:val="af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2868B2">
        <w:rPr>
          <w:sz w:val="22"/>
          <w:szCs w:val="22"/>
        </w:rPr>
        <w:t>Пункт 1.8 параграф 13: слова «территория, непосредственно примыкающая к границам землеотвода здания, сооружения, ограждения, строительной площадки, объектам торговли, рекламы и иным объектам, находящимся в собственности, владении, аренде, в ведении у юридических или физических лиц.» заменить словами: «территория общего пользования, которая прилегает к зданию, строению сооружению, земельному участку, если такой земельный участок образован и границы которой определены Правилами благоустройства территории муниципального образования «Шангальское».</w:t>
      </w:r>
    </w:p>
    <w:p w:rsidR="002868B2" w:rsidRPr="002868B2" w:rsidRDefault="002868B2" w:rsidP="002868B2">
      <w:pPr>
        <w:pStyle w:val="af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2868B2">
        <w:rPr>
          <w:sz w:val="22"/>
          <w:szCs w:val="22"/>
        </w:rPr>
        <w:t xml:space="preserve">Раздел </w:t>
      </w:r>
      <w:r w:rsidRPr="002868B2">
        <w:rPr>
          <w:sz w:val="22"/>
          <w:szCs w:val="22"/>
          <w:lang w:val="en-US"/>
        </w:rPr>
        <w:t>V</w:t>
      </w:r>
      <w:r w:rsidRPr="002868B2">
        <w:rPr>
          <w:sz w:val="22"/>
          <w:szCs w:val="22"/>
        </w:rPr>
        <w:t>: дополнить пунктами:</w:t>
      </w:r>
    </w:p>
    <w:p w:rsidR="002868B2" w:rsidRPr="002868B2" w:rsidRDefault="002868B2" w:rsidP="002868B2">
      <w:pPr>
        <w:pStyle w:val="af"/>
        <w:ind w:left="1065"/>
        <w:outlineLvl w:val="0"/>
        <w:rPr>
          <w:b/>
          <w:color w:val="000000"/>
          <w:kern w:val="36"/>
          <w:sz w:val="22"/>
          <w:szCs w:val="22"/>
        </w:rPr>
      </w:pPr>
      <w:r w:rsidRPr="002868B2">
        <w:rPr>
          <w:b/>
          <w:color w:val="000000"/>
          <w:kern w:val="36"/>
          <w:sz w:val="22"/>
          <w:szCs w:val="22"/>
        </w:rPr>
        <w:t>5.4. Содержание сетей ливневой канализации, смотровых и ливневых колодцев, водоотводящих сооружений.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5.4.1.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5.4.2.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- производить земляные работы;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- осуществлять строительство, устанавливать торговые, хозяйственные и бытовые сооружения;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- повреждать сети ливневой канализации, взламывать или разрушать водоприемные люки;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- сбрасывать промышленные, бытовые отходы, мусор и иные материалы.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5.4.3. Эксплуатация магистральных и внутриквартальных сетей ливневой канализации осуществляется собственниками сетей или указанной собственником организацией.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5.4.4. Сбросы стоков в сети ливневой канализации осуществляются только по согласованию с организацией, эксплуатирующей эти сети.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lastRenderedPageBreak/>
        <w:t>5.4.5. Организации, эксплуатирующие сети ливневой канализации, обязаны содержать их в соответствии с техническими правилами.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5.4.6.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5.4.7. Решетки дождеприемных колодцев должны постоянно находиться в очищенном состоянии. Не допускается засорение, заливание решеток и колодцев, ограничивающие их пропускную способность. Профилактическое обследование смотровых и дождеприемных колодцев ливневой канализации и их очистка производятся не реже одного раза в год.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5.4.8. Смотровые и дождеприемные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5.4.9. При плановых работах на инженерных сетях сброс водопроводной воды и воды из тепловых сетей производится в ливневую канализацию (при ее наличии). Сброс воды на дорогу запрещается.</w:t>
      </w:r>
    </w:p>
    <w:p w:rsid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 xml:space="preserve">4. Раздел </w:t>
      </w:r>
      <w:r w:rsidRPr="002868B2">
        <w:rPr>
          <w:color w:val="000000"/>
          <w:sz w:val="22"/>
          <w:szCs w:val="22"/>
          <w:lang w:val="en-US"/>
        </w:rPr>
        <w:t>VIII</w:t>
      </w:r>
      <w:r w:rsidRPr="002868B2">
        <w:rPr>
          <w:color w:val="000000"/>
          <w:sz w:val="22"/>
          <w:szCs w:val="22"/>
        </w:rPr>
        <w:t>: дополнить пунктами:</w:t>
      </w:r>
    </w:p>
    <w:p w:rsidR="002868B2" w:rsidRPr="002868B2" w:rsidRDefault="002868B2" w:rsidP="002868B2">
      <w:pPr>
        <w:ind w:left="705"/>
        <w:jc w:val="both"/>
        <w:rPr>
          <w:b/>
          <w:color w:val="000000"/>
          <w:sz w:val="22"/>
          <w:szCs w:val="22"/>
        </w:rPr>
      </w:pPr>
      <w:r w:rsidRPr="002868B2">
        <w:rPr>
          <w:b/>
          <w:color w:val="000000"/>
          <w:sz w:val="22"/>
          <w:szCs w:val="22"/>
        </w:rPr>
        <w:t>8.16. Определение конкретных пределов границ прилегающих территорий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8.16.1. Границы прилегающих территорий определяются в пределах 3 метров от границы земельных участков на основании сведений о государственном кадастровом учете соответствующих земельных участков либо в пределах 15 метров от периметра зданий, строений, сооружений на основании сведений о государственном кадастровом учете соответствующих зданий, строений, сооружений, за исключением случаев, указанных в подпунктах 8.16.2. – 8.16.11.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8.16.2. Границы территорий, прилегающих к границам земельного участка, на котором находится объект индивидуального жилищного строительства, определяются в пределах 10 метров от границ данного земельного участка.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В случае. Если земельный участок, на котором находится объект индивидуального жилищного строительства,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20 метров от периметра объекта индивидуального жилищного строительства;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15 метров от ограждения объекта индивидуального жилищного строительства (при наличии такого ограждения).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8.16.3. Если иное не предусмотрено в подпунктах 8.16.4.-8.16.7. настоящего пункта: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1) границы территорий, прилегающей к границам земельного участка, на котором находится нежилое здание, строение, сооружение, определяются в пределах 20 метров от границ данного земельного участка;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2) границы прилегающей территории, в случае если земельный участок, на котором находится нежилое здание, строение, сооружение нее образован в установленном земельным законодательством порядке, определяются в пределах: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30 метров от периметра нежилого здания, строения, сооружения;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25 метров от ограждения нежилого здания, строения, сооружения (при наличии такого ограждения).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8.16.4. 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25 метров от границ данного земельного участка.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В случае, если земельный участок, на котором находится стационарный торговый объект, представляющий собой отдельное здание, не образован в установленном земельном законодательством порядке, границы прилегающей территории определяются в пределах: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35 метров от периметра стационарного торгового объекта;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30 метров от ограждения стационарного торгового объекта (при наличии такого ограждения).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8.16.5. Границы территории, прилегающей к границам земельного участка, на котором находится спортивное сооружение, определяются в пределах 15 метров от границ данного земельного участка.</w:t>
      </w:r>
    </w:p>
    <w:p w:rsidR="002868B2" w:rsidRPr="002868B2" w:rsidRDefault="00DA1659" w:rsidP="002868B2">
      <w:pPr>
        <w:ind w:left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868B2" w:rsidRPr="002868B2">
        <w:rPr>
          <w:color w:val="000000"/>
          <w:sz w:val="22"/>
          <w:szCs w:val="22"/>
        </w:rPr>
        <w:t>В случае, если земельный участок, на котором находится спортивное сооружение, не образован в установленном земельным законодательстве порядке, границы прилегающей территории определяются в пределах: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25 метров от периметра спортивного сооружения;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lastRenderedPageBreak/>
        <w:t>20 метров от ограждения спортивного сооружения (при наличии такого ограждения).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8.16.6. Границы территории, прилегающей к границам земельного участка,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топливо-заправочный комплекс, определяются в пределах 15 метров от границ данного земельного участка.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В случае, если участок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топливо-заправочный комплекс,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25 метров от периметра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топливо-заправочного комплекса;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20 метров от ограждения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топливо-заправочного комплекса (при наличии такого ограждения).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8.16.7. Границы территории, прилегающей к границам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определяются в пределах 3 метров от границ данного земельного участка.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В случае, если земельный участок,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 метров от периметра трансформаторной подстанция либо распределительного пункта или иное предназначенного для осуществления передачи электрической энергии строения, сооружения;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 метров от ограждения трансформаторной подстанция либо распределительного пункта или иное предназначенного для осуществления передачи электрической энергии строения, сооружения (при наличии такого ограждения).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8.16.8. Границы территории, прилегающей к границам земельного участка, на котором оборудована площадка для установки мусоросборника (контейнерной площадки), определяются в пределах 7 метров от периметра данной площадки.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В случае наличия ограждения у площадки для мусоросборника (контейнерной площадки) границы прилегающей территории определяются в пределах 5 метров от такого ограждения.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8.16.9. Границы территории, прилегающей к границам земельного участка, на котором находится кладбище, определяются в пределах 10 метров от границ данного земельного участка.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8.16.10. Границы территории, прилегающей к автомобильной дороге, определяются в границах полосы отвода автомобильной дороги.</w:t>
      </w:r>
    </w:p>
    <w:p w:rsid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8.16.11. Границы территории, прилегающей к железной дороге, определяется в пределах полосы отвода железной дороги.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</w:p>
    <w:p w:rsidR="002868B2" w:rsidRPr="002868B2" w:rsidRDefault="002868B2" w:rsidP="002868B2">
      <w:pPr>
        <w:ind w:left="705"/>
        <w:jc w:val="both"/>
        <w:rPr>
          <w:b/>
          <w:color w:val="000000"/>
          <w:sz w:val="22"/>
          <w:szCs w:val="22"/>
        </w:rPr>
      </w:pPr>
      <w:r w:rsidRPr="002868B2">
        <w:rPr>
          <w:b/>
          <w:color w:val="000000"/>
          <w:sz w:val="22"/>
          <w:szCs w:val="22"/>
        </w:rPr>
        <w:t>8.17. Закрепление границ прилегающих территорий.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8.17.1.Границы прилегающих территорий закрепляются на картах-схемах границ прилегающих территорий, утверждаемых муниципальными правовыми актами администрации МО «Шангальское» на основании настоящих Правил благоустройства.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8.17.2. при закреплении границ прилегающих территорий в них могут быть включены земли, занятые тротуарами, газонами, водными объектами, пляжами, сельскими лесами, скверами, парками, садами, другие земли общего пользования, за исключением земель, занятых проезжей частью автомобильных дорог, элементов дорожно-уличной сети (улиц, проспектов, магистралей, площадей, бульваров, трактов, набережных, шоссе, переулков, проездов, тупиков и иных элементов дорожно-уличной сети).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8.17.3.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 зданий,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8.17.4. Муниципальные правовые акты администрации МО «Шангальское» об утверждении карт-схем границ прилегающих территорий вступают в силу не ранее чем по истечении 30 календарных дней со дня их подписания.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</w:p>
    <w:p w:rsidR="002868B2" w:rsidRPr="002868B2" w:rsidRDefault="002868B2" w:rsidP="002868B2">
      <w:pPr>
        <w:ind w:left="705"/>
        <w:jc w:val="both"/>
        <w:rPr>
          <w:b/>
          <w:color w:val="000000"/>
          <w:sz w:val="22"/>
          <w:szCs w:val="22"/>
        </w:rPr>
      </w:pPr>
      <w:r w:rsidRPr="002868B2">
        <w:rPr>
          <w:b/>
          <w:color w:val="000000"/>
          <w:sz w:val="22"/>
          <w:szCs w:val="22"/>
        </w:rPr>
        <w:lastRenderedPageBreak/>
        <w:t>8.18. 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 же лиц, ответственных за эксплуатацию зданий, строений, сооружений.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8.18.1.Информация о закрепленных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 же лиц ответственных за эксплуатацию зданий, строений, сооружений (далее в настоящем пункте - заинтересованные лица), путем размещения утвержденных карт-схем границ прилегающих территорий на официальном сайте муниципального образования «Шангальское» в информационно-телекоммуникационной сети «Интернет» или иным законным способом.</w:t>
      </w:r>
    </w:p>
    <w:p w:rsid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8.18.2.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карт-схем границ прилегающих территорий.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</w:p>
    <w:p w:rsidR="002868B2" w:rsidRPr="002868B2" w:rsidRDefault="002868B2" w:rsidP="002868B2">
      <w:pPr>
        <w:ind w:left="705"/>
        <w:jc w:val="both"/>
        <w:rPr>
          <w:b/>
          <w:color w:val="000000"/>
          <w:sz w:val="22"/>
          <w:szCs w:val="22"/>
        </w:rPr>
      </w:pPr>
      <w:r w:rsidRPr="002868B2">
        <w:rPr>
          <w:b/>
          <w:color w:val="000000"/>
          <w:sz w:val="22"/>
          <w:szCs w:val="22"/>
        </w:rPr>
        <w:t>8.19. Изменение ранее закрепленных границ прилегающих территорий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8.19.1.Изменение ранее закрепленных границ прилегающих территорий осуществляется в следующих случаях: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1) строительство, реконструкция, зданий строений сооружений;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2) изменение границ земельных участков;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3) образование земельных участков, на которых расположены здания, строения, сооружения или иных земельных участков;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4) изменение назначения использования зданий, строений, сооружений, земельных участков;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5) изменение пределов границ прилегающих территорий в правилах благоустройства;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6)признание муниципальных правовых актов, утвердивших ранее закрепленные границы прилегающих территорий, недействительными в судебном порядке.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8.19.2. Изменение ранее закрепленных границ прилегающих территорий осуществляется в порядке, предусмотренном пунктами 8.17.-8.19.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8.19.3. Изменение ранее закрепленных границ прилегающих территорий может быть осуществлено по заявлениям заинтересованных лиц.</w:t>
      </w:r>
    </w:p>
    <w:p w:rsidR="002868B2" w:rsidRPr="002868B2" w:rsidRDefault="002868B2" w:rsidP="002868B2">
      <w:pPr>
        <w:ind w:left="705"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Заявления заинтересованных лиц об изменении ранее закрепленных границ прилегающих территорий рассматриваются администрацией МО «Шангальское» в порядке установленном законодательством о порядке рассмотрения обращений граждан Российской Федерации.</w:t>
      </w:r>
    </w:p>
    <w:p w:rsidR="002868B2" w:rsidRDefault="002868B2" w:rsidP="002868B2">
      <w:pPr>
        <w:ind w:left="705"/>
        <w:jc w:val="both"/>
        <w:rPr>
          <w:sz w:val="22"/>
          <w:szCs w:val="22"/>
        </w:rPr>
      </w:pPr>
    </w:p>
    <w:p w:rsidR="002868B2" w:rsidRPr="002868B2" w:rsidRDefault="002868B2" w:rsidP="002868B2">
      <w:pPr>
        <w:ind w:left="705"/>
        <w:jc w:val="both"/>
        <w:rPr>
          <w:sz w:val="22"/>
          <w:szCs w:val="22"/>
        </w:rPr>
      </w:pPr>
      <w:r w:rsidRPr="002868B2">
        <w:rPr>
          <w:sz w:val="22"/>
          <w:szCs w:val="22"/>
        </w:rPr>
        <w:t xml:space="preserve">Раздел </w:t>
      </w:r>
      <w:r w:rsidRPr="002868B2">
        <w:rPr>
          <w:sz w:val="22"/>
          <w:szCs w:val="22"/>
          <w:lang w:val="en-US"/>
        </w:rPr>
        <w:t>IX</w:t>
      </w:r>
      <w:r w:rsidRPr="002868B2">
        <w:rPr>
          <w:sz w:val="22"/>
          <w:szCs w:val="22"/>
        </w:rPr>
        <w:t>: дополнить пунктами:</w:t>
      </w:r>
    </w:p>
    <w:p w:rsidR="002868B2" w:rsidRPr="002868B2" w:rsidRDefault="002868B2" w:rsidP="002868B2">
      <w:pPr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2868B2">
        <w:rPr>
          <w:b/>
          <w:color w:val="000000"/>
          <w:sz w:val="22"/>
          <w:szCs w:val="22"/>
        </w:rPr>
        <w:t>9.3.Участие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2868B2" w:rsidRPr="002868B2" w:rsidRDefault="002868B2" w:rsidP="002868B2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9.3.1.Собственники и (или) иные законные владельцы зданий, строений, сооружений, земельных участков имеют право участвовать в мероприятиях по проектированию благоустройства территории, размещению элементов благоустройства территории, содержанию объектов и элементов благоустройства наряду с иными лицами в соответствии с законодательством Российской Федерации, Архангельской области, муниципальными правовыми актами.</w:t>
      </w:r>
    </w:p>
    <w:p w:rsidR="002868B2" w:rsidRPr="002868B2" w:rsidRDefault="002868B2" w:rsidP="002868B2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9.3.2.Формы участия:</w:t>
      </w:r>
    </w:p>
    <w:p w:rsidR="002868B2" w:rsidRPr="002868B2" w:rsidRDefault="002868B2" w:rsidP="002868B2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а)самостоятельное благоустройство территории;</w:t>
      </w:r>
    </w:p>
    <w:p w:rsidR="002868B2" w:rsidRPr="002868B2" w:rsidRDefault="002868B2" w:rsidP="002868B2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б)направление предложений по благоустройству территории в администрацию города.</w:t>
      </w:r>
    </w:p>
    <w:p w:rsidR="002868B2" w:rsidRPr="002868B2" w:rsidRDefault="002868B2" w:rsidP="002868B2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>9.3.3.Самостоятельное благоустройство территории осуществляется на основании разработанного и согласованного администрацией МО «Шангальское» проекта благоустройства территории и разрешения на производство земляных работ, оформленного в установленном порядке.</w:t>
      </w:r>
    </w:p>
    <w:p w:rsidR="002868B2" w:rsidRPr="002868B2" w:rsidRDefault="002868B2" w:rsidP="002868B2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2868B2">
        <w:rPr>
          <w:color w:val="000000"/>
          <w:sz w:val="22"/>
          <w:szCs w:val="22"/>
        </w:rPr>
        <w:t xml:space="preserve">9.3.4.Лицо, заинтересованное в благоустройстве территории, имеет право разработать проект благоустройства территории, согласовать в установленном порядке, а также выполнить работы согласно проекту благоустройства территории за счёт собственных средств. </w:t>
      </w:r>
    </w:p>
    <w:p w:rsidR="002868B2" w:rsidRPr="002868B2" w:rsidRDefault="002868B2" w:rsidP="002868B2">
      <w:pPr>
        <w:ind w:firstLine="708"/>
        <w:jc w:val="both"/>
        <w:rPr>
          <w:sz w:val="22"/>
          <w:szCs w:val="22"/>
        </w:rPr>
      </w:pPr>
      <w:r w:rsidRPr="002868B2">
        <w:rPr>
          <w:color w:val="000000"/>
          <w:sz w:val="22"/>
          <w:szCs w:val="22"/>
        </w:rPr>
        <w:t>9.3.</w:t>
      </w:r>
      <w:r w:rsidRPr="002868B2">
        <w:rPr>
          <w:sz w:val="22"/>
          <w:szCs w:val="22"/>
        </w:rPr>
        <w:t>5.На придомовых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территории в пределах земельного участка, в отношении которого проведён кадастровый учёт, являются:</w:t>
      </w:r>
    </w:p>
    <w:p w:rsidR="002868B2" w:rsidRPr="002868B2" w:rsidRDefault="002868B2" w:rsidP="002868B2">
      <w:pPr>
        <w:ind w:firstLine="708"/>
        <w:jc w:val="both"/>
        <w:rPr>
          <w:sz w:val="22"/>
          <w:szCs w:val="22"/>
        </w:rPr>
      </w:pPr>
      <w:r w:rsidRPr="002868B2">
        <w:rPr>
          <w:sz w:val="22"/>
          <w:szCs w:val="22"/>
        </w:rPr>
        <w:t>а)организации, осуществляющие управление многоквартирными домами;</w:t>
      </w:r>
    </w:p>
    <w:p w:rsidR="002868B2" w:rsidRPr="002868B2" w:rsidRDefault="002868B2" w:rsidP="002868B2">
      <w:pPr>
        <w:ind w:firstLine="708"/>
        <w:jc w:val="both"/>
        <w:rPr>
          <w:sz w:val="22"/>
          <w:szCs w:val="22"/>
        </w:rPr>
      </w:pPr>
      <w:r w:rsidRPr="002868B2">
        <w:rPr>
          <w:sz w:val="22"/>
          <w:szCs w:val="22"/>
        </w:rPr>
        <w:t>б)товарищества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2868B2" w:rsidRPr="002868B2" w:rsidRDefault="002868B2" w:rsidP="002868B2">
      <w:pPr>
        <w:ind w:firstLine="708"/>
        <w:jc w:val="both"/>
        <w:rPr>
          <w:sz w:val="22"/>
          <w:szCs w:val="22"/>
        </w:rPr>
      </w:pPr>
      <w:r w:rsidRPr="002868B2">
        <w:rPr>
          <w:sz w:val="22"/>
          <w:szCs w:val="22"/>
        </w:rPr>
        <w:lastRenderedPageBreak/>
        <w:t>в)собственники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2868B2" w:rsidRDefault="002868B2" w:rsidP="002868B2">
      <w:pPr>
        <w:ind w:firstLine="708"/>
        <w:jc w:val="both"/>
        <w:rPr>
          <w:sz w:val="22"/>
          <w:szCs w:val="22"/>
        </w:rPr>
      </w:pPr>
      <w:r w:rsidRPr="002868B2">
        <w:rPr>
          <w:color w:val="000000"/>
          <w:sz w:val="22"/>
          <w:szCs w:val="22"/>
        </w:rPr>
        <w:t>9.3.</w:t>
      </w:r>
      <w:r w:rsidRPr="002868B2">
        <w:rPr>
          <w:sz w:val="22"/>
          <w:szCs w:val="22"/>
        </w:rPr>
        <w:t>6.На придомовых территориях многоквартирных домов,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участка, в случае если собственность на земельный участок не разграничена – администрация муниципального района</w:t>
      </w:r>
      <w:bookmarkStart w:id="0" w:name="_GoBack"/>
      <w:bookmarkEnd w:id="0"/>
      <w:r w:rsidRPr="002868B2">
        <w:rPr>
          <w:sz w:val="22"/>
          <w:szCs w:val="22"/>
        </w:rPr>
        <w:t>.</w:t>
      </w: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F4DFA" w:rsidRDefault="002F4DFA" w:rsidP="002868B2">
      <w:pPr>
        <w:ind w:firstLine="708"/>
        <w:jc w:val="both"/>
        <w:rPr>
          <w:sz w:val="22"/>
          <w:szCs w:val="22"/>
        </w:rPr>
      </w:pPr>
    </w:p>
    <w:p w:rsidR="002F4DFA" w:rsidRDefault="002F4DFA" w:rsidP="002868B2">
      <w:pPr>
        <w:ind w:firstLine="708"/>
        <w:jc w:val="both"/>
        <w:rPr>
          <w:sz w:val="22"/>
          <w:szCs w:val="22"/>
        </w:rPr>
      </w:pPr>
    </w:p>
    <w:p w:rsidR="002868B2" w:rsidRPr="002868B2" w:rsidRDefault="002868B2" w:rsidP="002868B2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2868B2">
        <w:rPr>
          <w:b/>
          <w:bCs/>
          <w:sz w:val="22"/>
          <w:szCs w:val="22"/>
        </w:rPr>
        <w:t>ГРАФИК</w:t>
      </w:r>
    </w:p>
    <w:p w:rsidR="002868B2" w:rsidRPr="002868B2" w:rsidRDefault="002868B2" w:rsidP="002868B2">
      <w:pPr>
        <w:pStyle w:val="Default"/>
        <w:ind w:firstLine="851"/>
        <w:jc w:val="center"/>
        <w:rPr>
          <w:b/>
          <w:sz w:val="22"/>
          <w:szCs w:val="22"/>
        </w:rPr>
      </w:pPr>
    </w:p>
    <w:p w:rsidR="002868B2" w:rsidRPr="002868B2" w:rsidRDefault="002868B2" w:rsidP="002868B2">
      <w:pPr>
        <w:autoSpaceDE w:val="0"/>
        <w:autoSpaceDN w:val="0"/>
        <w:adjustRightInd w:val="0"/>
        <w:ind w:left="540"/>
        <w:jc w:val="center"/>
        <w:rPr>
          <w:b/>
          <w:sz w:val="22"/>
          <w:szCs w:val="22"/>
        </w:rPr>
      </w:pPr>
      <w:r w:rsidRPr="002868B2">
        <w:rPr>
          <w:b/>
          <w:bCs/>
          <w:sz w:val="22"/>
          <w:szCs w:val="22"/>
        </w:rPr>
        <w:t xml:space="preserve">проведения публичных слушаний проекта внесения изменений в </w:t>
      </w:r>
      <w:r w:rsidRPr="002868B2">
        <w:rPr>
          <w:b/>
          <w:sz w:val="22"/>
          <w:szCs w:val="22"/>
        </w:rPr>
        <w:t xml:space="preserve">Правила </w:t>
      </w:r>
    </w:p>
    <w:p w:rsidR="002868B2" w:rsidRPr="002868B2" w:rsidRDefault="002868B2" w:rsidP="002868B2">
      <w:pPr>
        <w:autoSpaceDE w:val="0"/>
        <w:autoSpaceDN w:val="0"/>
        <w:adjustRightInd w:val="0"/>
        <w:ind w:left="540"/>
        <w:jc w:val="center"/>
        <w:rPr>
          <w:b/>
          <w:sz w:val="22"/>
          <w:szCs w:val="22"/>
        </w:rPr>
      </w:pPr>
      <w:r w:rsidRPr="002868B2">
        <w:rPr>
          <w:b/>
          <w:sz w:val="22"/>
          <w:szCs w:val="22"/>
        </w:rPr>
        <w:t>благоустройства территории муниципального образования «Шангальское»</w:t>
      </w:r>
    </w:p>
    <w:p w:rsidR="002868B2" w:rsidRPr="002868B2" w:rsidRDefault="002868B2" w:rsidP="002868B2">
      <w:pPr>
        <w:autoSpaceDE w:val="0"/>
        <w:autoSpaceDN w:val="0"/>
        <w:adjustRightInd w:val="0"/>
        <w:ind w:left="540" w:right="-284"/>
        <w:jc w:val="center"/>
        <w:rPr>
          <w:b/>
          <w:sz w:val="22"/>
          <w:szCs w:val="22"/>
        </w:rPr>
      </w:pPr>
      <w:r w:rsidRPr="002868B2">
        <w:rPr>
          <w:b/>
          <w:sz w:val="22"/>
          <w:szCs w:val="22"/>
        </w:rPr>
        <w:t>(корректировка в соответствии с 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№632-43-ОЗ от 28 апреля 2018 года).</w:t>
      </w:r>
    </w:p>
    <w:p w:rsidR="002868B2" w:rsidRPr="002868B2" w:rsidRDefault="002868B2" w:rsidP="002868B2">
      <w:pPr>
        <w:autoSpaceDE w:val="0"/>
        <w:autoSpaceDN w:val="0"/>
        <w:adjustRightInd w:val="0"/>
        <w:ind w:left="540" w:right="-284"/>
        <w:jc w:val="center"/>
        <w:rPr>
          <w:b/>
          <w:sz w:val="22"/>
          <w:szCs w:val="22"/>
        </w:rPr>
      </w:pPr>
    </w:p>
    <w:p w:rsidR="002868B2" w:rsidRPr="002868B2" w:rsidRDefault="002868B2" w:rsidP="002868B2">
      <w:pPr>
        <w:pStyle w:val="Default"/>
        <w:ind w:firstLine="851"/>
        <w:jc w:val="center"/>
        <w:rPr>
          <w:sz w:val="22"/>
          <w:szCs w:val="22"/>
        </w:rPr>
      </w:pPr>
    </w:p>
    <w:p w:rsidR="002868B2" w:rsidRPr="002868B2" w:rsidRDefault="002868B2" w:rsidP="002868B2">
      <w:pPr>
        <w:pStyle w:val="Default"/>
        <w:ind w:firstLine="709"/>
        <w:jc w:val="both"/>
        <w:rPr>
          <w:sz w:val="22"/>
          <w:szCs w:val="22"/>
        </w:rPr>
      </w:pPr>
      <w:r w:rsidRPr="002868B2">
        <w:rPr>
          <w:sz w:val="22"/>
          <w:szCs w:val="22"/>
        </w:rPr>
        <w:t xml:space="preserve">13.06.2018 - 13.07.2018 –  общественное </w:t>
      </w:r>
      <w:r w:rsidRPr="002868B2">
        <w:rPr>
          <w:bCs/>
          <w:sz w:val="22"/>
          <w:szCs w:val="22"/>
        </w:rPr>
        <w:t xml:space="preserve">обсуждение проекта </w:t>
      </w:r>
      <w:r w:rsidRPr="002868B2">
        <w:rPr>
          <w:sz w:val="22"/>
          <w:szCs w:val="22"/>
        </w:rPr>
        <w:t>Правила благоустройства территории муниципального образования «Шангальское»</w:t>
      </w:r>
    </w:p>
    <w:p w:rsidR="002868B2" w:rsidRPr="002868B2" w:rsidRDefault="002868B2" w:rsidP="002868B2">
      <w:pPr>
        <w:pStyle w:val="Default"/>
        <w:ind w:firstLine="709"/>
        <w:jc w:val="both"/>
        <w:rPr>
          <w:sz w:val="22"/>
          <w:szCs w:val="22"/>
        </w:rPr>
      </w:pPr>
    </w:p>
    <w:p w:rsidR="002868B2" w:rsidRPr="002868B2" w:rsidRDefault="002868B2" w:rsidP="002868B2">
      <w:pPr>
        <w:pStyle w:val="Default"/>
        <w:ind w:firstLine="709"/>
        <w:jc w:val="both"/>
        <w:rPr>
          <w:bCs/>
          <w:sz w:val="22"/>
          <w:szCs w:val="22"/>
        </w:rPr>
      </w:pPr>
      <w:r w:rsidRPr="002868B2">
        <w:rPr>
          <w:bCs/>
          <w:sz w:val="22"/>
          <w:szCs w:val="22"/>
        </w:rPr>
        <w:t xml:space="preserve">13.07.2018 (15:00 час.) – проведение публичных слушаний, заседание  комиссии, рассмотрение проекта внесения изменений в </w:t>
      </w:r>
      <w:r w:rsidRPr="002868B2">
        <w:rPr>
          <w:sz w:val="22"/>
          <w:szCs w:val="22"/>
        </w:rPr>
        <w:t xml:space="preserve">Правила благоустройства территории муниципального образования «Шангальское» и поступивших замечаний и предложений, подведение итогов публичных слушаний проекта внесения изменений в Правила благоустройства территории муниципального образования «Шангальское». </w:t>
      </w:r>
    </w:p>
    <w:p w:rsidR="002868B2" w:rsidRP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E75918" w:rsidRDefault="00E75918" w:rsidP="002868B2">
      <w:pPr>
        <w:ind w:firstLine="708"/>
        <w:jc w:val="both"/>
        <w:rPr>
          <w:sz w:val="22"/>
          <w:szCs w:val="22"/>
        </w:rPr>
      </w:pPr>
    </w:p>
    <w:p w:rsidR="00E75918" w:rsidRDefault="00E75918" w:rsidP="002868B2">
      <w:pPr>
        <w:ind w:firstLine="708"/>
        <w:jc w:val="both"/>
        <w:rPr>
          <w:sz w:val="22"/>
          <w:szCs w:val="22"/>
        </w:rPr>
      </w:pPr>
    </w:p>
    <w:p w:rsidR="00E75918" w:rsidRDefault="00E75918" w:rsidP="002868B2">
      <w:pPr>
        <w:ind w:firstLine="708"/>
        <w:jc w:val="both"/>
        <w:rPr>
          <w:sz w:val="22"/>
          <w:szCs w:val="22"/>
        </w:rPr>
      </w:pPr>
    </w:p>
    <w:p w:rsidR="00E75918" w:rsidRDefault="00E75918" w:rsidP="002868B2">
      <w:pPr>
        <w:ind w:firstLine="708"/>
        <w:jc w:val="both"/>
        <w:rPr>
          <w:sz w:val="22"/>
          <w:szCs w:val="22"/>
        </w:rPr>
      </w:pPr>
    </w:p>
    <w:p w:rsidR="00E75918" w:rsidRDefault="00E75918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Default="002868B2" w:rsidP="002868B2">
      <w:pPr>
        <w:ind w:firstLine="708"/>
        <w:jc w:val="both"/>
        <w:rPr>
          <w:sz w:val="22"/>
          <w:szCs w:val="22"/>
        </w:rPr>
      </w:pPr>
    </w:p>
    <w:p w:rsidR="002868B2" w:rsidRPr="005F280E" w:rsidRDefault="002868B2" w:rsidP="002868B2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2868B2" w:rsidRPr="005F280E" w:rsidRDefault="002868B2" w:rsidP="002868B2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Тел.5-48-44</w:t>
      </w:r>
    </w:p>
    <w:p w:rsidR="002868B2" w:rsidRPr="005F280E" w:rsidRDefault="002868B2" w:rsidP="002868B2">
      <w:pPr>
        <w:rPr>
          <w:b/>
          <w:sz w:val="18"/>
          <w:szCs w:val="18"/>
        </w:rPr>
      </w:pPr>
    </w:p>
    <w:p w:rsidR="002868B2" w:rsidRPr="005F280E" w:rsidRDefault="002868B2" w:rsidP="002868B2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Ответственные за издание Пуляева Г.В.</w:t>
      </w:r>
    </w:p>
    <w:p w:rsidR="002868B2" w:rsidRPr="005F280E" w:rsidRDefault="002868B2" w:rsidP="002868B2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Распространяется БЕСПЛАТНО </w:t>
      </w:r>
    </w:p>
    <w:p w:rsidR="002868B2" w:rsidRPr="005F280E" w:rsidRDefault="002868B2" w:rsidP="002868B2">
      <w:pPr>
        <w:rPr>
          <w:b/>
          <w:sz w:val="18"/>
          <w:szCs w:val="18"/>
        </w:rPr>
      </w:pPr>
    </w:p>
    <w:p w:rsidR="002868B2" w:rsidRPr="005F280E" w:rsidRDefault="002868B2" w:rsidP="002868B2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2868B2" w:rsidRPr="005F280E" w:rsidRDefault="002868B2" w:rsidP="002868B2">
      <w:pPr>
        <w:rPr>
          <w:b/>
          <w:sz w:val="18"/>
          <w:szCs w:val="18"/>
        </w:rPr>
      </w:pPr>
      <w:r>
        <w:rPr>
          <w:b/>
          <w:sz w:val="18"/>
          <w:szCs w:val="18"/>
        </w:rPr>
        <w:t>Архангельская обла</w:t>
      </w:r>
      <w:r w:rsidRPr="005F280E">
        <w:rPr>
          <w:b/>
          <w:sz w:val="18"/>
          <w:szCs w:val="18"/>
        </w:rPr>
        <w:t>сть, Устьянский район, с.Шангалы, ул.Ленина, д.23</w:t>
      </w:r>
    </w:p>
    <w:p w:rsidR="00E338D8" w:rsidRPr="002F4DFA" w:rsidRDefault="002868B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Тираж 20. Заказ № 11, </w:t>
      </w:r>
      <w:r w:rsidR="0089604C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июня 2018 года</w:t>
      </w:r>
    </w:p>
    <w:sectPr w:rsidR="00E338D8" w:rsidRPr="002F4DFA" w:rsidSect="00DA1659">
      <w:footerReference w:type="even" r:id="rId9"/>
      <w:footerReference w:type="default" r:id="rId10"/>
      <w:footerReference w:type="first" r:id="rId11"/>
      <w:pgSz w:w="11906" w:h="16838"/>
      <w:pgMar w:top="851" w:right="567" w:bottom="45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FC" w:rsidRDefault="00C201FC" w:rsidP="002868B2">
      <w:r>
        <w:separator/>
      </w:r>
    </w:p>
  </w:endnote>
  <w:endnote w:type="continuationSeparator" w:id="1">
    <w:p w:rsidR="00C201FC" w:rsidRDefault="00C201FC" w:rsidP="0028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D5" w:rsidRDefault="006E3DD5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fldSimple w:instr=" PAGE   \* MERGEFORMAT ">
      <w:r w:rsidR="0089604C" w:rsidRPr="0089604C">
        <w:rPr>
          <w:rFonts w:asciiTheme="majorHAnsi" w:hAnsiTheme="majorHAnsi"/>
          <w:noProof/>
        </w:rPr>
        <w:t>6</w:t>
      </w:r>
    </w:fldSimple>
    <w:r>
      <w:t xml:space="preserve">                                                 </w:t>
    </w:r>
    <w:r w:rsidR="00DA1659">
      <w:t xml:space="preserve">                           </w:t>
    </w:r>
    <w:r w:rsidRPr="006E3DD5">
      <w:t>Муниципальный вестник</w:t>
    </w:r>
    <w:r w:rsidRPr="006E3DD5">
      <w:rPr>
        <w:i/>
      </w:rPr>
      <w:t xml:space="preserve"> "ШАНГАЛЫ" №11</w:t>
    </w:r>
    <w:r>
      <w:t xml:space="preserve">    </w:t>
    </w:r>
  </w:p>
  <w:p w:rsidR="002F4DFA" w:rsidRDefault="002F4D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D5" w:rsidRPr="006E3DD5" w:rsidRDefault="006E3DD5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Pr="006E3DD5">
      <w:rPr>
        <w:i/>
      </w:rPr>
      <w:t xml:space="preserve"> "ШАНГАЛЫ" №11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89604C">
        <w:rPr>
          <w:noProof/>
        </w:rPr>
        <w:t>1</w:t>
      </w:r>
    </w:fldSimple>
  </w:p>
  <w:p w:rsidR="006E3DD5" w:rsidRDefault="006E3DD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D" w:rsidRDefault="00C201FC" w:rsidP="00DD7866">
    <w:pPr>
      <w:pStyle w:val="a3"/>
      <w:pBdr>
        <w:bottom w:val="single" w:sz="12" w:space="1" w:color="auto"/>
      </w:pBdr>
    </w:pPr>
  </w:p>
  <w:p w:rsidR="0081627D" w:rsidRDefault="00BB6358" w:rsidP="00DD7866">
    <w:pPr>
      <w:pStyle w:val="a3"/>
    </w:pPr>
    <w:r w:rsidRPr="005231E4">
      <w:t>Стр.</w:t>
    </w:r>
    <w:r w:rsidR="00052BE9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052BE9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052BE9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81627D" w:rsidRDefault="00C201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FC" w:rsidRDefault="00C201FC" w:rsidP="002868B2">
      <w:r>
        <w:separator/>
      </w:r>
    </w:p>
  </w:footnote>
  <w:footnote w:type="continuationSeparator" w:id="1">
    <w:p w:rsidR="00C201FC" w:rsidRDefault="00C201FC" w:rsidP="0028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C1A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75D10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DA2F3C"/>
    <w:multiLevelType w:val="hybridMultilevel"/>
    <w:tmpl w:val="BA6A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FA2D3B"/>
    <w:multiLevelType w:val="singleLevel"/>
    <w:tmpl w:val="D2BCEFF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29"/>
  </w:num>
  <w:num w:numId="13">
    <w:abstractNumId w:val="31"/>
  </w:num>
  <w:num w:numId="14">
    <w:abstractNumId w:val="20"/>
  </w:num>
  <w:num w:numId="15">
    <w:abstractNumId w:val="22"/>
  </w:num>
  <w:num w:numId="16">
    <w:abstractNumId w:val="18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28"/>
  </w:num>
  <w:num w:numId="25">
    <w:abstractNumId w:val="17"/>
  </w:num>
  <w:num w:numId="26">
    <w:abstractNumId w:val="7"/>
  </w:num>
  <w:num w:numId="27">
    <w:abstractNumId w:val="8"/>
  </w:num>
  <w:num w:numId="28">
    <w:abstractNumId w:val="30"/>
  </w:num>
  <w:num w:numId="29">
    <w:abstractNumId w:val="14"/>
  </w:num>
  <w:num w:numId="30">
    <w:abstractNumId w:val="23"/>
  </w:num>
  <w:num w:numId="31">
    <w:abstractNumId w:val="24"/>
  </w:num>
  <w:num w:numId="32">
    <w:abstractNumId w:val="27"/>
  </w:num>
  <w:num w:numId="33">
    <w:abstractNumId w:val="16"/>
  </w:num>
  <w:num w:numId="34">
    <w:abstractNumId w:val="1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8B2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BE9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8BF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8B2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DFA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0E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400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3DD5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3EF7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630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4C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918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807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1F86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358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1FC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328E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B44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59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17F54"/>
    <w:rsid w:val="00E17FB1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918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5CD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80D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ACF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8B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68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68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868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8B2"/>
  </w:style>
  <w:style w:type="paragraph" w:customStyle="1" w:styleId="Style2">
    <w:name w:val="Style2"/>
    <w:basedOn w:val="a"/>
    <w:uiPriority w:val="99"/>
    <w:rsid w:val="002868B2"/>
    <w:pPr>
      <w:widowControl w:val="0"/>
      <w:autoSpaceDE w:val="0"/>
      <w:autoSpaceDN w:val="0"/>
      <w:adjustRightInd w:val="0"/>
      <w:spacing w:line="490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868B2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868B2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68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868B2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68B2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6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68B2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2868B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868B2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286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868B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2868B2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2868B2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868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868B2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286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868B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868B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868B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868B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2868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868B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2868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8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868B2"/>
    <w:pPr>
      <w:spacing w:after="80"/>
      <w:ind w:firstLine="284"/>
      <w:jc w:val="both"/>
    </w:pPr>
    <w:rPr>
      <w:rFonts w:ascii="Arial Unicode MS" w:eastAsia="Arial Unicode MS" w:hAnsi="Arial Unicode MS" w:cs="Arial Unicode M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8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868B2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4"/>
    <w:uiPriority w:val="99"/>
    <w:semiHidden/>
    <w:rsid w:val="0028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68B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???????"/>
    <w:rsid w:val="002868B2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868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868B2"/>
    <w:pPr>
      <w:ind w:left="720"/>
      <w:contextualSpacing/>
    </w:pPr>
  </w:style>
  <w:style w:type="paragraph" w:styleId="af0">
    <w:name w:val="Body Text"/>
    <w:basedOn w:val="a"/>
    <w:link w:val="af1"/>
    <w:unhideWhenUsed/>
    <w:rsid w:val="002868B2"/>
    <w:pPr>
      <w:spacing w:after="120"/>
    </w:pPr>
  </w:style>
  <w:style w:type="character" w:customStyle="1" w:styleId="af1">
    <w:name w:val="Основной текст Знак"/>
    <w:basedOn w:val="a0"/>
    <w:link w:val="af0"/>
    <w:rsid w:val="0028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86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2868B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868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2868B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68B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3"/>
    <w:uiPriority w:val="99"/>
    <w:semiHidden/>
    <w:rsid w:val="002868B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2868B2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2868B2"/>
    <w:rPr>
      <w:b/>
      <w:bCs/>
    </w:rPr>
  </w:style>
  <w:style w:type="paragraph" w:customStyle="1" w:styleId="12">
    <w:name w:val="Основной текст1"/>
    <w:basedOn w:val="a"/>
    <w:rsid w:val="002868B2"/>
    <w:pPr>
      <w:widowControl w:val="0"/>
      <w:jc w:val="both"/>
    </w:pPr>
    <w:rPr>
      <w:snapToGrid w:val="0"/>
      <w:sz w:val="28"/>
      <w:szCs w:val="20"/>
    </w:rPr>
  </w:style>
  <w:style w:type="paragraph" w:customStyle="1" w:styleId="Default">
    <w:name w:val="Default"/>
    <w:rsid w:val="002868B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2868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2868B2"/>
    <w:rPr>
      <w:rFonts w:ascii="Times New Roman" w:hAnsi="Times New Roman" w:cs="Times New Roman"/>
      <w:sz w:val="22"/>
      <w:szCs w:val="22"/>
    </w:rPr>
  </w:style>
  <w:style w:type="paragraph" w:styleId="af7">
    <w:name w:val="No Spacing"/>
    <w:uiPriority w:val="1"/>
    <w:qFormat/>
    <w:rsid w:val="002868B2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l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angal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2018-06-28T14:30:00Z</cp:lastPrinted>
  <dcterms:created xsi:type="dcterms:W3CDTF">2018-06-22T10:04:00Z</dcterms:created>
  <dcterms:modified xsi:type="dcterms:W3CDTF">2018-06-28T14:41:00Z</dcterms:modified>
</cp:coreProperties>
</file>