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532F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967C01" w:rsidRPr="00967C01" w:rsidRDefault="006F579A" w:rsidP="00967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967C01" w:rsidRPr="00967C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Содействие развитию малого и среднего предпринимательства </w:t>
      </w:r>
    </w:p>
    <w:p w:rsidR="006F579A" w:rsidRDefault="00967C01" w:rsidP="00967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67C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территории Сергеевского сельского поселения на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2017-2019 годы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67C01" w:rsidRPr="00967C01" w:rsidRDefault="006F579A" w:rsidP="00967C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967C01"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пунктом 28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Приморского края от 01.07.2008 № 278-КЗ «О развитии малого и среднего предпринимательства в Приморском крае», руководствуясь Уставом Сергеевского сельского поселения, </w:t>
      </w:r>
      <w:r w:rsidR="00967C01"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r w:rsidR="00967C01"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целях создания условий для развития малого и среднего предпринимательства на территории Сергеевского сельского поселения, администрация Сергеевского сельского поселения </w:t>
      </w:r>
    </w:p>
    <w:p w:rsidR="00967C01" w:rsidRDefault="00967C01" w:rsidP="00967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67C01" w:rsidRPr="00967C01" w:rsidRDefault="00967C01" w:rsidP="00967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967C01" w:rsidRPr="00967C01" w:rsidRDefault="00967C01" w:rsidP="00967C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Pr="00134C7B" w:rsidRDefault="00967C01" w:rsidP="0096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>1. Утвердить муниципальную программу «Содействие развитию малого и среднего предпринимательства на территории Сергеевского сельского поселения на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 (прилагается).</w:t>
      </w:r>
      <w:r>
        <w:t xml:space="preserve"> </w:t>
      </w:r>
    </w:p>
    <w:p w:rsidR="00305C2F" w:rsidRPr="00305C2F" w:rsidRDefault="00684703" w:rsidP="00967C01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01.01.2017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967C01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967C0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Pr="00AC405B">
        <w:rPr>
          <w:rFonts w:ascii="Times New Roman" w:hAnsi="Times New Roman"/>
          <w:sz w:val="26"/>
          <w:szCs w:val="26"/>
        </w:rPr>
        <w:t>«</w:t>
      </w:r>
      <w:r w:rsidR="00967C01" w:rsidRPr="00967C01">
        <w:rPr>
          <w:rFonts w:ascii="Times New Roman" w:hAnsi="Times New Roman"/>
          <w:sz w:val="26"/>
          <w:szCs w:val="26"/>
        </w:rPr>
        <w:t>Содействие развитию малого и среднего предпринимательства на территории Сергеевского сельского поселения на 201</w:t>
      </w:r>
      <w:r w:rsidR="00967C01">
        <w:rPr>
          <w:rFonts w:ascii="Times New Roman" w:hAnsi="Times New Roman"/>
          <w:sz w:val="26"/>
          <w:szCs w:val="26"/>
        </w:rPr>
        <w:t>5</w:t>
      </w:r>
      <w:r w:rsidR="00967C01" w:rsidRPr="00967C01">
        <w:rPr>
          <w:rFonts w:ascii="Times New Roman" w:hAnsi="Times New Roman"/>
          <w:sz w:val="26"/>
          <w:szCs w:val="26"/>
        </w:rPr>
        <w:t xml:space="preserve"> - 201</w:t>
      </w:r>
      <w:r w:rsidR="00967C01">
        <w:rPr>
          <w:rFonts w:ascii="Times New Roman" w:hAnsi="Times New Roman"/>
          <w:sz w:val="26"/>
          <w:szCs w:val="26"/>
        </w:rPr>
        <w:t>7</w:t>
      </w:r>
      <w:r w:rsidR="00967C01" w:rsidRPr="00967C01">
        <w:rPr>
          <w:rFonts w:ascii="Times New Roman" w:hAnsi="Times New Roman"/>
          <w:sz w:val="26"/>
          <w:szCs w:val="26"/>
        </w:rPr>
        <w:t xml:space="preserve"> годы</w:t>
      </w:r>
      <w:r w:rsidR="00967C0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>в редакции постановлени</w:t>
      </w:r>
      <w:r w:rsidR="00967C01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.2015 №</w:t>
      </w:r>
      <w:r w:rsidR="00967C0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967C01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305C2F" w:rsidRPr="00305C2F" w:rsidRDefault="00305C2F" w:rsidP="00967C01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967C01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C01" w:rsidRDefault="00967C01" w:rsidP="00967C0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84703" w:rsidP="00967C0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67C01" w:rsidRDefault="00967C01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5746C" w:rsidRDefault="0035746C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967C01" w:rsidRPr="00967C01">
        <w:rPr>
          <w:rFonts w:ascii="Times New Roman" w:eastAsia="Times New Roman" w:hAnsi="Times New Roman"/>
          <w:b/>
          <w:sz w:val="26"/>
          <w:szCs w:val="26"/>
          <w:lang w:eastAsia="ar-SA"/>
        </w:rPr>
        <w:t>Содействие развитию малого и среднего предпринимательства на территории Сергеевского сельского поселения на 2017 - 2019 годы</w:t>
      </w:r>
      <w:r w:rsidR="00967C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» </w:t>
      </w:r>
      <w:r w:rsidR="0068470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967C0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967C01" w:rsidP="00967C0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Содействие развитию малого и среднего предпринимательства на территории Сергеевского сельского поселения на 2017 - 2019 годы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1C2370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</w:t>
            </w:r>
            <w:r w:rsid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967C01" w:rsidRDefault="00967C01" w:rsidP="00967C0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й закон</w:t>
            </w:r>
            <w:r w:rsidRP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24.07.2007 № 209-ФЗ «О развитии малого и среднего предпринимат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ельства в Российской Федерации»;</w:t>
            </w:r>
            <w:r w:rsidRP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684703" w:rsidRPr="00175F23" w:rsidRDefault="00967C01" w:rsidP="00967C0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Закон</w:t>
            </w:r>
            <w:r w:rsidRPr="00967C0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Приморского края от 01.07.2008 № 278-КЗ «О развитии малого и среднего предпри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нимательства в Приморском крае».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0D" w:rsidRPr="00C3040D" w:rsidRDefault="00C3040D" w:rsidP="00C3040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ф</w:t>
            </w:r>
            <w:r w:rsidRPr="00C3040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Сергеевского сельского поселения;</w:t>
            </w:r>
          </w:p>
          <w:p w:rsidR="00175F23" w:rsidRPr="00175F23" w:rsidRDefault="00C3040D" w:rsidP="00C3040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</w:t>
            </w:r>
            <w:r w:rsidRPr="00C3040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азвитие взаимодействия между бизнес-сообществом и органами местного самоуправления 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40D" w:rsidRPr="00C3040D" w:rsidRDefault="0035746C" w:rsidP="00C3040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35746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повышени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35746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роли предпринимательства в социально-экономическом развитии на территории Сергеевского сельского поселения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; </w:t>
            </w:r>
          </w:p>
          <w:p w:rsidR="00175F23" w:rsidRPr="00175F23" w:rsidRDefault="00C3040D" w:rsidP="00C3040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</w:t>
            </w:r>
            <w:r w:rsidRPr="00C3040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беспечение доступности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9 годы составляет </w:t>
            </w:r>
            <w:r w:rsidR="002B4AE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45</w:t>
            </w:r>
            <w:r w:rsidR="00C3040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2B4AE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15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2B4AE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15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2B4AE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15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2B4AE1">
        <w:trPr>
          <w:trHeight w:val="13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AF4B1A">
        <w:trPr>
          <w:trHeight w:val="13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B1A" w:rsidRPr="00AF4B1A" w:rsidRDefault="00AF4B1A" w:rsidP="00AF4B1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AF4B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AF4B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формирование положительного образа предпринимателя, популяризация предпринимательства;</w:t>
            </w:r>
          </w:p>
          <w:p w:rsidR="00175F23" w:rsidRPr="00175F23" w:rsidRDefault="00AF4B1A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AF4B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-информационная поддержка субъектов малого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 среднего предпринимательства;</w:t>
            </w:r>
          </w:p>
        </w:tc>
      </w:tr>
      <w:tr w:rsidR="00D76A3E" w:rsidRPr="009532F0" w:rsidTr="002B4AE1">
        <w:trPr>
          <w:trHeight w:val="108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E1" w:rsidRPr="00AF4B1A" w:rsidRDefault="00D76A3E" w:rsidP="00AF4B1A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0F2B93" w:rsidP="00C3040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AF4B1A" w:rsidRPr="00AF4B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 </w:t>
            </w:r>
            <w:r w:rsidR="00C3040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C3040D" w:rsidRPr="00C3040D" w:rsidRDefault="00C3040D" w:rsidP="00C3040D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3040D">
        <w:rPr>
          <w:rFonts w:ascii="Times New Roman" w:hAnsi="Times New Roman"/>
          <w:sz w:val="26"/>
          <w:szCs w:val="26"/>
        </w:rPr>
        <w:t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C3040D" w:rsidRPr="00C3040D" w:rsidRDefault="00C3040D" w:rsidP="00C3040D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3040D">
        <w:rPr>
          <w:rFonts w:ascii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C3040D" w:rsidRPr="00C3040D" w:rsidRDefault="00C3040D" w:rsidP="00C3040D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3040D">
        <w:rPr>
          <w:rFonts w:ascii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(далее – Программа) разработана в рамках исполнения данного полномочия для более эффективной реализации потенциала малого и среднего </w:t>
      </w:r>
      <w:r w:rsidRPr="00C3040D">
        <w:rPr>
          <w:rFonts w:ascii="Times New Roman" w:hAnsi="Times New Roman"/>
          <w:sz w:val="26"/>
          <w:szCs w:val="26"/>
        </w:rPr>
        <w:lastRenderedPageBreak/>
        <w:t xml:space="preserve">бизнеса, 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 </w:t>
      </w:r>
    </w:p>
    <w:p w:rsidR="00C3040D" w:rsidRPr="00C3040D" w:rsidRDefault="00C3040D" w:rsidP="0035746C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C3040D">
        <w:rPr>
          <w:rFonts w:ascii="Times New Roman" w:hAnsi="Times New Roman"/>
          <w:sz w:val="26"/>
          <w:szCs w:val="26"/>
        </w:rPr>
        <w:t xml:space="preserve">Развитие малого и среднего предпринимательства является эффективным средством увеличения роста благосостояния населения сельского поселения и снижения социальной напряженности в обществе. </w:t>
      </w:r>
    </w:p>
    <w:p w:rsidR="00C3040D" w:rsidRPr="00C3040D" w:rsidRDefault="002B4AE1" w:rsidP="00C3040D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Программный подход </w:t>
      </w:r>
      <w:r w:rsidR="00C3040D" w:rsidRPr="00C3040D">
        <w:rPr>
          <w:rFonts w:ascii="Times New Roman" w:hAnsi="Times New Roman"/>
          <w:sz w:val="26"/>
          <w:szCs w:val="26"/>
        </w:rPr>
        <w:t xml:space="preserve">позволит проводить планомерную работу по созданию более благоприятного предпринимательского климата в сельском поселении, объединению с этой целью усилий органов местного самоуправления и предпринимателей Сергеевского сельского поселения.      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AE250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 w:rsidR="0035746C"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C3040D" w:rsidRDefault="00C3040D" w:rsidP="00C304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2B4AE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увеличение кол</w:t>
      </w:r>
      <w:r w:rsidR="002B4AE1">
        <w:rPr>
          <w:rFonts w:ascii="Times New Roman" w:eastAsia="Times New Roman" w:hAnsi="Times New Roman"/>
          <w:sz w:val="26"/>
          <w:szCs w:val="26"/>
          <w:lang w:eastAsia="ar-SA"/>
        </w:rPr>
        <w:t xml:space="preserve">ичества </w:t>
      </w:r>
      <w:r w:rsidR="002B4AE1" w:rsidRPr="002B4AE1">
        <w:rPr>
          <w:rFonts w:ascii="Times New Roman" w:eastAsia="Times New Roman" w:hAnsi="Times New Roman"/>
          <w:sz w:val="26"/>
          <w:szCs w:val="26"/>
          <w:lang w:eastAsia="ar-SA"/>
        </w:rPr>
        <w:t>малых и средних предприятий, включая микропредприятия</w:t>
      </w:r>
      <w:r w:rsidR="002B4AE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0F2B93" w:rsidRPr="00AD350F" w:rsidRDefault="002B4AE1" w:rsidP="002B4A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040D">
        <w:rPr>
          <w:rFonts w:ascii="Times New Roman" w:eastAsia="Times New Roman" w:hAnsi="Times New Roman"/>
          <w:sz w:val="26"/>
          <w:szCs w:val="26"/>
        </w:rPr>
        <w:t xml:space="preserve"> </w:t>
      </w:r>
      <w:r w:rsidR="000F2B93"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992"/>
        <w:gridCol w:w="851"/>
        <w:gridCol w:w="992"/>
        <w:gridCol w:w="1417"/>
      </w:tblGrid>
      <w:tr w:rsidR="000F2B93" w:rsidRPr="00AC405B" w:rsidTr="002B4AE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2B4AE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2B4AE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C3040D" w:rsidRDefault="00C3040D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040D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числа малых и средних предприятий, включая микропредприятия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35746C" w:rsidP="0035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2B4AE1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C3040D" w:rsidRDefault="00C3040D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040D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количества молодежи, занимающейся предпринимательской деятельностью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35746C" w:rsidP="00357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B4AE1" w:rsidRDefault="002B4AE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5746C" w:rsidRDefault="00887772" w:rsidP="003574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«</w:t>
      </w:r>
      <w:r w:rsidR="0035746C" w:rsidRPr="0035746C">
        <w:rPr>
          <w:rFonts w:cs="Calibri"/>
        </w:rPr>
        <w:t xml:space="preserve">Содействие развитию малого и среднего предпринимательства </w:t>
      </w:r>
    </w:p>
    <w:p w:rsidR="0035746C" w:rsidRDefault="0035746C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35746C">
        <w:rPr>
          <w:rFonts w:cs="Calibri"/>
        </w:rPr>
        <w:t>на территории Сергеевского сельского поселения на 2017 - 2019 годы</w:t>
      </w:r>
      <w:r w:rsidR="00887772" w:rsidRPr="00887772">
        <w:rPr>
          <w:rFonts w:cs="Calibri"/>
        </w:rPr>
        <w:t xml:space="preserve">»,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CF7ACF">
        <w:rPr>
          <w:rFonts w:cs="Calibri"/>
        </w:rPr>
        <w:t>___________________</w:t>
      </w:r>
      <w:r w:rsidR="000E4570">
        <w:rPr>
          <w:rFonts w:cs="Calibri"/>
        </w:rPr>
        <w:t xml:space="preserve">№ </w:t>
      </w:r>
      <w:r w:rsidR="00CF7ACF">
        <w:rPr>
          <w:rFonts w:cs="Calibri"/>
        </w:rPr>
        <w:t>______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746C" w:rsidRDefault="0035746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746C" w:rsidRPr="001E08BB" w:rsidRDefault="0035746C" w:rsidP="0035746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5746C" w:rsidRPr="001E08BB" w:rsidRDefault="0035746C" w:rsidP="0035746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B4AE1">
        <w:rPr>
          <w:rFonts w:ascii="Times New Roman" w:eastAsia="Times New Roman" w:hAnsi="Times New Roman"/>
          <w:b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35746C" w:rsidRDefault="0035746C" w:rsidP="00357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35746C" w:rsidRPr="00EF7BAC" w:rsidTr="00E90DE8">
        <w:tc>
          <w:tcPr>
            <w:tcW w:w="710" w:type="dxa"/>
            <w:vMerge w:val="restart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746C" w:rsidRPr="006E69E8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35746C" w:rsidRPr="00EF7BAC" w:rsidTr="00E90DE8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746C" w:rsidRPr="004B04A6" w:rsidRDefault="0035746C" w:rsidP="0035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5746C" w:rsidRPr="004B04A6" w:rsidRDefault="0035746C" w:rsidP="0035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746C" w:rsidRPr="004B04A6" w:rsidRDefault="0035746C" w:rsidP="0035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746C" w:rsidRPr="006E69E8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35746C" w:rsidRPr="00EF7BAC" w:rsidTr="00E90DE8">
        <w:trPr>
          <w:trHeight w:val="1165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35746C" w:rsidRPr="004B04A6" w:rsidRDefault="0035746C" w:rsidP="002B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консультаци</w:t>
            </w:r>
            <w:r w:rsidR="002B4AE1"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вопросам развития малого</w:t>
            </w:r>
            <w:r w:rsidR="002B4A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среднего предпринимательства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746C" w:rsidRPr="00EF7BAC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35746C" w:rsidRPr="004B04A6" w:rsidTr="00E90DE8">
        <w:trPr>
          <w:trHeight w:val="480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35746C" w:rsidRPr="004B04A6" w:rsidTr="00E90DE8">
        <w:trPr>
          <w:trHeight w:val="568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5746C" w:rsidRPr="004B04A6" w:rsidTr="00E90DE8">
        <w:trPr>
          <w:trHeight w:val="582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5746C" w:rsidRPr="004B04A6" w:rsidTr="00E90DE8">
        <w:trPr>
          <w:trHeight w:val="568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5746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35746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35746C" w:rsidRPr="004B04A6" w:rsidTr="00E90DE8">
        <w:trPr>
          <w:trHeight w:val="568"/>
        </w:trPr>
        <w:tc>
          <w:tcPr>
            <w:tcW w:w="710" w:type="dxa"/>
            <w:shd w:val="clear" w:color="auto" w:fill="auto"/>
          </w:tcPr>
          <w:p w:rsidR="0035746C" w:rsidRPr="004B04A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5746C" w:rsidRPr="003F4066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5746C" w:rsidRDefault="0035746C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5746C" w:rsidRDefault="0035746C" w:rsidP="002B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2B4AE1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5746C" w:rsidRPr="004B04A6" w:rsidRDefault="002B4AE1" w:rsidP="00E9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</w:tbl>
    <w:p w:rsidR="0035746C" w:rsidRPr="00577DFE" w:rsidRDefault="0035746C" w:rsidP="0035746C">
      <w:pPr>
        <w:rPr>
          <w:rFonts w:ascii="Courier New" w:eastAsia="Times New Roman" w:hAnsi="Courier New" w:cs="Courier New"/>
          <w:sz w:val="20"/>
          <w:szCs w:val="20"/>
        </w:rPr>
      </w:pPr>
      <w:bookmarkStart w:id="1" w:name="Par978"/>
      <w:bookmarkStart w:id="2" w:name="Par1035"/>
      <w:bookmarkEnd w:id="1"/>
      <w:bookmarkEnd w:id="2"/>
    </w:p>
    <w:p w:rsidR="0035746C" w:rsidRDefault="0035746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967C0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0B" w:rsidRDefault="00AE250B" w:rsidP="0067452D">
      <w:pPr>
        <w:spacing w:after="0" w:line="240" w:lineRule="auto"/>
      </w:pPr>
      <w:r>
        <w:separator/>
      </w:r>
    </w:p>
  </w:endnote>
  <w:endnote w:type="continuationSeparator" w:id="0">
    <w:p w:rsidR="00AE250B" w:rsidRDefault="00AE250B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0B" w:rsidRDefault="00AE250B" w:rsidP="0067452D">
      <w:pPr>
        <w:spacing w:after="0" w:line="240" w:lineRule="auto"/>
      </w:pPr>
      <w:r>
        <w:separator/>
      </w:r>
    </w:p>
  </w:footnote>
  <w:footnote w:type="continuationSeparator" w:id="0">
    <w:p w:rsidR="00AE250B" w:rsidRDefault="00AE250B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1A">
          <w:rPr>
            <w:noProof/>
          </w:rPr>
          <w:t>4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B7E2C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4AE1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5746C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DEA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4A9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67C01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50B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AF4B1A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040D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08E4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A1F-0A53-4EAE-9D27-044D8B4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77</cp:revision>
  <cp:lastPrinted>2016-11-10T03:32:00Z</cp:lastPrinted>
  <dcterms:created xsi:type="dcterms:W3CDTF">2013-10-09T01:08:00Z</dcterms:created>
  <dcterms:modified xsi:type="dcterms:W3CDTF">2016-11-10T03:32:00Z</dcterms:modified>
</cp:coreProperties>
</file>