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0E4570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07.11.2013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133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138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программы </w:t>
      </w:r>
    </w:p>
    <w:p w:rsidR="00134C7B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134C7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Благоустройство</w:t>
      </w:r>
      <w:r w:rsidR="00231138">
        <w:rPr>
          <w:rFonts w:ascii="Times New Roman" w:hAnsi="Times New Roman"/>
          <w:b/>
          <w:sz w:val="26"/>
          <w:szCs w:val="26"/>
        </w:rPr>
        <w:t xml:space="preserve"> территории Сергеевского сельского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поселения </w:t>
      </w:r>
    </w:p>
    <w:p w:rsidR="006F579A" w:rsidRPr="006F579A" w:rsidRDefault="00231138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31138">
        <w:rPr>
          <w:rFonts w:ascii="Times New Roman" w:hAnsi="Times New Roman"/>
          <w:b/>
          <w:sz w:val="26"/>
          <w:szCs w:val="26"/>
        </w:rPr>
        <w:t>Пограничного муниципального района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</w:t>
      </w:r>
      <w:r w:rsid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-201</w:t>
      </w:r>
      <w:r w:rsidR="000A40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134C7B" w:rsidRPr="00134C7B" w:rsidRDefault="006F579A" w:rsidP="00134C7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 ст.179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Бюджетн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ого кодекса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Федерации, 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 </w:t>
      </w:r>
      <w:hyperlink r:id="rId10" w:history="1">
        <w:r w:rsidR="00D07D96" w:rsidRPr="00D07D96">
          <w:rPr>
            <w:rFonts w:ascii="Times New Roman" w:eastAsia="Times New Roman" w:hAnsi="Times New Roman" w:cs="Arial"/>
            <w:sz w:val="26"/>
            <w:szCs w:val="26"/>
            <w:lang w:eastAsia="ru-RU"/>
          </w:rPr>
          <w:t xml:space="preserve">подпунктом </w:t>
        </w:r>
        <w:r w:rsidR="00134C7B">
          <w:rPr>
            <w:rFonts w:ascii="Times New Roman" w:eastAsia="Times New Roman" w:hAnsi="Times New Roman" w:cs="Arial"/>
            <w:sz w:val="26"/>
            <w:szCs w:val="26"/>
            <w:lang w:eastAsia="ru-RU"/>
          </w:rPr>
          <w:t>19</w:t>
        </w:r>
        <w:r w:rsidR="00D07D96" w:rsidRPr="00D07D96">
          <w:rPr>
            <w:rFonts w:ascii="Times New Roman" w:eastAsia="Times New Roman" w:hAnsi="Times New Roman" w:cs="Arial"/>
            <w:sz w:val="26"/>
            <w:szCs w:val="26"/>
            <w:lang w:eastAsia="ru-RU"/>
          </w:rPr>
          <w:t xml:space="preserve"> пункта 1 статьи 14</w:t>
        </w:r>
      </w:hyperlink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Федерального закона от 06.10.2003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134C7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», </w:t>
      </w:r>
      <w:r w:rsidR="00786003">
        <w:rPr>
          <w:rFonts w:ascii="Times New Roman" w:eastAsia="Times New Roman" w:hAnsi="Times New Roman" w:cs="Arial"/>
          <w:sz w:val="26"/>
          <w:szCs w:val="26"/>
          <w:lang w:eastAsia="ru-RU"/>
        </w:rPr>
        <w:t>руководствуясь</w:t>
      </w:r>
      <w:r w:rsidR="00786003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поселения,</w:t>
      </w:r>
      <w:r w:rsidR="00D07D96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постановлением администрации Сергеевского сельского поселения от 26.08.2013 № 97 «Об утверждении </w:t>
      </w:r>
      <w:hyperlink w:anchor="Par28" w:history="1">
        <w:r w:rsidR="005E5FA7" w:rsidRPr="005E5FA7">
          <w:rPr>
            <w:rFonts w:ascii="Times New Roman" w:eastAsia="Times New Roman" w:hAnsi="Times New Roman" w:cs="Arial"/>
            <w:sz w:val="26"/>
            <w:szCs w:val="26"/>
            <w:lang w:eastAsia="ru-RU"/>
          </w:rPr>
          <w:t>порядк</w:t>
        </w:r>
      </w:hyperlink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 принятия решений о разработке муниципальных программ, их формирования и реализации на территории Сергеевского сельского поселения», </w:t>
      </w:r>
      <w:r w:rsidR="00231138"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целях </w:t>
      </w:r>
      <w:r w:rsidR="00134C7B" w:rsidRPr="00134C7B">
        <w:rPr>
          <w:rFonts w:ascii="Times New Roman" w:hAnsi="Times New Roman"/>
          <w:bCs/>
          <w:sz w:val="26"/>
          <w:szCs w:val="26"/>
        </w:rPr>
        <w:t>улучшения экологической и  санитарно-эпидемиологической обстановки Сергеевского сельского поселения,  администрация Сергеевского сельского</w:t>
      </w:r>
      <w:r w:rsidR="00134C7B" w:rsidRPr="00134C7B">
        <w:rPr>
          <w:rFonts w:ascii="Times New Roman" w:hAnsi="Times New Roman"/>
          <w:sz w:val="26"/>
          <w:szCs w:val="26"/>
        </w:rPr>
        <w:t xml:space="preserve"> поселения Пограничного муниципального района</w:t>
      </w:r>
    </w:p>
    <w:p w:rsidR="00134C7B" w:rsidRDefault="00134C7B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D07D96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Утвердить 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программу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134C7B">
        <w:rPr>
          <w:rFonts w:ascii="Times New Roman" w:eastAsia="Times New Roman" w:hAnsi="Times New Roman"/>
          <w:sz w:val="26"/>
          <w:szCs w:val="26"/>
          <w:lang w:eastAsia="ru-RU"/>
        </w:rPr>
        <w:t>Благоустройство</w:t>
      </w:r>
      <w:r w:rsidR="00231138" w:rsidRPr="00500D08">
        <w:rPr>
          <w:rFonts w:ascii="Times New Roman" w:hAnsi="Times New Roman"/>
          <w:sz w:val="26"/>
          <w:szCs w:val="26"/>
        </w:rPr>
        <w:t xml:space="preserve"> </w:t>
      </w:r>
      <w:r w:rsidR="00231138">
        <w:rPr>
          <w:rFonts w:ascii="Times New Roman" w:hAnsi="Times New Roman"/>
          <w:sz w:val="26"/>
          <w:szCs w:val="26"/>
        </w:rPr>
        <w:t xml:space="preserve">территории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Сергеевского сельского поселения </w:t>
      </w:r>
      <w:r w:rsidR="00087636" w:rsidRPr="00D07D96">
        <w:rPr>
          <w:rFonts w:ascii="Times New Roman" w:eastAsia="Times New Roman" w:hAnsi="Times New Roman"/>
          <w:sz w:val="26"/>
          <w:szCs w:val="26"/>
          <w:lang w:eastAsia="ru-RU"/>
        </w:rPr>
        <w:t>Пограничного муниципального района</w:t>
      </w:r>
      <w:r w:rsidR="00087636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на 201</w:t>
      </w:r>
      <w:r w:rsidR="0008763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087636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(прилагается).</w:t>
      </w:r>
    </w:p>
    <w:p w:rsidR="005E5FA7" w:rsidRPr="005E5FA7" w:rsidRDefault="005E5FA7" w:rsidP="005E5FA7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2. 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Признать утратившим силу </w:t>
      </w:r>
      <w:r w:rsidR="00A53139">
        <w:rPr>
          <w:rFonts w:ascii="Times New Roman" w:eastAsia="Times New Roman" w:hAnsi="Times New Roman"/>
          <w:sz w:val="26"/>
          <w:szCs w:val="26"/>
          <w:lang w:eastAsia="ru-RU"/>
        </w:rPr>
        <w:t xml:space="preserve">с 01.01.2014 года 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администрации Сергеевского сельского поселения от </w:t>
      </w:r>
      <w:r w:rsidR="00231138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31138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23113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23113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134C7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«О</w:t>
      </w:r>
      <w:r w:rsidR="00231138">
        <w:rPr>
          <w:rFonts w:ascii="Times New Roman" w:eastAsia="Times New Roman" w:hAnsi="Times New Roman"/>
          <w:sz w:val="26"/>
          <w:szCs w:val="26"/>
          <w:lang w:eastAsia="ru-RU"/>
        </w:rPr>
        <w:t>б утверждении муниципальной целевой программы</w:t>
      </w:r>
      <w:r w:rsidR="00026B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34C7B">
        <w:rPr>
          <w:rFonts w:ascii="Times New Roman" w:eastAsia="Times New Roman" w:hAnsi="Times New Roman" w:cs="Arial"/>
          <w:sz w:val="26"/>
          <w:szCs w:val="26"/>
          <w:lang w:eastAsia="ru-RU"/>
        </w:rPr>
        <w:t>по благоустройству</w:t>
      </w:r>
      <w:r w:rsidR="00231138">
        <w:rPr>
          <w:rFonts w:ascii="Times New Roman" w:hAnsi="Times New Roman"/>
          <w:sz w:val="26"/>
          <w:szCs w:val="26"/>
        </w:rPr>
        <w:t xml:space="preserve"> территории</w:t>
      </w:r>
      <w:r w:rsid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026B80"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 на 201</w:t>
      </w:r>
      <w:r w:rsidR="0023113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026B80" w:rsidRPr="006F579A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23113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026B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26B80" w:rsidRPr="006F579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(в редакции постановлени</w:t>
      </w:r>
      <w:r w:rsidR="00231138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от </w:t>
      </w:r>
      <w:r w:rsidR="00231138">
        <w:rPr>
          <w:rFonts w:ascii="Times New Roman" w:hAnsi="Times New Roman"/>
          <w:bCs/>
          <w:sz w:val="26"/>
          <w:szCs w:val="26"/>
        </w:rPr>
        <w:t>0</w:t>
      </w:r>
      <w:r w:rsidR="00026B80">
        <w:rPr>
          <w:rFonts w:ascii="Times New Roman" w:hAnsi="Times New Roman"/>
          <w:bCs/>
          <w:sz w:val="26"/>
          <w:szCs w:val="26"/>
        </w:rPr>
        <w:t>9</w:t>
      </w:r>
      <w:r w:rsidRPr="005E5FA7">
        <w:rPr>
          <w:rFonts w:ascii="Times New Roman" w:hAnsi="Times New Roman"/>
          <w:bCs/>
          <w:sz w:val="26"/>
          <w:szCs w:val="26"/>
        </w:rPr>
        <w:t>.0</w:t>
      </w:r>
      <w:r w:rsidR="00231138">
        <w:rPr>
          <w:rFonts w:ascii="Times New Roman" w:hAnsi="Times New Roman"/>
          <w:bCs/>
          <w:sz w:val="26"/>
          <w:szCs w:val="26"/>
        </w:rPr>
        <w:t>4</w:t>
      </w:r>
      <w:r w:rsidRPr="005E5FA7">
        <w:rPr>
          <w:rFonts w:ascii="Times New Roman" w:hAnsi="Times New Roman"/>
          <w:bCs/>
          <w:sz w:val="26"/>
          <w:szCs w:val="26"/>
        </w:rPr>
        <w:t>.201</w:t>
      </w:r>
      <w:r w:rsidR="00026B80">
        <w:rPr>
          <w:rFonts w:ascii="Times New Roman" w:hAnsi="Times New Roman"/>
          <w:bCs/>
          <w:sz w:val="26"/>
          <w:szCs w:val="26"/>
        </w:rPr>
        <w:t>3</w:t>
      </w:r>
      <w:r w:rsidRPr="005E5FA7">
        <w:rPr>
          <w:rFonts w:ascii="Times New Roman" w:hAnsi="Times New Roman"/>
          <w:bCs/>
          <w:sz w:val="26"/>
          <w:szCs w:val="26"/>
        </w:rPr>
        <w:t xml:space="preserve"> № </w:t>
      </w:r>
      <w:r w:rsidR="00231138">
        <w:rPr>
          <w:rFonts w:ascii="Times New Roman" w:hAnsi="Times New Roman"/>
          <w:bCs/>
          <w:sz w:val="26"/>
          <w:szCs w:val="26"/>
        </w:rPr>
        <w:t>2</w:t>
      </w:r>
      <w:r w:rsidR="00134C7B">
        <w:rPr>
          <w:rFonts w:ascii="Times New Roman" w:hAnsi="Times New Roman"/>
          <w:bCs/>
          <w:sz w:val="26"/>
          <w:szCs w:val="26"/>
        </w:rPr>
        <w:t>4</w:t>
      </w:r>
      <w:r w:rsidR="00231138">
        <w:rPr>
          <w:rFonts w:ascii="Times New Roman" w:hAnsi="Times New Roman"/>
          <w:bCs/>
          <w:sz w:val="26"/>
          <w:szCs w:val="26"/>
        </w:rPr>
        <w:t>, от 17.07.2013 № 8</w:t>
      </w:r>
      <w:r w:rsidR="00134C7B">
        <w:rPr>
          <w:rFonts w:ascii="Times New Roman" w:hAnsi="Times New Roman"/>
          <w:bCs/>
          <w:sz w:val="26"/>
          <w:szCs w:val="26"/>
        </w:rPr>
        <w:t>6</w:t>
      </w:r>
      <w:r w:rsidRPr="005E5FA7">
        <w:rPr>
          <w:rFonts w:ascii="Times New Roman" w:hAnsi="Times New Roman"/>
          <w:bCs/>
          <w:sz w:val="26"/>
          <w:szCs w:val="26"/>
        </w:rPr>
        <w:t>)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E5FA7" w:rsidRPr="00D6343E" w:rsidRDefault="005E5FA7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6F579A" w:rsidRPr="006F579A">
        <w:rPr>
          <w:rFonts w:ascii="Times New Roman" w:hAnsi="Times New Roman"/>
          <w:sz w:val="26"/>
          <w:szCs w:val="26"/>
        </w:rPr>
        <w:t xml:space="preserve">Обнародовать настоящее постановление на информационных стендах в помещениях администрации Сергеевского сельского поселения, библиотеки села </w:t>
      </w:r>
      <w:r w:rsidR="006F579A" w:rsidRPr="006F579A">
        <w:rPr>
          <w:rFonts w:ascii="Times New Roman" w:hAnsi="Times New Roman"/>
          <w:sz w:val="26"/>
          <w:szCs w:val="26"/>
        </w:rPr>
        <w:lastRenderedPageBreak/>
        <w:t>Серге</w:t>
      </w:r>
      <w:r>
        <w:rPr>
          <w:rFonts w:ascii="Times New Roman" w:hAnsi="Times New Roman"/>
          <w:sz w:val="26"/>
          <w:szCs w:val="26"/>
        </w:rPr>
        <w:t xml:space="preserve">евка и сельского клуба Украинка </w:t>
      </w:r>
      <w:r w:rsidRPr="00D6343E">
        <w:rPr>
          <w:rFonts w:ascii="Times New Roman" w:hAnsi="Times New Roman"/>
          <w:sz w:val="26"/>
          <w:szCs w:val="26"/>
        </w:rPr>
        <w:t>и разместить на официальном сайте Сергеевского сельского поселения (www.sp-sergeevskoe.ru.).</w:t>
      </w:r>
    </w:p>
    <w:p w:rsidR="005E5FA7" w:rsidRPr="00D7793F" w:rsidRDefault="005E5FA7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D7793F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6E22DE">
        <w:rPr>
          <w:rFonts w:ascii="Times New Roman" w:hAnsi="Times New Roman"/>
          <w:sz w:val="26"/>
          <w:szCs w:val="26"/>
          <w:lang w:eastAsia="ar-SA"/>
        </w:rPr>
        <w:t>с момента обнародования</w:t>
      </w:r>
      <w:r w:rsidR="006E22DE">
        <w:rPr>
          <w:sz w:val="26"/>
          <w:szCs w:val="26"/>
        </w:rPr>
        <w:t xml:space="preserve"> </w:t>
      </w:r>
      <w:r w:rsidRPr="00D7793F">
        <w:rPr>
          <w:rFonts w:ascii="Times New Roman" w:eastAsia="Arial" w:hAnsi="Times New Roman"/>
          <w:sz w:val="26"/>
          <w:szCs w:val="26"/>
          <w:lang w:eastAsia="ar-SA"/>
        </w:rPr>
        <w:t>и распространяет свое действие на отношения, возникшие с 01 января 201</w:t>
      </w:r>
      <w:r>
        <w:rPr>
          <w:rFonts w:ascii="Times New Roman" w:eastAsia="Arial" w:hAnsi="Times New Roman"/>
          <w:sz w:val="26"/>
          <w:szCs w:val="26"/>
          <w:lang w:eastAsia="ar-SA"/>
        </w:rPr>
        <w:t>4</w:t>
      </w:r>
      <w:r w:rsidRPr="00D7793F">
        <w:rPr>
          <w:rFonts w:ascii="Times New Roman" w:eastAsia="Arial" w:hAnsi="Times New Roman"/>
          <w:sz w:val="26"/>
          <w:szCs w:val="26"/>
          <w:lang w:eastAsia="ar-SA"/>
        </w:rPr>
        <w:t xml:space="preserve"> года.</w:t>
      </w:r>
    </w:p>
    <w:p w:rsidR="005E5FA7" w:rsidRPr="00D7793F" w:rsidRDefault="005E5FA7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D7793F">
        <w:rPr>
          <w:rFonts w:ascii="Times New Roman" w:hAnsi="Times New Roman"/>
          <w:sz w:val="26"/>
          <w:szCs w:val="26"/>
        </w:rPr>
        <w:t xml:space="preserve">Контроль  исполнения настоящего постановления оставляю за собой. </w:t>
      </w:r>
    </w:p>
    <w:p w:rsidR="006F579A" w:rsidRPr="006F579A" w:rsidRDefault="006F579A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5E5FA7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Глава  поселения – глава администрации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D7793F">
        <w:rPr>
          <w:rFonts w:ascii="Times New Roman" w:hAnsi="Times New Roman"/>
          <w:sz w:val="26"/>
          <w:szCs w:val="26"/>
        </w:rPr>
        <w:t>И.В. Старченко</w:t>
      </w:r>
    </w:p>
    <w:p w:rsidR="006F579A" w:rsidRPr="006F579A" w:rsidRDefault="005E5FA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026B8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3771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7176" w:rsidRDefault="00377176" w:rsidP="003771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5444" w:rsidRDefault="003754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5444" w:rsidRDefault="003754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5444" w:rsidRDefault="003754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C7B" w:rsidRDefault="00134C7B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C7B" w:rsidRDefault="00134C7B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C7B" w:rsidRDefault="00134C7B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C7B" w:rsidRDefault="00134C7B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C7B" w:rsidRPr="006F579A" w:rsidRDefault="00134C7B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5FA7" w:rsidRPr="00026B80" w:rsidRDefault="005E5FA7" w:rsidP="005E5F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6B80">
        <w:rPr>
          <w:rFonts w:ascii="Times New Roman" w:hAnsi="Times New Roman"/>
          <w:sz w:val="26"/>
          <w:szCs w:val="26"/>
        </w:rPr>
        <w:t>Н.В.Кузнецова</w:t>
      </w:r>
    </w:p>
    <w:p w:rsidR="006F579A" w:rsidRDefault="005E5FA7" w:rsidP="005E5FA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26B80">
        <w:rPr>
          <w:rFonts w:ascii="Times New Roman" w:hAnsi="Times New Roman"/>
          <w:sz w:val="26"/>
          <w:szCs w:val="26"/>
        </w:rPr>
        <w:t>24 7 04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134C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E457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</w:t>
      </w:r>
      <w:r w:rsidR="002969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34C7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E457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0E4570">
        <w:rPr>
          <w:rFonts w:ascii="Times New Roman" w:eastAsia="Times New Roman" w:hAnsi="Times New Roman"/>
          <w:sz w:val="26"/>
          <w:szCs w:val="26"/>
          <w:lang w:eastAsia="ru-RU"/>
        </w:rPr>
        <w:t>07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0E4570">
        <w:rPr>
          <w:rFonts w:ascii="Times New Roman" w:eastAsia="Times New Roman" w:hAnsi="Times New Roman"/>
          <w:sz w:val="26"/>
          <w:szCs w:val="26"/>
          <w:lang w:eastAsia="ru-RU"/>
        </w:rPr>
        <w:t>ноября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D07D9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0E4570">
        <w:rPr>
          <w:rFonts w:ascii="Times New Roman" w:eastAsia="Times New Roman" w:hAnsi="Times New Roman"/>
          <w:sz w:val="26"/>
          <w:szCs w:val="26"/>
          <w:lang w:eastAsia="ru-RU"/>
        </w:rPr>
        <w:t>133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579A">
        <w:rPr>
          <w:rFonts w:ascii="Times New Roman" w:eastAsia="Times New Roman" w:hAnsi="Times New Roman"/>
          <w:lang w:eastAsia="ru-RU"/>
        </w:rPr>
        <w:t xml:space="preserve">                                                             </w:t>
      </w:r>
    </w:p>
    <w:p w:rsidR="00231138" w:rsidRPr="006F579A" w:rsidRDefault="00231138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231138" w:rsidRPr="006F579A" w:rsidRDefault="006F579A" w:rsidP="0023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>«</w:t>
      </w:r>
      <w:r w:rsidR="00134C7B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Благоустройство </w:t>
      </w:r>
      <w:r w:rsidR="00231138">
        <w:rPr>
          <w:rFonts w:ascii="Times New Roman" w:hAnsi="Times New Roman"/>
          <w:b/>
          <w:sz w:val="26"/>
          <w:szCs w:val="26"/>
        </w:rPr>
        <w:t xml:space="preserve">территории Сергеевского сельского 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поселения </w:t>
      </w:r>
      <w:r w:rsidR="00231138" w:rsidRPr="00231138">
        <w:rPr>
          <w:rFonts w:ascii="Times New Roman" w:hAnsi="Times New Roman"/>
          <w:b/>
          <w:sz w:val="26"/>
          <w:szCs w:val="26"/>
        </w:rPr>
        <w:t>Пограничного муниципального района</w:t>
      </w:r>
      <w:r w:rsidR="00231138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</w:t>
      </w:r>
      <w:r w:rsidR="002311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-201</w:t>
      </w:r>
      <w:r w:rsidR="002311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231138" w:rsidRDefault="00231138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p w:rsidR="008E5F67" w:rsidRPr="008F4FA7" w:rsidRDefault="008E5F67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Наименование муниципальной программы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муниципальная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программа «</w:t>
      </w:r>
      <w:r w:rsidR="00134C7B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Благоустройство </w:t>
      </w:r>
      <w:r w:rsidR="00231138" w:rsidRPr="00231138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территории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Сергеевского сельского поселения Пограничного муниципального района на 2014-2016 годы» (далее – Программа).</w:t>
      </w: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Дата принятия решения о разработке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р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аспоряжение администрации Сергеевского сельского поселения от 30.09.2013 № 41-р «О разработке муниципальных программ в Сергеевском сельском поселении».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Заказчик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дминистрация Сергеевского сельского поселения Пограничного муниципального района.</w:t>
      </w:r>
    </w:p>
    <w:p w:rsidR="008F4FA7" w:rsidRDefault="006F579A" w:rsidP="008F4FA7">
      <w:pPr>
        <w:pStyle w:val="Standard"/>
        <w:snapToGrid w:val="0"/>
        <w:ind w:firstLine="567"/>
        <w:jc w:val="both"/>
        <w:rPr>
          <w:rFonts w:eastAsia="Times New Roman" w:cs="Arial"/>
          <w:sz w:val="26"/>
          <w:szCs w:val="26"/>
        </w:rPr>
      </w:pPr>
      <w:r w:rsidRPr="006F579A">
        <w:rPr>
          <w:rFonts w:eastAsia="Times New Roman"/>
          <w:sz w:val="26"/>
          <w:szCs w:val="26"/>
          <w:lang w:eastAsia="ar-SA"/>
        </w:rPr>
        <w:t>Основание для разработки</w:t>
      </w:r>
      <w:r w:rsidR="008E5F67">
        <w:rPr>
          <w:rFonts w:eastAsia="Times New Roman"/>
          <w:sz w:val="26"/>
          <w:szCs w:val="26"/>
          <w:lang w:eastAsia="ar-SA"/>
        </w:rPr>
        <w:t xml:space="preserve"> муниципальной п</w:t>
      </w:r>
      <w:r w:rsidRPr="006F579A">
        <w:rPr>
          <w:rFonts w:eastAsia="Times New Roman"/>
          <w:sz w:val="26"/>
          <w:szCs w:val="26"/>
          <w:lang w:eastAsia="ar-SA"/>
        </w:rPr>
        <w:t>рограммы</w:t>
      </w:r>
      <w:r w:rsidR="00296935">
        <w:rPr>
          <w:rFonts w:eastAsia="Times New Roman"/>
          <w:sz w:val="26"/>
          <w:szCs w:val="26"/>
          <w:lang w:eastAsia="ar-SA"/>
        </w:rPr>
        <w:t xml:space="preserve">: </w:t>
      </w:r>
    </w:p>
    <w:p w:rsidR="00296935" w:rsidRPr="008F4FA7" w:rsidRDefault="00296935" w:rsidP="008F4FA7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>ст.179 Бюджетного кодекса Российской Федерации;</w:t>
      </w:r>
    </w:p>
    <w:p w:rsidR="00296935" w:rsidRPr="008F4FA7" w:rsidRDefault="0058143A" w:rsidP="008F4FA7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hyperlink r:id="rId11" w:history="1">
        <w:r w:rsidR="00296935" w:rsidRPr="008F4FA7">
          <w:rPr>
            <w:rFonts w:eastAsia="Times New Roman" w:cs="Times New Roman"/>
            <w:i/>
            <w:kern w:val="0"/>
            <w:sz w:val="26"/>
            <w:szCs w:val="26"/>
            <w:lang w:eastAsia="ar-SA"/>
          </w:rPr>
          <w:t xml:space="preserve">подпункт </w:t>
        </w:r>
        <w:r w:rsidR="00786003">
          <w:rPr>
            <w:rFonts w:eastAsia="Times New Roman" w:cs="Times New Roman"/>
            <w:i/>
            <w:kern w:val="0"/>
            <w:sz w:val="26"/>
            <w:szCs w:val="26"/>
            <w:lang w:eastAsia="ar-SA"/>
          </w:rPr>
          <w:t>1</w:t>
        </w:r>
        <w:r w:rsidR="00134C7B">
          <w:rPr>
            <w:rFonts w:eastAsia="Times New Roman" w:cs="Times New Roman"/>
            <w:i/>
            <w:kern w:val="0"/>
            <w:sz w:val="26"/>
            <w:szCs w:val="26"/>
            <w:lang w:eastAsia="ar-SA"/>
          </w:rPr>
          <w:t>9</w:t>
        </w:r>
        <w:r w:rsidR="00296935" w:rsidRPr="008F4FA7">
          <w:rPr>
            <w:rFonts w:eastAsia="Times New Roman" w:cs="Times New Roman"/>
            <w:i/>
            <w:kern w:val="0"/>
            <w:sz w:val="26"/>
            <w:szCs w:val="26"/>
            <w:lang w:eastAsia="ar-SA"/>
          </w:rPr>
          <w:t xml:space="preserve"> пункта 1 статьи 14</w:t>
        </w:r>
      </w:hyperlink>
      <w:r w:rsidR="00296935"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 xml:space="preserve"> Федерального закона от 06.10.2003 № 131-ФЗ «Об общих принципах организации местного самоуправл</w:t>
      </w:r>
      <w:r w:rsidR="00786003">
        <w:rPr>
          <w:rFonts w:eastAsia="Times New Roman" w:cs="Times New Roman"/>
          <w:i/>
          <w:kern w:val="0"/>
          <w:sz w:val="26"/>
          <w:szCs w:val="26"/>
          <w:lang w:eastAsia="ar-SA"/>
        </w:rPr>
        <w:t>ения в Российской Федерации».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Разработчики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 xml:space="preserve">специалисты 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администрации Сергеевского сельского поселения Пограничного муниципального района.</w:t>
      </w:r>
    </w:p>
    <w:p w:rsidR="008E5F67" w:rsidRDefault="006F579A" w:rsidP="008F4FA7">
      <w:pPr>
        <w:pStyle w:val="Standard"/>
        <w:snapToGrid w:val="0"/>
        <w:ind w:firstLine="567"/>
        <w:jc w:val="both"/>
        <w:rPr>
          <w:rFonts w:eastAsia="Times New Roman"/>
          <w:sz w:val="26"/>
          <w:szCs w:val="26"/>
          <w:lang w:eastAsia="ar-SA"/>
        </w:rPr>
      </w:pPr>
      <w:r w:rsidRPr="006F579A">
        <w:rPr>
          <w:rFonts w:eastAsia="Times New Roman"/>
          <w:sz w:val="26"/>
          <w:szCs w:val="26"/>
          <w:lang w:eastAsia="ar-SA"/>
        </w:rPr>
        <w:t>Цели муниципальной программы</w:t>
      </w:r>
      <w:r w:rsidR="008F4FA7">
        <w:rPr>
          <w:rFonts w:eastAsia="Times New Roman"/>
          <w:sz w:val="26"/>
          <w:szCs w:val="26"/>
          <w:lang w:eastAsia="ar-SA"/>
        </w:rPr>
        <w:t xml:space="preserve">: </w:t>
      </w:r>
    </w:p>
    <w:p w:rsidR="00134C7B" w:rsidRPr="00134C7B" w:rsidRDefault="005F5334" w:rsidP="00134C7B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134C7B" w:rsidRPr="00134C7B">
        <w:rPr>
          <w:rFonts w:ascii="Times New Roman" w:eastAsia="Times New Roman" w:hAnsi="Times New Roman"/>
          <w:i/>
          <w:sz w:val="26"/>
          <w:szCs w:val="26"/>
          <w:lang w:eastAsia="ar-SA"/>
        </w:rPr>
        <w:t>улучшение состояния благоустройства территории Сергеевского сельского поселения;</w:t>
      </w:r>
    </w:p>
    <w:p w:rsidR="00134C7B" w:rsidRPr="00134C7B" w:rsidRDefault="00134C7B" w:rsidP="00134C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134C7B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создание благоприятных комфортных условий для проживания жителей; </w:t>
      </w:r>
    </w:p>
    <w:p w:rsidR="00134C7B" w:rsidRPr="00134C7B" w:rsidRDefault="00491D48" w:rsidP="00134C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134C7B" w:rsidRPr="00134C7B">
        <w:rPr>
          <w:rFonts w:ascii="Times New Roman" w:eastAsia="Times New Roman" w:hAnsi="Times New Roman"/>
          <w:i/>
          <w:sz w:val="26"/>
          <w:szCs w:val="26"/>
          <w:lang w:eastAsia="ar-SA"/>
        </w:rPr>
        <w:t>- улучшение экологической и санитарно-эпидемиологической обстановки.</w:t>
      </w:r>
    </w:p>
    <w:p w:rsidR="008E5F67" w:rsidRDefault="006F579A" w:rsidP="008E5F67">
      <w:pPr>
        <w:snapToGrid w:val="0"/>
        <w:spacing w:after="0" w:line="240" w:lineRule="auto"/>
        <w:ind w:right="113" w:firstLine="567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Задачи муниципальной программы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:rsidR="00134C7B" w:rsidRDefault="005F5334" w:rsidP="00134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134C7B">
        <w:rPr>
          <w:rFonts w:ascii="Times New Roman" w:eastAsia="Times New Roman" w:hAnsi="Times New Roman"/>
          <w:i/>
          <w:sz w:val="26"/>
          <w:szCs w:val="26"/>
          <w:lang w:eastAsia="ar-SA"/>
        </w:rPr>
        <w:t>организация взаимодействия между предприятиями, организациями и учреждениями при решении вопросов благоустройства сельского поселения;</w:t>
      </w:r>
    </w:p>
    <w:p w:rsidR="00134C7B" w:rsidRPr="00134C7B" w:rsidRDefault="00134C7B" w:rsidP="00134C7B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134C7B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проведение мероприятий по улучшению содержания территорий и объектов благоустройства в надлежащем состоянии; </w:t>
      </w:r>
    </w:p>
    <w:p w:rsidR="00134C7B" w:rsidRPr="00134C7B" w:rsidRDefault="00134C7B" w:rsidP="00134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134C7B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повышение уровня самосознания и информированности населения </w:t>
      </w:r>
      <w:r w:rsidR="00491D48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в области создания, охраны </w:t>
      </w:r>
      <w:r w:rsidRPr="00134C7B">
        <w:rPr>
          <w:rFonts w:ascii="Times New Roman" w:eastAsia="Times New Roman" w:hAnsi="Times New Roman"/>
          <w:i/>
          <w:sz w:val="26"/>
          <w:szCs w:val="26"/>
          <w:lang w:eastAsia="ar-SA"/>
        </w:rPr>
        <w:t>и защиты объектов благоустройства и озеленения через привлечение их к совместной деятельности по проведению субботников, двухмесячников, месячников, декадников и других мероприятий по благоустройству и озеленению территории Сергеевского сельского поселения;</w:t>
      </w:r>
    </w:p>
    <w:p w:rsidR="00134C7B" w:rsidRPr="00134C7B" w:rsidRDefault="00134C7B" w:rsidP="00134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134C7B">
        <w:rPr>
          <w:rFonts w:ascii="Times New Roman" w:eastAsia="Times New Roman" w:hAnsi="Times New Roman"/>
          <w:i/>
          <w:sz w:val="26"/>
          <w:szCs w:val="26"/>
          <w:lang w:eastAsia="ar-SA"/>
        </w:rPr>
        <w:t>- устройство малых архитектурных форм;</w:t>
      </w:r>
    </w:p>
    <w:p w:rsidR="00134C7B" w:rsidRPr="00134C7B" w:rsidRDefault="00134C7B" w:rsidP="00134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134C7B">
        <w:rPr>
          <w:rFonts w:ascii="Times New Roman" w:eastAsia="Times New Roman" w:hAnsi="Times New Roman"/>
          <w:i/>
          <w:sz w:val="26"/>
          <w:szCs w:val="26"/>
          <w:lang w:eastAsia="ar-SA"/>
        </w:rPr>
        <w:t>- увеличение объема зеленых насаждений и озеленение придомовых территорий и улиц в поселении;</w:t>
      </w:r>
    </w:p>
    <w:p w:rsidR="00134C7B" w:rsidRPr="00134C7B" w:rsidRDefault="00134C7B" w:rsidP="00134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134C7B">
        <w:rPr>
          <w:rFonts w:ascii="Times New Roman" w:eastAsia="Times New Roman" w:hAnsi="Times New Roman"/>
          <w:i/>
          <w:sz w:val="26"/>
          <w:szCs w:val="26"/>
          <w:lang w:eastAsia="ar-SA"/>
        </w:rPr>
        <w:t>- вовлечение в благоустройство максимального количества жителей С</w:t>
      </w:r>
      <w:r w:rsidR="000E4570">
        <w:rPr>
          <w:rFonts w:ascii="Times New Roman" w:eastAsia="Times New Roman" w:hAnsi="Times New Roman"/>
          <w:i/>
          <w:sz w:val="26"/>
          <w:szCs w:val="26"/>
          <w:lang w:eastAsia="ar-SA"/>
        </w:rPr>
        <w:t>ергеевского сельского поселения.</w:t>
      </w:r>
    </w:p>
    <w:p w:rsidR="006F579A" w:rsidRPr="006F579A" w:rsidRDefault="006F579A" w:rsidP="0091358F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Сроки и этапы реализации муниципальной программы: </w:t>
      </w:r>
    </w:p>
    <w:p w:rsidR="005F0F65" w:rsidRPr="005F0F65" w:rsidRDefault="005F0F65" w:rsidP="00491D48">
      <w:pPr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lastRenderedPageBreak/>
        <w:t>Муниципальная программа реализуется в 2014 - 2016  годах в один этап.</w:t>
      </w:r>
    </w:p>
    <w:p w:rsidR="000E4570" w:rsidRDefault="006F579A" w:rsidP="00491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sz w:val="26"/>
          <w:szCs w:val="26"/>
          <w:lang w:eastAsia="ar-SA"/>
        </w:rPr>
        <w:t>Объемы и источники финансирования муниципальной программы (в текущих ценах каждого года)</w:t>
      </w:r>
      <w:r w:rsidR="000E4570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:rsidR="005F0F65" w:rsidRDefault="005F0F65" w:rsidP="00491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Мероприятия программы реализуются за счет средств бюджета Сергеевского сельского поселения.</w:t>
      </w:r>
      <w:r w:rsidR="00491D48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Объем финансирования программы на 201</w:t>
      </w:r>
      <w:r w:rsidR="00491D48">
        <w:rPr>
          <w:rFonts w:ascii="Times New Roman" w:eastAsia="Times New Roman" w:hAnsi="Times New Roman"/>
          <w:i/>
          <w:sz w:val="26"/>
          <w:szCs w:val="26"/>
          <w:lang w:eastAsia="ar-SA"/>
        </w:rPr>
        <w:t>4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- 201</w:t>
      </w:r>
      <w:r w:rsidR="00491D48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6 годы составляет 1449 </w:t>
      </w:r>
      <w:r w:rsidR="0049551B">
        <w:rPr>
          <w:rFonts w:ascii="Times New Roman" w:eastAsia="Times New Roman" w:hAnsi="Times New Roman"/>
          <w:i/>
          <w:sz w:val="26"/>
          <w:szCs w:val="26"/>
          <w:lang w:eastAsia="ar-SA"/>
        </w:rPr>
        <w:t>тысяч рубле</w:t>
      </w:r>
      <w:r w:rsidR="0036025B">
        <w:rPr>
          <w:rFonts w:ascii="Times New Roman" w:eastAsia="Times New Roman" w:hAnsi="Times New Roman"/>
          <w:i/>
          <w:sz w:val="26"/>
          <w:szCs w:val="26"/>
          <w:lang w:eastAsia="ar-SA"/>
        </w:rPr>
        <w:t>й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, в т.ч. по годам:</w:t>
      </w:r>
    </w:p>
    <w:p w:rsidR="005F0F65" w:rsidRPr="006F579A" w:rsidRDefault="005F0F65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2014 год - </w:t>
      </w:r>
      <w:r w:rsidR="00491D48">
        <w:rPr>
          <w:rFonts w:ascii="Times New Roman" w:eastAsia="Times New Roman" w:hAnsi="Times New Roman"/>
          <w:i/>
          <w:sz w:val="26"/>
          <w:szCs w:val="26"/>
          <w:lang w:eastAsia="ar-SA"/>
        </w:rPr>
        <w:t>613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тыс.руб.</w:t>
      </w:r>
    </w:p>
    <w:p w:rsidR="005F0F65" w:rsidRPr="006F579A" w:rsidRDefault="005F0F65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2015 год - </w:t>
      </w:r>
      <w:r w:rsidR="00491D48">
        <w:rPr>
          <w:rFonts w:ascii="Times New Roman" w:eastAsia="Times New Roman" w:hAnsi="Times New Roman"/>
          <w:i/>
          <w:sz w:val="26"/>
          <w:szCs w:val="26"/>
          <w:lang w:eastAsia="ar-SA"/>
        </w:rPr>
        <w:t>418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тыс.руб.</w:t>
      </w:r>
    </w:p>
    <w:p w:rsidR="005F0F65" w:rsidRPr="006F579A" w:rsidRDefault="00491D48" w:rsidP="005F0F6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2016 год </w:t>
      </w:r>
      <w:r w:rsidR="005F0F65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418 </w:t>
      </w:r>
      <w:r w:rsidR="005F0F65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тыс.руб.</w:t>
      </w:r>
    </w:p>
    <w:p w:rsidR="005F0F65" w:rsidRDefault="005F5334" w:rsidP="005F5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В качестве дополнительных источников финансирования отдельных мероприятий Программы могут привлекаться средства организаций, учреждений, предприятий, независимо от форм собственности, деятельность которых осуществляется на территории Сергеевского сельского поселения.</w:t>
      </w:r>
    </w:p>
    <w:p w:rsidR="0067452D" w:rsidRDefault="0067452D" w:rsidP="0091358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Бюджетные а</w:t>
      </w:r>
      <w:r w:rsidR="0091358F"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ссигнования, предусмотренные в </w:t>
      </w:r>
      <w:r w:rsidR="008E5F67">
        <w:rPr>
          <w:rFonts w:ascii="Times New Roman" w:eastAsia="Times New Roman" w:hAnsi="Times New Roman"/>
          <w:i/>
          <w:sz w:val="26"/>
          <w:szCs w:val="26"/>
          <w:lang w:eastAsia="ar-SA"/>
        </w:rPr>
        <w:t>П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рограмме, могут быть уточнены при 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формировании проект</w:t>
      </w:r>
      <w:r w:rsidR="0049551B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местного бюджетов на 2014- 201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6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годы</w:t>
      </w:r>
      <w:r w:rsidR="0049551B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</w:p>
    <w:p w:rsidR="006F579A" w:rsidRPr="006F579A" w:rsidRDefault="006F579A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Пере</w:t>
      </w:r>
      <w:r w:rsidR="00491D48">
        <w:rPr>
          <w:rFonts w:ascii="Times New Roman" w:eastAsia="Times New Roman" w:hAnsi="Times New Roman"/>
          <w:sz w:val="26"/>
          <w:szCs w:val="26"/>
          <w:lang w:eastAsia="ar-SA"/>
        </w:rPr>
        <w:t xml:space="preserve">чень подпрограмм муниципальной 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программы. </w:t>
      </w:r>
    </w:p>
    <w:p w:rsidR="0091358F" w:rsidRDefault="006F579A" w:rsidP="008E5F6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Перечень основных мероприятий муниципальной программы</w:t>
      </w:r>
      <w:r w:rsidR="0091358F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</w:t>
      </w:r>
    </w:p>
    <w:p w:rsidR="00491D48" w:rsidRPr="00491D48" w:rsidRDefault="00491D48" w:rsidP="0049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491D48">
        <w:rPr>
          <w:rFonts w:ascii="Times New Roman" w:eastAsia="Times New Roman" w:hAnsi="Times New Roman"/>
          <w:i/>
          <w:sz w:val="26"/>
          <w:szCs w:val="26"/>
          <w:lang w:eastAsia="ar-SA"/>
        </w:rPr>
        <w:t>Программа предусматривает реализацию мероприятий, способствующих решению задач Программы, направленных на улучшение комфортности проживания жителей, улучшение эк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ологической и </w:t>
      </w:r>
      <w:r w:rsidRPr="00491D48">
        <w:rPr>
          <w:rFonts w:ascii="Times New Roman" w:eastAsia="Times New Roman" w:hAnsi="Times New Roman"/>
          <w:i/>
          <w:sz w:val="26"/>
          <w:szCs w:val="26"/>
          <w:lang w:eastAsia="ar-SA"/>
        </w:rPr>
        <w:t>санитарно-эпидемиологической обстановки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491D48">
        <w:rPr>
          <w:rFonts w:ascii="Times New Roman" w:eastAsia="Times New Roman" w:hAnsi="Times New Roman"/>
          <w:i/>
          <w:sz w:val="26"/>
          <w:szCs w:val="26"/>
          <w:lang w:eastAsia="ar-SA"/>
        </w:rPr>
        <w:t>на территории Се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ргеевского сельского поселения:</w:t>
      </w:r>
    </w:p>
    <w:p w:rsidR="00491D48" w:rsidRDefault="00491D48" w:rsidP="00491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491D48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организация взаимодействия между предприятиями, организациями и учреждениями при решении вопросов благоустройства сельского поселения;</w:t>
      </w:r>
    </w:p>
    <w:p w:rsidR="00491D48" w:rsidRPr="00491D48" w:rsidRDefault="00491D48" w:rsidP="00491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134C7B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о</w:t>
      </w:r>
      <w:r w:rsidRPr="00491D48">
        <w:rPr>
          <w:rFonts w:ascii="Times New Roman" w:eastAsia="Times New Roman" w:hAnsi="Times New Roman"/>
          <w:i/>
          <w:sz w:val="26"/>
          <w:szCs w:val="26"/>
          <w:lang w:eastAsia="ar-SA"/>
        </w:rPr>
        <w:t>рганизация просветительной работы и общественных мероприятий по благоустройству и озеленению территории Сергеевского сельского поселения (субботники, двухмесячники, месячники, декадники).</w:t>
      </w:r>
    </w:p>
    <w:p w:rsidR="00491D48" w:rsidRPr="00491D48" w:rsidRDefault="00491D48" w:rsidP="00491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491D48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р</w:t>
      </w:r>
      <w:r w:rsidRPr="00491D48">
        <w:rPr>
          <w:rFonts w:ascii="Times New Roman" w:eastAsia="Times New Roman" w:hAnsi="Times New Roman"/>
          <w:i/>
          <w:sz w:val="26"/>
          <w:szCs w:val="26"/>
          <w:lang w:eastAsia="ar-SA"/>
        </w:rPr>
        <w:t>азмещение малых архитектурных форм и объектов дизайна в Сергеевском сельском поселении (скамьи, урны, оборудование детских площадок, площадок отдыха, ограждений);</w:t>
      </w:r>
    </w:p>
    <w:p w:rsidR="00491D48" w:rsidRPr="00491D48" w:rsidRDefault="00491D48" w:rsidP="00491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п</w:t>
      </w:r>
      <w:r w:rsidRPr="00491D48">
        <w:rPr>
          <w:rFonts w:ascii="Times New Roman" w:eastAsia="Times New Roman" w:hAnsi="Times New Roman"/>
          <w:i/>
          <w:sz w:val="26"/>
          <w:szCs w:val="26"/>
          <w:lang w:eastAsia="ar-SA"/>
        </w:rPr>
        <w:t>риведение в надлежащее состояние существующих объектов благоустройства и озеленения, а также регулярно в плановом порядке обеспечить постоянную сохранность и уход за объектами благоустройства и озеленения;</w:t>
      </w:r>
    </w:p>
    <w:p w:rsidR="00491D48" w:rsidRPr="00491D48" w:rsidRDefault="00491D48" w:rsidP="00491D4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в</w:t>
      </w:r>
      <w:r w:rsidRPr="00491D48">
        <w:rPr>
          <w:rFonts w:ascii="Times New Roman" w:eastAsia="Times New Roman" w:hAnsi="Times New Roman"/>
          <w:i/>
          <w:sz w:val="26"/>
          <w:szCs w:val="26"/>
          <w:lang w:eastAsia="ar-SA"/>
        </w:rPr>
        <w:t>ысадка зелёных насаждений (саженцев), озеленение территорий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;</w:t>
      </w:r>
    </w:p>
    <w:p w:rsidR="00491D48" w:rsidRPr="00491D48" w:rsidRDefault="00491D48" w:rsidP="00491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с</w:t>
      </w:r>
      <w:r w:rsidRPr="00491D48">
        <w:rPr>
          <w:rFonts w:ascii="Times New Roman" w:eastAsia="Times New Roman" w:hAnsi="Times New Roman"/>
          <w:i/>
          <w:sz w:val="26"/>
          <w:szCs w:val="26"/>
          <w:lang w:eastAsia="ar-SA"/>
        </w:rPr>
        <w:t>воевременная санитарная и фор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мовочная обрезка деревьев;</w:t>
      </w:r>
    </w:p>
    <w:p w:rsidR="00491D48" w:rsidRPr="00134C7B" w:rsidRDefault="00491D48" w:rsidP="00491D48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ежегодное проведение конкурса по </w:t>
      </w:r>
      <w:r w:rsidRPr="00134C7B">
        <w:rPr>
          <w:rFonts w:ascii="Times New Roman" w:eastAsia="Times New Roman" w:hAnsi="Times New Roman"/>
          <w:i/>
          <w:sz w:val="26"/>
          <w:szCs w:val="26"/>
          <w:lang w:eastAsia="ar-SA"/>
        </w:rPr>
        <w:t>благоустройств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у «Лучший двор, лучшая усадьба, лучшее предприятие».</w:t>
      </w:r>
      <w:r w:rsidRPr="00134C7B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491D48" w:rsidRPr="00491D48" w:rsidRDefault="0058143A" w:rsidP="00491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hyperlink r:id="rId12" w:history="1">
        <w:r w:rsidR="00491D48" w:rsidRPr="00491D48">
          <w:rPr>
            <w:rFonts w:ascii="Times New Roman" w:eastAsia="Times New Roman" w:hAnsi="Times New Roman"/>
            <w:i/>
            <w:sz w:val="26"/>
            <w:szCs w:val="26"/>
            <w:lang w:eastAsia="ar-SA"/>
          </w:rPr>
          <w:t>Перечень</w:t>
        </w:r>
      </w:hyperlink>
      <w:r w:rsidR="00491D48" w:rsidRPr="00491D48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B35ACC" w:rsidRDefault="006F579A" w:rsidP="008C7D9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Основные исполнители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B35ACC" w:rsidRPr="00B35ACC" w:rsidRDefault="00B35ACC" w:rsidP="00B35ACC">
      <w:pPr>
        <w:pStyle w:val="ConsPlusCell"/>
        <w:ind w:firstLine="567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B35ACC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Администрация Сергеевского сельского поселения</w:t>
      </w:r>
      <w:r w:rsidR="00491D48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, МКУ «ХОЗУ администрации </w:t>
      </w:r>
      <w:r w:rsidR="00491D48" w:rsidRPr="00B35ACC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Сергеевского сельского поселения</w:t>
      </w:r>
      <w:r w:rsidR="00491D48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», МУП «ЖКХ Сергеевское».</w:t>
      </w:r>
    </w:p>
    <w:p w:rsidR="00B35ACC" w:rsidRDefault="006F579A" w:rsidP="00B35ACC">
      <w:pPr>
        <w:pStyle w:val="ConsPlusCell"/>
        <w:ind w:firstLine="567"/>
        <w:rPr>
          <w:rFonts w:ascii="Times New Roman" w:eastAsiaTheme="minorHAnsi" w:hAnsi="Times New Roman"/>
          <w:sz w:val="26"/>
          <w:szCs w:val="26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Целевые индикаторы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5F5334" w:rsidRPr="00491D48" w:rsidRDefault="005F5334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491D48">
        <w:rPr>
          <w:rFonts w:ascii="Times New Roman" w:eastAsia="Times New Roman" w:hAnsi="Times New Roman"/>
          <w:i/>
          <w:sz w:val="26"/>
          <w:szCs w:val="26"/>
          <w:lang w:eastAsia="ar-SA"/>
        </w:rPr>
        <w:t>Эффективность реализации Программы оценивается с использованием групп целевых показателей, характеризующих следующее:</w:t>
      </w:r>
    </w:p>
    <w:p w:rsidR="007313A5" w:rsidRDefault="007313A5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7313A5">
        <w:rPr>
          <w:rFonts w:ascii="Times New Roman" w:eastAsia="Times New Roman" w:hAnsi="Times New Roman"/>
          <w:i/>
          <w:sz w:val="26"/>
          <w:szCs w:val="26"/>
          <w:lang w:eastAsia="ar-SA"/>
        </w:rPr>
        <w:t>- объём денежных средств, выделенных из бюджета поселения на озеленение территорий общего пользования и благоустройство;</w:t>
      </w:r>
    </w:p>
    <w:p w:rsidR="007313A5" w:rsidRDefault="007313A5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увеличение количества предприятий, организаций и учреждений, участвующих в благоустройстве сельского поселения;</w:t>
      </w:r>
    </w:p>
    <w:p w:rsidR="007313A5" w:rsidRPr="00491D48" w:rsidRDefault="007313A5" w:rsidP="00731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lastRenderedPageBreak/>
        <w:t>- увеличение количества жителей</w:t>
      </w:r>
      <w:r w:rsidRPr="007313A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>Сергеевского сельского поселения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, участвующих в общественных мероприятиях по благоустройству и озеленению территории поселения </w:t>
      </w:r>
      <w:r w:rsidRPr="00491D48">
        <w:rPr>
          <w:rFonts w:ascii="Times New Roman" w:eastAsia="Times New Roman" w:hAnsi="Times New Roman"/>
          <w:i/>
          <w:sz w:val="26"/>
          <w:szCs w:val="26"/>
          <w:lang w:eastAsia="ar-SA"/>
        </w:rPr>
        <w:t>(субботник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ах</w:t>
      </w:r>
      <w:r w:rsidRPr="00491D48">
        <w:rPr>
          <w:rFonts w:ascii="Times New Roman" w:eastAsia="Times New Roman" w:hAnsi="Times New Roman"/>
          <w:i/>
          <w:sz w:val="26"/>
          <w:szCs w:val="26"/>
          <w:lang w:eastAsia="ar-SA"/>
        </w:rPr>
        <w:t>, двухмесячник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ах</w:t>
      </w:r>
      <w:r w:rsidRPr="00491D48">
        <w:rPr>
          <w:rFonts w:ascii="Times New Roman" w:eastAsia="Times New Roman" w:hAnsi="Times New Roman"/>
          <w:i/>
          <w:sz w:val="26"/>
          <w:szCs w:val="26"/>
          <w:lang w:eastAsia="ar-SA"/>
        </w:rPr>
        <w:t>, месячник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ах</w:t>
      </w:r>
      <w:r w:rsidRPr="00491D48">
        <w:rPr>
          <w:rFonts w:ascii="Times New Roman" w:eastAsia="Times New Roman" w:hAnsi="Times New Roman"/>
          <w:i/>
          <w:sz w:val="26"/>
          <w:szCs w:val="26"/>
          <w:lang w:eastAsia="ar-SA"/>
        </w:rPr>
        <w:t>).</w:t>
      </w:r>
    </w:p>
    <w:p w:rsidR="007313A5" w:rsidRPr="007313A5" w:rsidRDefault="007313A5" w:rsidP="007313A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уменьшение несанкционированных свалок (100 % ликвидация).</w:t>
      </w:r>
    </w:p>
    <w:p w:rsidR="006F579A" w:rsidRPr="006F579A" w:rsidRDefault="006F579A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Ожидаемые конечные результаты реализации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786003" w:rsidRPr="008C7D98" w:rsidRDefault="008C7D98" w:rsidP="008C7D9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В результате реализации программы </w:t>
      </w:r>
      <w:r w:rsidR="00786003" w:rsidRPr="008C7D98">
        <w:rPr>
          <w:rFonts w:ascii="Times New Roman" w:eastAsia="Times New Roman" w:hAnsi="Times New Roman"/>
          <w:i/>
          <w:sz w:val="26"/>
          <w:szCs w:val="26"/>
          <w:lang w:eastAsia="ar-SA"/>
        </w:rPr>
        <w:t>будет обеспечено:</w:t>
      </w:r>
    </w:p>
    <w:p w:rsidR="005F5334" w:rsidRDefault="007313A5" w:rsidP="005F53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улучшение условий проживания жителей Сергеевского сельского поселения;</w:t>
      </w:r>
    </w:p>
    <w:p w:rsidR="007313A5" w:rsidRPr="005F5334" w:rsidRDefault="007313A5" w:rsidP="005F53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Pr="00134C7B">
        <w:rPr>
          <w:rFonts w:ascii="Times New Roman" w:eastAsia="Times New Roman" w:hAnsi="Times New Roman"/>
          <w:i/>
          <w:sz w:val="26"/>
          <w:szCs w:val="26"/>
          <w:lang w:eastAsia="ar-SA"/>
        </w:rPr>
        <w:t>улучшение экологической и санитарно-эпидемиологической обстановки</w:t>
      </w:r>
      <w:r w:rsidRPr="007313A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в Сергеевском сельском поселении</w:t>
      </w:r>
      <w:r w:rsidRPr="00134C7B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</w:p>
    <w:p w:rsidR="006F579A" w:rsidRPr="006F579A" w:rsidRDefault="006F579A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Организация управления и с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истема контроля за исполнением п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6F579A" w:rsidRPr="006F579A" w:rsidRDefault="007313A5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К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онтроль за ходом реализации Программы осуществляется Бюджетной комиссией администрации Сер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геевского сельского поселения.</w:t>
      </w:r>
    </w:p>
    <w:p w:rsidR="006F579A" w:rsidRDefault="006F579A" w:rsidP="006F579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E22DE" w:rsidRDefault="006E22DE" w:rsidP="006E22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1. Содержание проблемы и обоснование необходимости ее решения программными методами.</w:t>
      </w:r>
    </w:p>
    <w:p w:rsidR="007313A5" w:rsidRPr="007313A5" w:rsidRDefault="007313A5" w:rsidP="00731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соответствии с </w:t>
      </w:r>
      <w:hyperlink r:id="rId13" w:history="1">
        <w:r w:rsidRPr="007313A5">
          <w:rPr>
            <w:rFonts w:ascii="Times New Roman" w:eastAsia="Times New Roman" w:hAnsi="Times New Roman" w:cs="Calibri"/>
            <w:sz w:val="26"/>
            <w:szCs w:val="26"/>
            <w:lang w:eastAsia="ru-RU"/>
          </w:rPr>
          <w:t xml:space="preserve">пунктом </w:t>
        </w:r>
        <w:r>
          <w:rPr>
            <w:rFonts w:ascii="Times New Roman" w:eastAsia="Times New Roman" w:hAnsi="Times New Roman" w:cs="Calibri"/>
            <w:sz w:val="26"/>
            <w:szCs w:val="26"/>
            <w:lang w:eastAsia="ru-RU"/>
          </w:rPr>
          <w:t>19</w:t>
        </w:r>
        <w:r w:rsidRPr="007313A5">
          <w:rPr>
            <w:rFonts w:ascii="Times New Roman" w:eastAsia="Times New Roman" w:hAnsi="Times New Roman" w:cs="Calibri"/>
            <w:sz w:val="26"/>
            <w:szCs w:val="26"/>
            <w:lang w:eastAsia="ru-RU"/>
          </w:rPr>
          <w:t xml:space="preserve"> статьи 14</w:t>
        </w:r>
      </w:hyperlink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Ф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едерального закона от 06.10.2003 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№ 131-ФЗ «Об общих принципах организации местного самоуправления в Российской Федерации» к вопросам местного значения относится «организация благоустройства территории поселения». Одним из главных критериев качества среды проживания является степень благоустроенности территории.</w:t>
      </w:r>
      <w:r w:rsid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Территория большинства сёл Сергеевского сельского поселения по степени благоустроенности не отвечает минимальным градостроительным, санитарно-гигиеническим, экологическим и эстетическим требованиям.</w:t>
      </w:r>
    </w:p>
    <w:p w:rsidR="007313A5" w:rsidRPr="007313A5" w:rsidRDefault="007313A5" w:rsidP="00731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В связи с этим возникла необходимость комплексного подхода к решению задач улучшения благоустройства и выполнения работ по основным направлениям, включая  проведение работ по озеленению территории, привлечение максимального количества жителей Сергеевского сельского поселения  к совместной деятельности по проведению субботников, двухмесячников,</w:t>
      </w:r>
      <w:r w:rsid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месячников 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и других мероприятий по благоустройству и озеленению территории Сергеевского сельского поселения.</w:t>
      </w:r>
    </w:p>
    <w:p w:rsidR="007313A5" w:rsidRPr="007313A5" w:rsidRDefault="007313A5" w:rsidP="00731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Существующие участки зеленых насаждений общего пользования и растений имеют удовлетворительное состояние и </w:t>
      </w:r>
      <w:r w:rsid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нуждаются в постоянном уходе, в 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вырезк</w:t>
      </w:r>
      <w:r w:rsidR="00832D42">
        <w:rPr>
          <w:rFonts w:ascii="Times New Roman" w:eastAsia="Times New Roman" w:hAnsi="Times New Roman" w:cs="Calibri"/>
          <w:sz w:val="26"/>
          <w:szCs w:val="26"/>
          <w:lang w:eastAsia="ru-RU"/>
        </w:rPr>
        <w:t>е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поросли, формовк</w:t>
      </w:r>
      <w:r w:rsidR="00832D42">
        <w:rPr>
          <w:rFonts w:ascii="Times New Roman" w:eastAsia="Times New Roman" w:hAnsi="Times New Roman" w:cs="Calibri"/>
          <w:sz w:val="26"/>
          <w:szCs w:val="26"/>
          <w:lang w:eastAsia="ru-RU"/>
        </w:rPr>
        <w:t>е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деревьев и кустарников, подсадк</w:t>
      </w:r>
      <w:r w:rsidR="00832D42">
        <w:rPr>
          <w:rFonts w:ascii="Times New Roman" w:eastAsia="Times New Roman" w:hAnsi="Times New Roman" w:cs="Calibri"/>
          <w:sz w:val="26"/>
          <w:szCs w:val="26"/>
          <w:lang w:eastAsia="ru-RU"/>
        </w:rPr>
        <w:t>е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саженцев, разбивк</w:t>
      </w:r>
      <w:r w:rsidR="00832D42">
        <w:rPr>
          <w:rFonts w:ascii="Times New Roman" w:eastAsia="Times New Roman" w:hAnsi="Times New Roman" w:cs="Calibri"/>
          <w:sz w:val="26"/>
          <w:szCs w:val="26"/>
          <w:lang w:eastAsia="ru-RU"/>
        </w:rPr>
        <w:t>е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клумб.</w:t>
      </w:r>
    </w:p>
    <w:p w:rsidR="007313A5" w:rsidRPr="007313A5" w:rsidRDefault="007313A5" w:rsidP="00731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Ремонт, реконструкция, содержание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поселения, невозможно добиться существенного повышения имеющегося потенциала поселения и эффективного обслуживания экономики и населения поселения</w:t>
      </w:r>
      <w:r w:rsid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, 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обеспечить в полной мере безопасность жизнедеятельности и охрану окружающей среды.</w:t>
      </w:r>
    </w:p>
    <w:p w:rsidR="007313A5" w:rsidRPr="007313A5" w:rsidRDefault="007313A5" w:rsidP="00731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Работы по озеленению и благоустройству территорий общего пользования могут выполняться как специализированными организациями в плановом порядке, так и в ходе организуемых месячников весенних и осенних посадок зеленых насаждений. К участию в этой работе необходимо привлекать предприятия, организации, учреждения, учащихся, население, которые должны благоустраивать свои прилегающие территории, включая цветочное оформление фасадов и входов в здания, жилые дома, это будет способствовать росту культурного самосознания жителей поселения и более бережному отношению к плодам своих и чужих трудов.</w:t>
      </w:r>
    </w:p>
    <w:p w:rsidR="007313A5" w:rsidRPr="007313A5" w:rsidRDefault="007313A5" w:rsidP="00731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Основными проблемными вопросами в области благоустройства и озеленения на территории поселения являются:</w:t>
      </w:r>
    </w:p>
    <w:p w:rsidR="007313A5" w:rsidRPr="007313A5" w:rsidRDefault="00832D42" w:rsidP="00731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lastRenderedPageBreak/>
        <w:t>- с</w:t>
      </w:r>
      <w:r w:rsidR="007313A5"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уществующие объекты благоустройства и озеленения без регулярного соответствующего содержания в течение короткого времени приходят в запустение и теряют благоустроенный вид, что негативно отражается на внешнем облике поселения и вызывает чувство дискомфорта у жителей улиц, на кот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орых расположены данные объекты;</w:t>
      </w:r>
    </w:p>
    <w:p w:rsidR="007313A5" w:rsidRPr="007313A5" w:rsidRDefault="00832D42" w:rsidP="00731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- у</w:t>
      </w:r>
      <w:r w:rsidR="007313A5"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ровень самосознания и грамотности населения в области озеленения и благоустройства крайне низок, что в результате приводит к крайне небрежному отношению к объектам благоустройства и озеленения отдельных категорий граждан, вплоть до умышленного уничтожения зеленых насаждений.</w:t>
      </w:r>
    </w:p>
    <w:p w:rsidR="007313A5" w:rsidRPr="007313A5" w:rsidRDefault="007313A5" w:rsidP="00731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Решение поставленных задач в сфере благоустройства будет способствовать повышению уровня комфортного проживания граждан.</w:t>
      </w:r>
    </w:p>
    <w:p w:rsidR="00543C35" w:rsidRDefault="00543C35" w:rsidP="00543C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  <w:r w:rsidRPr="00543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B271C" w:rsidRDefault="00832D42" w:rsidP="00832D42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>Основн</w:t>
      </w:r>
      <w:r w:rsidR="00EB271C">
        <w:rPr>
          <w:rFonts w:ascii="Times New Roman" w:eastAsia="Times New Roman" w:hAnsi="Times New Roman" w:cs="Calibri"/>
          <w:sz w:val="26"/>
          <w:szCs w:val="26"/>
          <w:lang w:eastAsia="ru-RU"/>
        </w:rPr>
        <w:t>ые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цел</w:t>
      </w:r>
      <w:r w:rsidR="00EB271C">
        <w:rPr>
          <w:rFonts w:ascii="Times New Roman" w:eastAsia="Times New Roman" w:hAnsi="Times New Roman" w:cs="Calibri"/>
          <w:sz w:val="26"/>
          <w:szCs w:val="26"/>
          <w:lang w:eastAsia="ru-RU"/>
        </w:rPr>
        <w:t>и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Программы</w:t>
      </w:r>
      <w:r w:rsidR="00EB271C">
        <w:rPr>
          <w:rFonts w:ascii="Times New Roman" w:eastAsia="Times New Roman" w:hAnsi="Times New Roman" w:cs="Calibri"/>
          <w:sz w:val="26"/>
          <w:szCs w:val="26"/>
          <w:lang w:eastAsia="ru-RU"/>
        </w:rPr>
        <w:t>: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</w:p>
    <w:p w:rsidR="00832D42" w:rsidRPr="00832D42" w:rsidRDefault="00EB271C" w:rsidP="00832D42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- </w:t>
      </w:r>
      <w:r w:rsidR="00832D42" w:rsidRPr="00832D42">
        <w:rPr>
          <w:rFonts w:ascii="Times New Roman" w:eastAsia="Times New Roman" w:hAnsi="Times New Roman"/>
          <w:sz w:val="26"/>
          <w:szCs w:val="26"/>
          <w:lang w:eastAsia="ru-RU"/>
        </w:rPr>
        <w:t>улучшение состояния благоустройства территории 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ергеевского сельского поселения;</w:t>
      </w:r>
    </w:p>
    <w:p w:rsidR="00EB271C" w:rsidRDefault="00EB271C" w:rsidP="00832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- создание благоприятных комфортных условий для проживания жителей;</w:t>
      </w:r>
    </w:p>
    <w:p w:rsidR="00EB271C" w:rsidRDefault="00EB271C" w:rsidP="00832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B271C">
        <w:rPr>
          <w:rFonts w:ascii="Times New Roman" w:eastAsia="Times New Roman" w:hAnsi="Times New Roman" w:cs="Calibri"/>
          <w:sz w:val="26"/>
          <w:szCs w:val="26"/>
          <w:lang w:eastAsia="ru-RU"/>
        </w:rPr>
        <w:t>- улучшение экологической и санитарно-эпидемиологической обстановки в Сергеевском сельском поселении.</w:t>
      </w:r>
    </w:p>
    <w:p w:rsidR="00EB271C" w:rsidRDefault="005F5334" w:rsidP="005F5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5334">
        <w:rPr>
          <w:rFonts w:ascii="Times New Roman" w:hAnsi="Times New Roman"/>
          <w:sz w:val="26"/>
          <w:szCs w:val="26"/>
          <w:lang w:eastAsia="ru-RU"/>
        </w:rPr>
        <w:t>Задач</w:t>
      </w:r>
      <w:r w:rsidR="00EB271C">
        <w:rPr>
          <w:rFonts w:ascii="Times New Roman" w:hAnsi="Times New Roman"/>
          <w:sz w:val="26"/>
          <w:szCs w:val="26"/>
          <w:lang w:eastAsia="ru-RU"/>
        </w:rPr>
        <w:t>и</w:t>
      </w:r>
      <w:r w:rsidRPr="005F533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B271C"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Pr="005F5334">
        <w:rPr>
          <w:rFonts w:ascii="Times New Roman" w:hAnsi="Times New Roman"/>
          <w:sz w:val="26"/>
          <w:szCs w:val="26"/>
          <w:lang w:eastAsia="ru-RU"/>
        </w:rPr>
        <w:t>Программы</w:t>
      </w:r>
      <w:r w:rsidR="00EB271C">
        <w:rPr>
          <w:rFonts w:ascii="Times New Roman" w:hAnsi="Times New Roman"/>
          <w:sz w:val="26"/>
          <w:szCs w:val="26"/>
          <w:lang w:eastAsia="ru-RU"/>
        </w:rPr>
        <w:t>:</w:t>
      </w:r>
    </w:p>
    <w:p w:rsidR="00EB271C" w:rsidRPr="00EB271C" w:rsidRDefault="00EB271C" w:rsidP="00EB2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B271C">
        <w:rPr>
          <w:rFonts w:ascii="Times New Roman" w:hAnsi="Times New Roman"/>
          <w:sz w:val="26"/>
          <w:szCs w:val="26"/>
          <w:lang w:eastAsia="ru-RU"/>
        </w:rPr>
        <w:t xml:space="preserve">- организация взаимодействия между предприятиями, </w:t>
      </w:r>
      <w:r w:rsidRPr="00EB271C">
        <w:rPr>
          <w:rFonts w:ascii="Times New Roman" w:eastAsia="Times New Roman" w:hAnsi="Times New Roman"/>
          <w:sz w:val="26"/>
          <w:szCs w:val="26"/>
          <w:lang w:eastAsia="ar-SA"/>
        </w:rPr>
        <w:t>организациями и учреждениями при решении вопросов благоустройства сельского поселения;</w:t>
      </w:r>
    </w:p>
    <w:p w:rsidR="00EB271C" w:rsidRPr="00832D42" w:rsidRDefault="00EB271C" w:rsidP="00EB271C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134C7B">
        <w:rPr>
          <w:rFonts w:ascii="Times New Roman" w:eastAsia="Times New Roman" w:hAnsi="Times New Roman"/>
          <w:i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проведение мероприятий по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улучшению 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>содержани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я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территорий и объектов благоустройства в надлежаще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м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состояни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и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; </w:t>
      </w:r>
    </w:p>
    <w:p w:rsidR="00EB271C" w:rsidRPr="00832D42" w:rsidRDefault="00EB271C" w:rsidP="00EB2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>- повышение уровня самосознания и информированности населения в области создания, охраны и защиты объектов благоустройства и озеленения через привлечение их к совместной деятельности по проведению субботников, двухмесячников,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месячников 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>и других мероприятий по благоустройству и озеленению территории Сергеевского сельского поселения;</w:t>
      </w:r>
    </w:p>
    <w:p w:rsidR="00EB271C" w:rsidRPr="00832D42" w:rsidRDefault="00EB271C" w:rsidP="00EB2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>- устройство малых архитектурных форм;</w:t>
      </w:r>
    </w:p>
    <w:p w:rsidR="00EB271C" w:rsidRPr="00832D42" w:rsidRDefault="00EB271C" w:rsidP="00EB2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>- увеличение объема зеленых насаждений  и озеленение придомовых территорий и улиц в поселении;</w:t>
      </w:r>
    </w:p>
    <w:p w:rsidR="00EB271C" w:rsidRPr="00832D42" w:rsidRDefault="00EB271C" w:rsidP="00EB2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>- вовлечение в благоустройство максимального количества жителей Сергеевского сельского поселения;</w:t>
      </w:r>
    </w:p>
    <w:p w:rsidR="00EB271C" w:rsidRPr="00B96CE3" w:rsidRDefault="00EB271C" w:rsidP="00EB271C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96CE3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- ежегодное проведение конкурса по благоустройству «Лучший двор, лучшая усадьба, лучшее предприятие». </w:t>
      </w:r>
    </w:p>
    <w:p w:rsidR="009742D6" w:rsidRDefault="009742D6" w:rsidP="009742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3. Сроки и этапы реализации Программы</w:t>
      </w:r>
    </w:p>
    <w:p w:rsidR="009742D6" w:rsidRPr="008F4FCC" w:rsidRDefault="008F4FCC" w:rsidP="008F4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FCC">
        <w:rPr>
          <w:rFonts w:ascii="Times New Roman" w:hAnsi="Times New Roman"/>
          <w:sz w:val="26"/>
          <w:szCs w:val="26"/>
          <w:lang w:eastAsia="ru-RU"/>
        </w:rPr>
        <w:t>Программа реализуется в 2014 - 2016 </w:t>
      </w:r>
      <w:r w:rsidR="00244396">
        <w:rPr>
          <w:rFonts w:ascii="Times New Roman" w:hAnsi="Times New Roman"/>
          <w:sz w:val="26"/>
          <w:szCs w:val="26"/>
          <w:lang w:eastAsia="ru-RU"/>
        </w:rPr>
        <w:t> годах в один этап.</w:t>
      </w:r>
    </w:p>
    <w:p w:rsidR="009742D6" w:rsidRDefault="009742D6" w:rsidP="009742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4. Перечень мероприятий Программы</w:t>
      </w:r>
    </w:p>
    <w:p w:rsidR="00B96CE3" w:rsidRPr="00EB271C" w:rsidRDefault="00B96CE3" w:rsidP="00B96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EB271C">
        <w:rPr>
          <w:rFonts w:ascii="Times New Roman" w:hAnsi="Times New Roman"/>
          <w:sz w:val="26"/>
          <w:szCs w:val="26"/>
          <w:lang w:eastAsia="ru-RU"/>
        </w:rPr>
        <w:t xml:space="preserve">организация взаимодействия между предприятиями, </w:t>
      </w:r>
      <w:r w:rsidRPr="00EB271C">
        <w:rPr>
          <w:rFonts w:ascii="Times New Roman" w:eastAsia="Times New Roman" w:hAnsi="Times New Roman"/>
          <w:sz w:val="26"/>
          <w:szCs w:val="26"/>
          <w:lang w:eastAsia="ar-SA"/>
        </w:rPr>
        <w:t>организациями и учреждениями при решении вопросов благоустройства сельского поселения;</w:t>
      </w:r>
    </w:p>
    <w:p w:rsidR="00B96CE3" w:rsidRPr="00B96CE3" w:rsidRDefault="00B96CE3" w:rsidP="00B96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96CE3">
        <w:rPr>
          <w:rFonts w:ascii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B96CE3">
        <w:rPr>
          <w:rFonts w:ascii="Times New Roman" w:hAnsi="Times New Roman"/>
          <w:sz w:val="26"/>
          <w:szCs w:val="26"/>
          <w:lang w:eastAsia="ru-RU"/>
        </w:rPr>
        <w:t>рганизация просветительной работы и общественных мероприятий по благоустройству и озеленению территории Сергеевского сельского поселения (субботники, двухмесячники, месячники, декадники).</w:t>
      </w:r>
    </w:p>
    <w:p w:rsidR="00B96CE3" w:rsidRPr="00B96CE3" w:rsidRDefault="00B96CE3" w:rsidP="00B96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96CE3">
        <w:rPr>
          <w:rFonts w:ascii="Times New Roman" w:hAnsi="Times New Roman" w:cs="Calibri"/>
          <w:sz w:val="26"/>
          <w:szCs w:val="26"/>
          <w:lang w:eastAsia="ru-RU"/>
        </w:rPr>
        <w:t xml:space="preserve"> - </w:t>
      </w:r>
      <w:r>
        <w:rPr>
          <w:rFonts w:ascii="Times New Roman" w:hAnsi="Times New Roman" w:cs="Calibri"/>
          <w:sz w:val="26"/>
          <w:szCs w:val="26"/>
          <w:lang w:eastAsia="ru-RU"/>
        </w:rPr>
        <w:t>р</w:t>
      </w:r>
      <w:r w:rsidRPr="00B96CE3">
        <w:rPr>
          <w:rFonts w:ascii="Times New Roman" w:hAnsi="Times New Roman" w:cs="Calibri"/>
          <w:sz w:val="26"/>
          <w:szCs w:val="26"/>
          <w:lang w:eastAsia="ru-RU"/>
        </w:rPr>
        <w:t>азмещение малых архитектурных форм и объектов дизайна в Сергеевском сельском поселении (скамьи, урны, оборудование детских площадок, площадок отдыха, ограждений)</w:t>
      </w:r>
      <w:r w:rsidRPr="00B96CE3">
        <w:rPr>
          <w:rFonts w:ascii="Times New Roman" w:eastAsia="Times New Roman" w:hAnsi="Times New Roman" w:cs="Calibri"/>
          <w:sz w:val="26"/>
          <w:szCs w:val="26"/>
          <w:lang w:eastAsia="ru-RU"/>
        </w:rPr>
        <w:t>;</w:t>
      </w:r>
    </w:p>
    <w:p w:rsidR="00B96CE3" w:rsidRPr="00B96CE3" w:rsidRDefault="00B96CE3" w:rsidP="00B96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- п</w:t>
      </w:r>
      <w:r w:rsidRPr="00B96CE3">
        <w:rPr>
          <w:rFonts w:ascii="Times New Roman" w:eastAsia="Times New Roman" w:hAnsi="Times New Roman" w:cs="Calibri"/>
          <w:sz w:val="26"/>
          <w:szCs w:val="26"/>
          <w:lang w:eastAsia="ru-RU"/>
        </w:rPr>
        <w:t>риведение в надлежащее состояние существующих объектов благоустройства и озеленения, а также регулярно в плановом порядке обеспечить постоянную сохранность и уход за объектами благоустройства и озеленения;</w:t>
      </w:r>
    </w:p>
    <w:p w:rsidR="00B96CE3" w:rsidRPr="00B96CE3" w:rsidRDefault="00244396" w:rsidP="00B96CE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lastRenderedPageBreak/>
        <w:t>- в</w:t>
      </w:r>
      <w:r w:rsidR="00B96CE3" w:rsidRPr="00B96CE3">
        <w:rPr>
          <w:rFonts w:ascii="Times New Roman" w:eastAsia="Times New Roman" w:hAnsi="Times New Roman" w:cs="Calibri"/>
          <w:sz w:val="26"/>
          <w:szCs w:val="26"/>
          <w:lang w:eastAsia="ru-RU"/>
        </w:rPr>
        <w:t>ысадка зелёных насаждений (саженцев), озеленение территорий.</w:t>
      </w:r>
    </w:p>
    <w:p w:rsidR="00B96CE3" w:rsidRPr="00B96CE3" w:rsidRDefault="00244396" w:rsidP="00B96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- с</w:t>
      </w:r>
      <w:r w:rsidR="00B96CE3" w:rsidRPr="00B96CE3">
        <w:rPr>
          <w:rFonts w:ascii="Times New Roman" w:eastAsia="Times New Roman" w:hAnsi="Times New Roman" w:cs="Calibri"/>
          <w:sz w:val="26"/>
          <w:szCs w:val="26"/>
          <w:lang w:eastAsia="ru-RU"/>
        </w:rPr>
        <w:t>воевременная санитарная и формовочная обрезка деревьев.</w:t>
      </w:r>
    </w:p>
    <w:p w:rsidR="00244396" w:rsidRPr="00B96CE3" w:rsidRDefault="00244396" w:rsidP="00244396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96CE3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- ежегодное проведение конкурса по благоустройству «Лучший двор, лучшая усадьба, лучшее предприятие». </w:t>
      </w:r>
    </w:p>
    <w:p w:rsidR="00B96CE3" w:rsidRPr="00B96CE3" w:rsidRDefault="0058143A" w:rsidP="00B96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hyperlink r:id="rId14" w:history="1">
        <w:r w:rsidR="00B96CE3" w:rsidRPr="00B96CE3">
          <w:rPr>
            <w:rFonts w:ascii="Times New Roman" w:hAnsi="Times New Roman"/>
            <w:sz w:val="26"/>
            <w:szCs w:val="26"/>
            <w:lang w:eastAsia="ru-RU"/>
          </w:rPr>
          <w:t>Перечень</w:t>
        </w:r>
      </w:hyperlink>
      <w:r w:rsidR="00B96CE3" w:rsidRPr="00B96CE3">
        <w:rPr>
          <w:rFonts w:ascii="Times New Roman" w:hAnsi="Times New Roman"/>
          <w:sz w:val="26"/>
          <w:szCs w:val="26"/>
          <w:lang w:eastAsia="ru-RU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4E0741" w:rsidRDefault="004E0741" w:rsidP="004E07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5. Механизм реализации Программы</w:t>
      </w:r>
    </w:p>
    <w:p w:rsidR="00B5479B" w:rsidRDefault="00DF781B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изменении ситуации с финансированием Программы, при появлении дополнительных ресурсов заказчик Программы вправе изменять перечень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в тот или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 иной год реализации Программы.</w:t>
      </w:r>
    </w:p>
    <w:p w:rsidR="00DF781B" w:rsidRPr="00DF781B" w:rsidRDefault="00DF781B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Основными рисками в реализации Программы являются:</w:t>
      </w:r>
    </w:p>
    <w:p w:rsidR="00DF781B" w:rsidRPr="00DF781B" w:rsidRDefault="00DF781B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-</w:t>
      </w:r>
      <w:r w:rsidR="00244396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нехватка средств местного бюджета.</w:t>
      </w:r>
    </w:p>
    <w:p w:rsidR="00DF781B" w:rsidRPr="00DF781B" w:rsidRDefault="00B5479B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Это повлечёт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снижение показа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телей реализации Программы и может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быть частично или полностью компенсирован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DF781B" w:rsidRPr="00DF781B" w:rsidRDefault="00244396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>привлечением иных внебюджетных источников софинансирования;</w:t>
      </w:r>
    </w:p>
    <w:p w:rsidR="00DF781B" w:rsidRPr="00DF781B" w:rsidRDefault="00244396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уменьшением числа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>мероприятий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>, включенных в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Программу.</w:t>
      </w:r>
    </w:p>
    <w:p w:rsidR="00DF781B" w:rsidRDefault="00DF781B" w:rsidP="00DF78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6. Ресурсное обеспечение Программы</w:t>
      </w:r>
    </w:p>
    <w:p w:rsidR="00244396" w:rsidRPr="00244396" w:rsidRDefault="00244396" w:rsidP="0024439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4396">
        <w:rPr>
          <w:rFonts w:ascii="Times New Roman" w:eastAsia="Times New Roman" w:hAnsi="Times New Roman"/>
          <w:sz w:val="26"/>
          <w:szCs w:val="26"/>
          <w:lang w:eastAsia="ru-RU"/>
        </w:rPr>
        <w:t>При планировании ресурсного обеспечения Программы учитывались реальная ситуация в финансово-бюджетной сфере муниципального образования, социальная значимость проблемы содержания территорий и благоустройства.</w:t>
      </w:r>
    </w:p>
    <w:p w:rsidR="00B5479B" w:rsidRPr="00C839BD" w:rsidRDefault="00244396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ru-RU"/>
        </w:rPr>
        <w:t>Мероприятия Программы</w:t>
      </w:r>
      <w:r w:rsidR="005F5334" w:rsidRPr="005F5334">
        <w:rPr>
          <w:rFonts w:ascii="Times New Roman" w:hAnsi="Times New Roman"/>
          <w:sz w:val="26"/>
          <w:szCs w:val="26"/>
          <w:lang w:eastAsia="ru-RU"/>
        </w:rPr>
        <w:t xml:space="preserve"> реализуются за счет средств бюджета Сергеевского сельского поселения. Объем финансирования Программы на 201</w:t>
      </w:r>
      <w:r w:rsidR="00B5479B">
        <w:rPr>
          <w:rFonts w:ascii="Times New Roman" w:hAnsi="Times New Roman"/>
          <w:sz w:val="26"/>
          <w:szCs w:val="26"/>
          <w:lang w:eastAsia="ru-RU"/>
        </w:rPr>
        <w:t>4</w:t>
      </w:r>
      <w:r w:rsidR="005F5334" w:rsidRPr="005F5334">
        <w:rPr>
          <w:rFonts w:ascii="Times New Roman" w:hAnsi="Times New Roman"/>
          <w:sz w:val="26"/>
          <w:szCs w:val="26"/>
          <w:lang w:eastAsia="ru-RU"/>
        </w:rPr>
        <w:t xml:space="preserve"> – 201</w:t>
      </w:r>
      <w:r w:rsidR="00B5479B">
        <w:rPr>
          <w:rFonts w:ascii="Times New Roman" w:hAnsi="Times New Roman"/>
          <w:sz w:val="26"/>
          <w:szCs w:val="26"/>
          <w:lang w:eastAsia="ru-RU"/>
        </w:rPr>
        <w:t>6</w:t>
      </w:r>
      <w:r w:rsidR="005F5334" w:rsidRPr="005F5334">
        <w:rPr>
          <w:rFonts w:ascii="Times New Roman" w:hAnsi="Times New Roman"/>
          <w:sz w:val="26"/>
          <w:szCs w:val="26"/>
          <w:lang w:eastAsia="ru-RU"/>
        </w:rPr>
        <w:t xml:space="preserve"> годы составляет </w:t>
      </w:r>
      <w:r>
        <w:rPr>
          <w:rFonts w:ascii="Times New Roman" w:hAnsi="Times New Roman"/>
          <w:sz w:val="26"/>
          <w:szCs w:val="26"/>
          <w:lang w:eastAsia="ru-RU"/>
        </w:rPr>
        <w:t xml:space="preserve">1449 </w:t>
      </w:r>
      <w:r w:rsidR="005F5334" w:rsidRPr="005F5334">
        <w:rPr>
          <w:rFonts w:ascii="Times New Roman" w:hAnsi="Times New Roman"/>
          <w:sz w:val="26"/>
          <w:szCs w:val="26"/>
          <w:lang w:eastAsia="ru-RU"/>
        </w:rPr>
        <w:t>тыс. руб.</w:t>
      </w:r>
      <w:r w:rsidR="005F5334" w:rsidRPr="005F5334">
        <w:rPr>
          <w:rFonts w:ascii="Times New Roman" w:hAnsi="Times New Roman"/>
          <w:sz w:val="26"/>
          <w:szCs w:val="26"/>
        </w:rPr>
        <w:t xml:space="preserve"> </w:t>
      </w:r>
      <w:r w:rsidR="00B5479B" w:rsidRPr="00C839BD">
        <w:rPr>
          <w:rFonts w:ascii="Times New Roman" w:eastAsia="Times New Roman" w:hAnsi="Times New Roman"/>
          <w:sz w:val="26"/>
          <w:szCs w:val="26"/>
          <w:lang w:eastAsia="ar-SA"/>
        </w:rPr>
        <w:t>в т.ч. по годам:</w:t>
      </w:r>
    </w:p>
    <w:p w:rsidR="00B5479B" w:rsidRPr="00C839BD" w:rsidRDefault="00B5479B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2014 год - </w:t>
      </w:r>
      <w:r w:rsidR="00244396">
        <w:rPr>
          <w:rFonts w:ascii="Times New Roman" w:eastAsia="Times New Roman" w:hAnsi="Times New Roman"/>
          <w:sz w:val="26"/>
          <w:szCs w:val="26"/>
          <w:lang w:eastAsia="ar-SA"/>
        </w:rPr>
        <w:t>613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тыс.руб.</w:t>
      </w:r>
    </w:p>
    <w:p w:rsidR="00B5479B" w:rsidRPr="00C839BD" w:rsidRDefault="00B5479B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2015 год </w:t>
      </w:r>
      <w:r w:rsidR="00244396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44396">
        <w:rPr>
          <w:rFonts w:ascii="Times New Roman" w:eastAsia="Times New Roman" w:hAnsi="Times New Roman"/>
          <w:sz w:val="26"/>
          <w:szCs w:val="26"/>
          <w:lang w:eastAsia="ar-SA"/>
        </w:rPr>
        <w:t xml:space="preserve">418 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тыс.руб.</w:t>
      </w:r>
    </w:p>
    <w:p w:rsidR="00B5479B" w:rsidRPr="00C839BD" w:rsidRDefault="00B5479B" w:rsidP="00B547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2016 год </w:t>
      </w:r>
      <w:r w:rsidR="00244396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44396">
        <w:rPr>
          <w:rFonts w:ascii="Times New Roman" w:eastAsia="Times New Roman" w:hAnsi="Times New Roman"/>
          <w:sz w:val="26"/>
          <w:szCs w:val="26"/>
          <w:lang w:eastAsia="ar-SA"/>
        </w:rPr>
        <w:t xml:space="preserve">418 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тыс.руб.</w:t>
      </w:r>
    </w:p>
    <w:p w:rsidR="005F5334" w:rsidRPr="005F5334" w:rsidRDefault="005F5334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5F5334">
        <w:rPr>
          <w:rFonts w:ascii="Times New Roman" w:hAnsi="Times New Roman"/>
          <w:sz w:val="26"/>
          <w:szCs w:val="26"/>
        </w:rPr>
        <w:t>Объем финансирования Программы</w:t>
      </w:r>
      <w:r w:rsidRPr="005F5334">
        <w:rPr>
          <w:rFonts w:ascii="Times New Roman" w:eastAsia="Times New Roman" w:hAnsi="Times New Roman"/>
          <w:sz w:val="26"/>
          <w:szCs w:val="24"/>
          <w:lang w:eastAsia="ru-RU"/>
        </w:rPr>
        <w:t xml:space="preserve"> носит прогнозный характер и подлежит уточнению при </w:t>
      </w:r>
      <w:r w:rsidRPr="005F5334">
        <w:rPr>
          <w:rFonts w:ascii="Times New Roman" w:hAnsi="Times New Roman"/>
          <w:sz w:val="26"/>
          <w:szCs w:val="26"/>
        </w:rPr>
        <w:t>разработке бюджета Сергеевского сельского поселения Пограничного муниципального района.</w:t>
      </w:r>
      <w:r w:rsidR="00244396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</w:p>
    <w:p w:rsidR="00C839BD" w:rsidRPr="00C839BD" w:rsidRDefault="00DF781B" w:rsidP="00C83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Размеры средств, выделяемых на реализацию мероприятий настоящей программы, утверждаются ежегодно решением муниципального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комитета Сергеевского сельского поселения</w:t>
      </w:r>
      <w:r w:rsid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«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О бюджете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Сергеевского сельского поселения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на очередной финансовый год и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плановый период».</w:t>
      </w:r>
    </w:p>
    <w:p w:rsidR="00C839BD" w:rsidRDefault="00DF781B" w:rsidP="00C839B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7. Управление реализацией Программы и контроль за ходом ее исполнения</w:t>
      </w:r>
    </w:p>
    <w:p w:rsidR="004E0741" w:rsidRPr="00DF781B" w:rsidRDefault="004E0741" w:rsidP="004E07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Управление настоящей программой осуществляется 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>заказчик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 - администраци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ей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ергеевского сельского поселения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посредством заключения в установленном порядке муниципальных контрактов либо договоров с исполнителями мероприятий настоящей программы.</w:t>
      </w:r>
    </w:p>
    <w:p w:rsidR="004E0741" w:rsidRPr="00DF781B" w:rsidRDefault="004E0741" w:rsidP="004E0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Заказчик осуществляет постоянный контроль за выполнением программных мероприятий и целевым использованием выделенных на их реализацию финансовых средств, обеспечивает взаимодействие участников настоящей программы с исполнительными органами государственной власти Приморского края, органами местного самоуправления и организациями по вопросам реализации настоящей программы.</w:t>
      </w:r>
    </w:p>
    <w:p w:rsidR="004E0741" w:rsidRPr="00DF781B" w:rsidRDefault="00DF781B" w:rsidP="004E0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З</w:t>
      </w:r>
      <w:r w:rsidR="004E0741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аказчик Программы обеспечивает подготовку отчетных данных об исполнении программных мероприятий и, в установленный срок, представляет отчет о выполнении настоящей программы за отчетный период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в Б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юджетную комиссию администрации Сергеевского сельского поселения.</w:t>
      </w:r>
    </w:p>
    <w:p w:rsidR="006F579A" w:rsidRPr="00DF781B" w:rsidRDefault="00DF781B" w:rsidP="00B547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8</w:t>
      </w:r>
      <w:r w:rsidR="006F579A">
        <w:rPr>
          <w:rFonts w:ascii="Times New Roman" w:eastAsia="Times New Roman" w:hAnsi="Times New Roman"/>
          <w:b/>
          <w:sz w:val="26"/>
          <w:szCs w:val="26"/>
          <w:lang w:eastAsia="ar-SA"/>
        </w:rPr>
        <w:t>. Оценка эффективности реализации Программы</w:t>
      </w:r>
    </w:p>
    <w:p w:rsidR="0096591B" w:rsidRDefault="0096591B" w:rsidP="009659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6591B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Экономический эффект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, полученный в ходе реализации программных мероприятий,</w:t>
      </w:r>
      <w:r w:rsidRPr="0096591B">
        <w:rPr>
          <w:rFonts w:ascii="Times New Roman" w:eastAsia="Times New Roman" w:hAnsi="Times New Roman"/>
          <w:sz w:val="26"/>
          <w:szCs w:val="26"/>
          <w:lang w:eastAsia="ar-SA"/>
        </w:rPr>
        <w:t xml:space="preserve"> прямым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расчётом оценить сложно, озеленение и благоустройство имеют в основном социальное значение, конечная главная задача</w:t>
      </w:r>
      <w:r w:rsidRPr="0096591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орган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ов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местного самоуправления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– создание наиболее благоприятных и комфортных условий проживания и отдыха жителей поселения, улучшение внешнего вида территорий общего пользования.</w:t>
      </w:r>
    </w:p>
    <w:p w:rsidR="0096591B" w:rsidRDefault="0096591B" w:rsidP="009659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Программы будет производиться ежегодно в течение всего срока реализации Программы и в целом по окончании её реализации путём установления степени достижения ожидаемых результатов. А также сравнения текущих значений показателей (индикаторов) с их целевыми значениями.</w:t>
      </w:r>
    </w:p>
    <w:p w:rsidR="003538C6" w:rsidRPr="00AD350F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3538C6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 ежегодный ход и итоги реализации Программы</w:t>
      </w:r>
    </w:p>
    <w:p w:rsidR="003538C6" w:rsidRPr="00AD350F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tbl>
      <w:tblPr>
        <w:tblW w:w="96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918"/>
        <w:gridCol w:w="1080"/>
        <w:gridCol w:w="979"/>
        <w:gridCol w:w="992"/>
        <w:gridCol w:w="1134"/>
        <w:gridCol w:w="1132"/>
      </w:tblGrid>
      <w:tr w:rsidR="003538C6" w:rsidRPr="0096591B" w:rsidTr="00200152">
        <w:trPr>
          <w:cantSplit/>
          <w:trHeight w:val="36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38C6" w:rsidRPr="0096591B" w:rsidRDefault="003538C6" w:rsidP="009659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38C6" w:rsidRPr="0096591B" w:rsidRDefault="003538C6" w:rsidP="009659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Единицаизме- рения </w:t>
            </w:r>
          </w:p>
        </w:tc>
        <w:tc>
          <w:tcPr>
            <w:tcW w:w="5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8C6" w:rsidRPr="0096591B" w:rsidRDefault="003538C6" w:rsidP="009659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Значение целевых индикаторов       (показателей)              </w:t>
            </w:r>
          </w:p>
        </w:tc>
      </w:tr>
      <w:tr w:rsidR="00693EFF" w:rsidRPr="0096591B" w:rsidTr="000E4570">
        <w:trPr>
          <w:cantSplit/>
          <w:trHeight w:val="203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Всего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693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693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693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96591B" w:rsidRDefault="00693EFF" w:rsidP="000E457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2016</w:t>
            </w:r>
          </w:p>
        </w:tc>
      </w:tr>
      <w:tr w:rsidR="00693EFF" w:rsidRPr="00AD350F" w:rsidTr="00200152">
        <w:trPr>
          <w:cantSplit/>
          <w:trHeight w:val="6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96591B" w:rsidP="0096591B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Объём денежных средств,</w:t>
            </w: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выделенных из бюджета поселения на озеленение территорий общег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о пользования и благоустройство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200152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00152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1B" w:rsidRPr="00AD350F" w:rsidTr="00200152">
        <w:trPr>
          <w:cantSplit/>
          <w:trHeight w:val="6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Default="0096591B" w:rsidP="0096591B">
            <w:pPr>
              <w:suppressAutoHyphens/>
              <w:autoSpaceDE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У</w:t>
            </w: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величение количества предприятий, организаций и учреждений, участвующих в благ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оустройстве сельского поселения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200152" w:rsidRDefault="00200152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00152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91B" w:rsidRPr="003C7BB4" w:rsidRDefault="0096591B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1B" w:rsidRPr="00AD350F" w:rsidTr="00200152">
        <w:trPr>
          <w:cantSplit/>
          <w:trHeight w:val="6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96591B" w:rsidRDefault="0096591B" w:rsidP="0020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У</w:t>
            </w: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величение количества жителей Сергеевского сельского поселения, участвующих в общественных </w:t>
            </w:r>
            <w:r w:rsidR="00200152">
              <w:rPr>
                <w:rFonts w:ascii="Courier New" w:eastAsia="Times New Roman" w:hAnsi="Courier New" w:cs="Courier New"/>
                <w:sz w:val="20"/>
                <w:szCs w:val="20"/>
              </w:rPr>
              <w:t>м</w:t>
            </w: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ероприятиях по благоустройству и озеленению территории поселения (субботниках, двухмесячниках,</w:t>
            </w:r>
            <w:r w:rsidR="0020015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месячниках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200152" w:rsidRDefault="00200152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00152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91B" w:rsidRPr="003C7BB4" w:rsidRDefault="0096591B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3EFF" w:rsidRPr="00AD350F" w:rsidTr="00200152">
        <w:trPr>
          <w:cantSplit/>
          <w:trHeight w:val="6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538C6" w:rsidRDefault="00200152" w:rsidP="0096591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У</w:t>
            </w:r>
            <w:r w:rsidR="0096591B"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меньшение несанкциониров</w:t>
            </w:r>
            <w:r w:rsid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анных свалок (100 %ликвидация)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200152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00152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479B" w:rsidRPr="005F5334" w:rsidRDefault="00B5479B" w:rsidP="00B54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=(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K - коэффициент эффективности хода  реализации 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 целевого  индикатора, утвержденное Программой на соответствующий год;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порядковый номер целевого индикатора Программы.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 коэффициенты эффективности хода реализации индикаторов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 - количество индикаторов программы.</w:t>
      </w:r>
    </w:p>
    <w:p w:rsid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факторов, повлиявший на данное расхождение. По результатам такого анализа обосновывается изменение целевых индикаторов, а также изменение расходов бюджета по сравнению с предыдущими периодами. После проведения расчета общей оценки эффективности по конкретной Программе производится сопоставление полученного результата с данными, приведенными в следующей таблице:</w:t>
      </w:r>
    </w:p>
    <w:p w:rsidR="00200152" w:rsidRPr="001E08BB" w:rsidRDefault="00200152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Высокая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Хорошая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</w:tbl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Результаты реализации Программы по итогам оценки ее эффективности рассматриваются на заседании Бюджетной комиссии Сергеевского сельского поселения.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Снижение или повышение эффективности Программы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бюджета, выделяемых в очередном финансовом году на ее реализацию. Снижение эффективности Программы может являться основанием для принятия Бюджетной комиссией и главой администрации Сергеевского сельского поселения решения о сокращении с очередного финансового года бюджетных ассигнований на реализацию Программы, приостановлении или о досрочном прекращении ее реализации.</w:t>
      </w:r>
    </w:p>
    <w:p w:rsidR="00AD350F" w:rsidRDefault="00AD350F" w:rsidP="0079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AD350F" w:rsidRDefault="00AD350F" w:rsidP="00693EFF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3538C6" w:rsidRDefault="003538C6" w:rsidP="0079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693EFF" w:rsidRDefault="00693EF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93EFF" w:rsidRDefault="00693EF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93EFF" w:rsidRDefault="00693EF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93EFF" w:rsidRDefault="00693EF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93EFF" w:rsidRDefault="00693EF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93EFF" w:rsidRDefault="00693EF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93EFF" w:rsidRDefault="00693EF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200152" w:rsidRDefault="0020015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200152" w:rsidRDefault="0020015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93EFF" w:rsidRDefault="00693EF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93EFF" w:rsidRDefault="00693EF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93EFF" w:rsidRDefault="00693EF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E08BB" w:rsidRPr="001E08BB" w:rsidRDefault="001E08B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200152" w:rsidRDefault="001E08BB" w:rsidP="002001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A31D33"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к муниципальной программе </w:t>
      </w:r>
    </w:p>
    <w:p w:rsidR="00375444" w:rsidRPr="005F5334" w:rsidRDefault="001E08BB" w:rsidP="002001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cs="Calibri"/>
        </w:rPr>
        <w:t xml:space="preserve"> </w:t>
      </w:r>
      <w:r w:rsidR="00375444" w:rsidRPr="005F5334">
        <w:rPr>
          <w:rFonts w:cs="Calibri"/>
        </w:rPr>
        <w:t>«</w:t>
      </w:r>
      <w:r w:rsidR="00200152">
        <w:rPr>
          <w:rFonts w:cs="Calibri"/>
        </w:rPr>
        <w:t>Благоустройство</w:t>
      </w:r>
      <w:r w:rsidR="00375444" w:rsidRPr="005F5334">
        <w:rPr>
          <w:rFonts w:cs="Calibri"/>
        </w:rPr>
        <w:t xml:space="preserve"> </w:t>
      </w:r>
      <w:r w:rsidR="00200152">
        <w:rPr>
          <w:rFonts w:cs="Calibri"/>
        </w:rPr>
        <w:t xml:space="preserve"> </w:t>
      </w:r>
      <w:r w:rsidR="00375444" w:rsidRPr="005F5334">
        <w:rPr>
          <w:rFonts w:cs="Calibri"/>
        </w:rPr>
        <w:t>территории Сергеевского сельского</w:t>
      </w:r>
      <w:r w:rsidR="00375444" w:rsidRPr="005F5334">
        <w:rPr>
          <w:rFonts w:ascii="Times New Roman" w:hAnsi="Times New Roman"/>
          <w:sz w:val="26"/>
          <w:szCs w:val="26"/>
        </w:rPr>
        <w:t xml:space="preserve"> </w:t>
      </w:r>
    </w:p>
    <w:p w:rsidR="00A31D33" w:rsidRDefault="00375444" w:rsidP="00375444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5F5334">
        <w:rPr>
          <w:rFonts w:cs="Calibri"/>
        </w:rPr>
        <w:t xml:space="preserve">                                                                          </w:t>
      </w:r>
      <w:r w:rsidR="00693EFF">
        <w:rPr>
          <w:rFonts w:cs="Calibri"/>
        </w:rPr>
        <w:t xml:space="preserve">                             </w:t>
      </w:r>
      <w:r w:rsidRPr="005F5334">
        <w:rPr>
          <w:rFonts w:cs="Calibri"/>
        </w:rPr>
        <w:t>поселения</w:t>
      </w:r>
      <w:r w:rsidR="001E08BB">
        <w:rPr>
          <w:rFonts w:cs="Calibri"/>
        </w:rPr>
        <w:t xml:space="preserve"> </w:t>
      </w:r>
      <w:r w:rsidR="00A31D33">
        <w:rPr>
          <w:rFonts w:cs="Calibri"/>
        </w:rPr>
        <w:t xml:space="preserve">Пограничного </w:t>
      </w:r>
      <w:r>
        <w:rPr>
          <w:rFonts w:cs="Calibri"/>
        </w:rPr>
        <w:t>м</w:t>
      </w:r>
      <w:r w:rsidR="00A31D33">
        <w:rPr>
          <w:rFonts w:cs="Calibri"/>
        </w:rPr>
        <w:t xml:space="preserve">униципального района </w:t>
      </w:r>
      <w:r w:rsidR="001E08BB">
        <w:rPr>
          <w:rFonts w:cs="Calibri"/>
        </w:rPr>
        <w:t>на 2014 – 2016 годы</w:t>
      </w:r>
      <w:r w:rsidR="00A31D33">
        <w:rPr>
          <w:rFonts w:cs="Calibri"/>
        </w:rPr>
        <w:t>»,</w:t>
      </w:r>
    </w:p>
    <w:p w:rsidR="00A31D33" w:rsidRPr="00A31D33" w:rsidRDefault="00A31D33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A31D33">
        <w:rPr>
          <w:rFonts w:cs="Calibri"/>
        </w:rPr>
        <w:t>утверждённой постановлением администрации</w:t>
      </w:r>
    </w:p>
    <w:p w:rsidR="00A31D33" w:rsidRPr="00A31D33" w:rsidRDefault="00A31D33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</w:t>
      </w: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</w:t>
      </w:r>
      <w:r w:rsidR="000E4570">
        <w:rPr>
          <w:rFonts w:cs="Calibri"/>
        </w:rPr>
        <w:t>от 07.11.2013 № 133</w:t>
      </w:r>
    </w:p>
    <w:p w:rsid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76BC5" w:rsidRDefault="00B76BC5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  <w:r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1E08BB" w:rsidRDefault="001E08BB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 w:rsidR="002001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1449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B76BC5" w:rsidRPr="001E08BB" w:rsidRDefault="00B76BC5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F5334" w:rsidRPr="005F5334" w:rsidRDefault="005F5334" w:rsidP="005F5334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pPr w:leftFromText="180" w:rightFromText="180" w:vertAnchor="text" w:tblpX="-560" w:tblpY="1"/>
        <w:tblOverlap w:val="never"/>
        <w:tblW w:w="1059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607"/>
        <w:gridCol w:w="801"/>
        <w:gridCol w:w="801"/>
        <w:gridCol w:w="1053"/>
        <w:gridCol w:w="342"/>
        <w:gridCol w:w="660"/>
        <w:gridCol w:w="690"/>
        <w:gridCol w:w="992"/>
        <w:gridCol w:w="170"/>
        <w:gridCol w:w="822"/>
        <w:gridCol w:w="777"/>
        <w:gridCol w:w="185"/>
        <w:gridCol w:w="31"/>
        <w:gridCol w:w="850"/>
        <w:gridCol w:w="170"/>
      </w:tblGrid>
      <w:tr w:rsidR="005F5334" w:rsidRPr="005F5334" w:rsidTr="00C327A8">
        <w:trPr>
          <w:gridAfter w:val="1"/>
          <w:wAfter w:w="170" w:type="dxa"/>
          <w:trHeight w:val="26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№ п/п</w:t>
            </w:r>
          </w:p>
        </w:tc>
        <w:tc>
          <w:tcPr>
            <w:tcW w:w="46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693EFF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</w:t>
            </w:r>
            <w:r w:rsidR="005F5334"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мероприятий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C5" w:rsidRDefault="00B76BC5" w:rsidP="00693E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Источник</w:t>
            </w:r>
          </w:p>
          <w:p w:rsidR="00B76BC5" w:rsidRDefault="00B76BC5" w:rsidP="00B76B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ф</w:t>
            </w:r>
            <w:r w:rsidR="005F5334" w:rsidRPr="005F5334">
              <w:rPr>
                <w:rFonts w:ascii="Courier New" w:eastAsia="Times New Roman" w:hAnsi="Courier New" w:cs="Courier New"/>
                <w:sz w:val="16"/>
                <w:szCs w:val="16"/>
              </w:rPr>
              <w:t>инансиро</w:t>
            </w:r>
          </w:p>
          <w:p w:rsidR="005F5334" w:rsidRPr="005F5334" w:rsidRDefault="005F5334" w:rsidP="00B76B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вания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(в тыс.руб.)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D63E28" w:rsidRPr="005F5334" w:rsidTr="00C327A8">
        <w:trPr>
          <w:trHeight w:val="24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5F5334" w:rsidP="00693EF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5F5334" w:rsidP="00693EF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5F5334" w:rsidP="00693EF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B5479B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B5479B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B5479B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5F5334" w:rsidRPr="005F5334" w:rsidTr="00C327A8">
        <w:trPr>
          <w:gridAfter w:val="3"/>
          <w:wAfter w:w="1051" w:type="dxa"/>
          <w:trHeight w:val="70"/>
        </w:trPr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F5334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63E28" w:rsidRPr="005F5334" w:rsidTr="00B76BC5">
        <w:trPr>
          <w:gridAfter w:val="1"/>
          <w:wAfter w:w="170" w:type="dxa"/>
          <w:trHeight w:val="7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B5479B" w:rsidP="00C327A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200152" w:rsidP="00C3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Установка и текущее содержание контейнеров и контейнерных площадок на территории ст. Пржевальская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D63E28" w:rsidRDefault="00420562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76BC5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B76BC5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B76BC5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B76BC5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</w:tr>
      <w:tr w:rsidR="00D63E28" w:rsidRPr="005F5334" w:rsidTr="00B76BC5">
        <w:trPr>
          <w:gridAfter w:val="1"/>
          <w:wAfter w:w="170" w:type="dxa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5479B" w:rsidP="00C3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C327A8" w:rsidP="00C3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327A8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сбора и вывоза мусора с бесхозных территорий, ликвидация несанкционированных свалок в сёлах поселения.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D63E28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</w:t>
            </w:r>
            <w:r w:rsidR="00420562"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юджет поселения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B76BC5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B76BC5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B76BC5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B76BC5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145</w:t>
            </w:r>
          </w:p>
        </w:tc>
      </w:tr>
      <w:tr w:rsidR="00D63E28" w:rsidRPr="005F5334" w:rsidTr="00B76BC5">
        <w:trPr>
          <w:gridAfter w:val="1"/>
          <w:wAfter w:w="170" w:type="dxa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5479B" w:rsidP="00C3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C327A8" w:rsidP="00C3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327A8">
              <w:rPr>
                <w:rFonts w:ascii="Courier New" w:eastAsia="Times New Roman" w:hAnsi="Courier New" w:cs="Courier New"/>
                <w:sz w:val="20"/>
                <w:szCs w:val="20"/>
              </w:rPr>
              <w:t>Спиливание сухостойных деревьев, обрезка деревьев и кустарников, побелка деревьев, озеленение и разбивка цветников и клумб, посадка саженцев деревьев и кустарников,</w:t>
            </w:r>
            <w:r w:rsidRPr="00C327A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посадка цветочной рассады</w:t>
            </w:r>
            <w:r w:rsidRPr="00C327A8">
              <w:rPr>
                <w:rFonts w:ascii="Courier New" w:hAnsi="Courier New" w:cs="Courier New"/>
                <w:sz w:val="18"/>
                <w:szCs w:val="18"/>
                <w:lang w:eastAsia="ru-RU"/>
              </w:rPr>
              <w:br/>
              <w:t>и уход за цветниками, выкашивание газонов.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D63E28" w:rsidRDefault="00420562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76BC5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B76BC5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B76BC5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B76BC5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460</w:t>
            </w:r>
          </w:p>
        </w:tc>
      </w:tr>
      <w:tr w:rsidR="00D63E28" w:rsidRPr="005F5334" w:rsidTr="00B76BC5">
        <w:trPr>
          <w:gridAfter w:val="1"/>
          <w:wAfter w:w="170" w:type="dxa"/>
          <w:trHeight w:val="66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5479B" w:rsidP="00C3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1.4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C327A8" w:rsidP="000E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327A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Организация работ по благоустройству и озеленению территории поселения </w:t>
            </w:r>
            <w:r w:rsidR="000E4570">
              <w:rPr>
                <w:rFonts w:ascii="Courier New" w:eastAsia="Times New Roman" w:hAnsi="Courier New" w:cs="Courier New"/>
                <w:sz w:val="20"/>
                <w:szCs w:val="20"/>
              </w:rPr>
              <w:t>(субботники, двухмесячники</w:t>
            </w:r>
            <w:bookmarkStart w:id="0" w:name="_GoBack"/>
            <w:bookmarkEnd w:id="0"/>
            <w:r w:rsidR="000E457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м</w:t>
            </w:r>
            <w:r w:rsidRPr="00C327A8">
              <w:rPr>
                <w:rFonts w:ascii="Courier New" w:eastAsia="Times New Roman" w:hAnsi="Courier New" w:cs="Courier New"/>
                <w:sz w:val="20"/>
                <w:szCs w:val="20"/>
              </w:rPr>
              <w:t>есячники, декадники).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D63E28" w:rsidRDefault="00420562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B76BC5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B76BC5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B76BC5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B76BC5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270</w:t>
            </w:r>
          </w:p>
        </w:tc>
      </w:tr>
      <w:tr w:rsidR="00D63E28" w:rsidRPr="005F5334" w:rsidTr="00B76BC5">
        <w:trPr>
          <w:gridAfter w:val="1"/>
          <w:wAfter w:w="170" w:type="dxa"/>
          <w:trHeight w:val="27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5479B" w:rsidP="00C3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1.5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8" w:rsidRPr="00C327A8" w:rsidRDefault="00C327A8" w:rsidP="00C32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327A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Выполнение работ по очистке дорог, дворовых территорий, крыш зданий </w:t>
            </w:r>
          </w:p>
          <w:p w:rsidR="005F5334" w:rsidRPr="005F5334" w:rsidRDefault="00C327A8" w:rsidP="00C3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327A8">
              <w:rPr>
                <w:rFonts w:ascii="Courier New" w:eastAsia="Times New Roman" w:hAnsi="Courier New" w:cs="Courier New"/>
                <w:sz w:val="20"/>
                <w:szCs w:val="20"/>
              </w:rPr>
              <w:t>от снега и льда, их вывоз с территории населенных пунктов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D63E28" w:rsidRDefault="00420562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B76BC5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B76BC5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B76BC5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B76BC5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440</w:t>
            </w:r>
          </w:p>
        </w:tc>
      </w:tr>
      <w:tr w:rsidR="00D63E28" w:rsidRPr="005F5334" w:rsidTr="00B76BC5">
        <w:trPr>
          <w:gridAfter w:val="1"/>
          <w:wAfter w:w="170" w:type="dxa"/>
          <w:trHeight w:val="5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5479B" w:rsidP="00C3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1.6</w:t>
            </w:r>
          </w:p>
        </w:tc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9B" w:rsidRPr="005F5334" w:rsidRDefault="00C327A8" w:rsidP="00C3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327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Подведение итогов ежегодного конкурса  </w:t>
            </w:r>
            <w:r w:rsidRPr="00C327A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«Лучший двор, лучшая усадьба, лучшее предприятие».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D63E28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76BC5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76BC5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76BC5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76BC5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60</w:t>
            </w:r>
          </w:p>
        </w:tc>
      </w:tr>
      <w:tr w:rsidR="00D63E28" w:rsidRPr="005F5334" w:rsidTr="00B76BC5">
        <w:trPr>
          <w:gridAfter w:val="1"/>
          <w:wAfter w:w="17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5479B" w:rsidP="00C3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1.7</w:t>
            </w:r>
          </w:p>
        </w:tc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C327A8" w:rsidP="00C3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Приобретение мешков для мусора, мусорных пакетов.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D63E28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76BC5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76BC5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76BC5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76BC5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</w:tr>
      <w:tr w:rsidR="00D63E28" w:rsidRPr="005F5334" w:rsidTr="00B76BC5">
        <w:trPr>
          <w:gridAfter w:val="1"/>
          <w:wAfter w:w="170" w:type="dxa"/>
          <w:trHeight w:val="44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B5479B" w:rsidP="00C327A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1.8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C327A8" w:rsidRDefault="00C327A8" w:rsidP="00B76B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327A8">
              <w:rPr>
                <w:rFonts w:ascii="Courier New" w:eastAsia="Times New Roman" w:hAnsi="Courier New" w:cs="Courier New"/>
                <w:sz w:val="20"/>
                <w:szCs w:val="20"/>
              </w:rPr>
              <w:t>Приобретение ГСМ,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краски, покрасочных кистей, растворителя, извести, побелочных щёт</w:t>
            </w:r>
            <w:r w:rsidR="00B76BC5">
              <w:rPr>
                <w:rFonts w:ascii="Courier New" w:eastAsia="Times New Roman" w:hAnsi="Courier New" w:cs="Courier New"/>
                <w:sz w:val="20"/>
                <w:szCs w:val="20"/>
              </w:rPr>
              <w:t>ок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D63E28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76BC5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76BC5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76BC5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76BC5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D63E28" w:rsidRPr="005F5334" w:rsidTr="00B76BC5">
        <w:trPr>
          <w:gridAfter w:val="1"/>
          <w:wAfter w:w="17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A4" w:rsidRPr="005F5334" w:rsidRDefault="00B5479B" w:rsidP="00C327A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1.9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A4" w:rsidRPr="005F5334" w:rsidRDefault="00C327A8" w:rsidP="00C3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Приобретение хозяйственного инвентаря для работ по благоустройству (грабли, топоры, лопаты, веники, вёдра).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A4" w:rsidRPr="00D63E28" w:rsidRDefault="0037544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A4" w:rsidRPr="005F5334" w:rsidRDefault="00B76BC5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A4" w:rsidRPr="005F5334" w:rsidRDefault="00B76BC5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A4" w:rsidRPr="005F5334" w:rsidRDefault="00B76BC5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A4" w:rsidRPr="005F5334" w:rsidRDefault="00B76BC5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D63E28" w:rsidRPr="005F5334" w:rsidTr="00B76BC5">
        <w:trPr>
          <w:gridAfter w:val="1"/>
          <w:wAfter w:w="170" w:type="dxa"/>
          <w:trHeight w:val="55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D63E28" w:rsidP="00C3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CDD2E0" wp14:editId="271FAF5F">
                      <wp:simplePos x="0" y="0"/>
                      <wp:positionH relativeFrom="column">
                        <wp:posOffset>-48896</wp:posOffset>
                      </wp:positionH>
                      <wp:positionV relativeFrom="paragraph">
                        <wp:posOffset>346075</wp:posOffset>
                      </wp:positionV>
                      <wp:extent cx="6543675" cy="1905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36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27.25pt" to="511.4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" strokecolor="#4579b8 [3044]"/>
                  </w:pict>
                </mc:Fallback>
              </mc:AlternateConten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C3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Всего по прогр</w:t>
            </w:r>
            <w:r w:rsidR="00420562">
              <w:rPr>
                <w:rFonts w:ascii="Courier New" w:eastAsia="Times New Roman" w:hAnsi="Courier New" w:cs="Courier New"/>
                <w:sz w:val="20"/>
                <w:szCs w:val="20"/>
              </w:rPr>
              <w:t>амме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5F5334" w:rsidRPr="00C327A8" w:rsidRDefault="005F5334" w:rsidP="00C327A8">
      <w:pPr>
        <w:rPr>
          <w:rFonts w:cs="Calibri"/>
          <w:sz w:val="24"/>
          <w:szCs w:val="24"/>
        </w:rPr>
      </w:pPr>
    </w:p>
    <w:sectPr w:rsidR="005F5334" w:rsidRPr="00C327A8" w:rsidSect="00134C7B">
      <w:headerReference w:type="default" r:id="rId15"/>
      <w:pgSz w:w="11906" w:h="16838"/>
      <w:pgMar w:top="284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3A" w:rsidRDefault="0058143A" w:rsidP="0067452D">
      <w:pPr>
        <w:spacing w:after="0" w:line="240" w:lineRule="auto"/>
      </w:pPr>
      <w:r>
        <w:separator/>
      </w:r>
    </w:p>
  </w:endnote>
  <w:endnote w:type="continuationSeparator" w:id="0">
    <w:p w:rsidR="0058143A" w:rsidRDefault="0058143A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3A" w:rsidRDefault="0058143A" w:rsidP="0067452D">
      <w:pPr>
        <w:spacing w:after="0" w:line="240" w:lineRule="auto"/>
      </w:pPr>
      <w:r>
        <w:separator/>
      </w:r>
    </w:p>
  </w:footnote>
  <w:footnote w:type="continuationSeparator" w:id="0">
    <w:p w:rsidR="0058143A" w:rsidRDefault="0058143A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722850"/>
      <w:docPartObj>
        <w:docPartGallery w:val="Page Numbers (Top of Page)"/>
        <w:docPartUnique/>
      </w:docPartObj>
    </w:sdtPr>
    <w:sdtEndPr/>
    <w:sdtContent>
      <w:p w:rsidR="00375444" w:rsidRDefault="00375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570">
          <w:rPr>
            <w:noProof/>
          </w:rPr>
          <w:t>10</w:t>
        </w:r>
        <w:r>
          <w:fldChar w:fldCharType="end"/>
        </w:r>
      </w:p>
    </w:sdtContent>
  </w:sdt>
  <w:p w:rsidR="00375444" w:rsidRDefault="003754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3C0C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57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C7B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96A33"/>
    <w:rsid w:val="001A1A6E"/>
    <w:rsid w:val="001A1B2C"/>
    <w:rsid w:val="001A3F76"/>
    <w:rsid w:val="001A4177"/>
    <w:rsid w:val="001A671C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2716"/>
    <w:rsid w:val="001F2B13"/>
    <w:rsid w:val="001F32CC"/>
    <w:rsid w:val="001F5630"/>
    <w:rsid w:val="00200152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4396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77E8E"/>
    <w:rsid w:val="0049030F"/>
    <w:rsid w:val="00491D48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143A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3A5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2D42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6591B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527B"/>
    <w:rsid w:val="00A15E80"/>
    <w:rsid w:val="00A17F42"/>
    <w:rsid w:val="00A2157D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76BC5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6CE3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27A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271C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137A0D081DD6C48B3B1452F5BCFA0AE2D5816348A75C1C4F5F98866BE8A271445D77D28Dv7S8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74FA28CA34BA4559AD3BF64C54789A51FBCB3C8924315AF79EBF2199DF3517B3196704F448F120EDE502J2T8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ED9548E06EFDB429FD78B67788B04B514D4318F2B4A50185111011112051707F3C605F924Ap9B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CED9548E06EFDB429FD78B67788B04B514D4318F2B4A50185111011112051707F3C605F924Ap9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C74FA28CA34BA4559AD3BF64C54789A51FBCB3C8924315AF79EBF2199DF3517B3196704F448F120EDE502J2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F4B5-75A4-4E39-868F-35175F86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10</Pages>
  <Words>3528</Words>
  <Characters>20113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2013-11-19T03:19:00Z</cp:lastPrinted>
  <dcterms:created xsi:type="dcterms:W3CDTF">2013-10-09T01:08:00Z</dcterms:created>
  <dcterms:modified xsi:type="dcterms:W3CDTF">2013-11-19T03:19:00Z</dcterms:modified>
</cp:coreProperties>
</file>