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DB" w:rsidRDefault="00530EDB" w:rsidP="00530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EDB" w:rsidRPr="00B16820" w:rsidRDefault="00530EDB" w:rsidP="00530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2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«ПИНЕЖСКОЕ»</w:t>
      </w:r>
    </w:p>
    <w:p w:rsidR="00530EDB" w:rsidRPr="00B16820" w:rsidRDefault="00530EDB" w:rsidP="00530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20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530EDB" w:rsidRPr="00B16820" w:rsidRDefault="00530EDB" w:rsidP="00530E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0EDB" w:rsidRDefault="00530EDB" w:rsidP="00530E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30EDB" w:rsidRDefault="00530EDB" w:rsidP="00530EDB"/>
    <w:p w:rsidR="00530EDB" w:rsidRDefault="00C14727" w:rsidP="00530EDB">
      <w:pPr>
        <w:tabs>
          <w:tab w:val="left" w:pos="78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 09</w:t>
      </w:r>
      <w:r w:rsidR="00530EDB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530EDB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530EDB" w:rsidRDefault="00530EDB" w:rsidP="00530EDB">
      <w:pPr>
        <w:tabs>
          <w:tab w:val="left" w:pos="39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Пинега</w:t>
      </w:r>
    </w:p>
    <w:p w:rsidR="00B16820" w:rsidRDefault="00B16820" w:rsidP="00530EDB">
      <w:pPr>
        <w:tabs>
          <w:tab w:val="left" w:pos="39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0EDB" w:rsidRDefault="00B16820" w:rsidP="00530EDB">
      <w:pPr>
        <w:tabs>
          <w:tab w:val="left" w:pos="39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0EDB">
        <w:rPr>
          <w:rFonts w:ascii="Times New Roman" w:hAnsi="Times New Roman" w:cs="Times New Roman"/>
          <w:b/>
          <w:sz w:val="28"/>
          <w:szCs w:val="28"/>
        </w:rPr>
        <w:t>б утверждении порядка подготовки населенных пунктов на территории сельского поселения «Пинежское» Пинежского муниципального района Архангельской области к пожароопасному периоду</w:t>
      </w:r>
    </w:p>
    <w:p w:rsidR="00530EDB" w:rsidRDefault="00530EDB" w:rsidP="00530EDB">
      <w:pPr>
        <w:tabs>
          <w:tab w:val="left" w:pos="39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0EDB" w:rsidRDefault="00B16820" w:rsidP="00B168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EDB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населенного пункта, подверженного угрозе лесных пожаров, в целях самостоятельной оценки достаточности принятых органами местного самоуправления мер по обеспечению противопожарной защищенности населенных пунктов к климатическому сроку начала противопожарного сезона ПОСТАНОВЛЯЮ:</w:t>
      </w:r>
    </w:p>
    <w:p w:rsidR="00530EDB" w:rsidRDefault="00530EDB" w:rsidP="00530EDB">
      <w:pPr>
        <w:tabs>
          <w:tab w:val="left" w:pos="39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подготовки населенного пункта к пожароопасному сезону, согласно приложению №1.</w:t>
      </w:r>
    </w:p>
    <w:p w:rsidR="00530EDB" w:rsidRDefault="00530EDB" w:rsidP="00530EDB">
      <w:pPr>
        <w:tabs>
          <w:tab w:val="left" w:pos="39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МО «Пинежское» и разместить на официальном сайте сельского поселения «Пинежское» сети интернет.</w:t>
      </w:r>
    </w:p>
    <w:p w:rsidR="00530EDB" w:rsidRDefault="00530EDB" w:rsidP="00530EDB">
      <w:pPr>
        <w:tabs>
          <w:tab w:val="left" w:pos="39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30EDB" w:rsidRDefault="00530EDB" w:rsidP="00530EDB">
      <w:pPr>
        <w:tabs>
          <w:tab w:val="left" w:pos="39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«Пинежское»                                                                                 М.А. Олькина</w:t>
      </w: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1</w:t>
      </w:r>
    </w:p>
    <w:p w:rsidR="00530EDB" w:rsidRDefault="00530EDB" w:rsidP="00B168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постановление № </w:t>
      </w:r>
      <w:r w:rsidR="00C14727">
        <w:rPr>
          <w:rFonts w:ascii="Times New Roman" w:hAnsi="Times New Roman" w:cs="Times New Roman"/>
          <w:sz w:val="28"/>
          <w:szCs w:val="28"/>
        </w:rPr>
        <w:t>06</w:t>
      </w:r>
    </w:p>
    <w:p w:rsidR="00530EDB" w:rsidRDefault="00530EDB" w:rsidP="00B168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 </w:t>
      </w:r>
      <w:r w:rsidR="00C1472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.03.2021г.</w:t>
      </w: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ПОРЯДОК</w:t>
      </w: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подготовки населенного пункта к пожароопасному периоду</w:t>
      </w:r>
    </w:p>
    <w:p w:rsidR="00530EDB" w:rsidRDefault="00530EDB" w:rsidP="00530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населенного пункта, подверженного угрозе лесных пожаров, в целях самостоятельной оценки достаточности принятых органами местного самоуправления мер по обеспечению противопожарной защищенности населенных пунктов к климатическому сроку начала пожароопасного сезона на территории сельского поселения «Пинежское» Пинежского муниципального района Архангельской области составить паспорта населенного пункта подверженного угрозе лесных пожаров.</w:t>
      </w:r>
    </w:p>
    <w:p w:rsidR="00530EDB" w:rsidRDefault="00530EDB" w:rsidP="0053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Населенный пункт считается подверженным угрозе лесных пожаров в случае непосредственного примыкания границ населенного пункта к лесному участку, либо наличия на территории населенного пункта городских лесов.</w:t>
      </w:r>
    </w:p>
    <w:p w:rsidR="00530EDB" w:rsidRDefault="00530EDB" w:rsidP="0053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 непосредственным примыканием населенного пункта к лесному участку следует понимать произрастание крайних деревьев лесного участка на рас</w:t>
      </w:r>
      <w:r w:rsidR="00C14727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тоянии менее:</w:t>
      </w:r>
    </w:p>
    <w:p w:rsidR="00530EDB" w:rsidRDefault="00530EDB" w:rsidP="0053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м. до границ застройки городского либо сельского поселения с одноэтажной либо двухэтажной индивидуальной застройкой.</w:t>
      </w:r>
    </w:p>
    <w:p w:rsidR="00530EDB" w:rsidRDefault="00530EDB" w:rsidP="0053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Установление климатического срока начала пожароопасного сезона осуществляется Комиссией по предупреждению и ликвидации чрезвычайных ситуаций на территории сельского поселения «Пинежское» Пинежского муниципального района Архангельской области исходя из природно-климатических особенностей территории.</w:t>
      </w:r>
    </w:p>
    <w:p w:rsidR="00530EDB" w:rsidRDefault="00530EDB" w:rsidP="00530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определяет основные показатели и критерии оценки готовности населенного пункта к климатическому сроку пожароопасного сезона.</w:t>
      </w:r>
    </w:p>
    <w:p w:rsidR="00530EDB" w:rsidRDefault="00530EDB" w:rsidP="00530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 Паспорта приведена в приложении № 2 По решению председателя комиссии по предупреждению чрезвычайных ситуаций на территории Сельского поселения «Пинежское» Пинежского муниципального района Архангельской области указанная форма паспорта может быть дополнена иными показателями готовности населенного пункта к климатическому сроку начала пожароопасного сезона.</w:t>
      </w:r>
    </w:p>
    <w:p w:rsidR="00530EDB" w:rsidRDefault="00530EDB" w:rsidP="00530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Паспорта осуществляется ежегодно администрацией сельского поселения «Пинежское» Пинежского муниципального района Архангельской области.</w:t>
      </w:r>
    </w:p>
    <w:p w:rsidR="00530EDB" w:rsidRDefault="00530EDB" w:rsidP="00530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подписывается главой сельского поселения «Пинежское»</w:t>
      </w:r>
    </w:p>
    <w:p w:rsidR="00530EDB" w:rsidRDefault="00530EDB" w:rsidP="00530ED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Пинежского муниципального района Архангельской области в двух экземплярах.</w:t>
      </w:r>
    </w:p>
    <w:p w:rsidR="00530EDB" w:rsidRDefault="00530EDB" w:rsidP="00530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экземпляров подписанного Паспорта в установленном порядке к климатическому сроку начала пожароопасного сезона направляется в адрес председателя Комиссии по предупреждению и ликвидации чрезвычайных ситуаций субъекта Российской Федерации. Второй экземпляр подлежит постоянному хранению в органе местного самоуправления.</w:t>
      </w:r>
    </w:p>
    <w:p w:rsidR="00530EDB" w:rsidRDefault="00530EDB" w:rsidP="00530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Паспорта, заверенная печатью администрации сельского поселения «Пинежское» Пинежского муниципального района Архангельской области, в трехдневный срок после подписания соответствующим лицом, представляется в территориальный отдел (отделение, инспекцию) структурного подразделения территориального органа МЧС России, в сферу ведения которого входят вопросы организации и осуществления государственного пожарного надзора, а также в территориальное подразделение государственной противопожарной службы, созданное в целях организации профилактики и тушения пожаров в населенном пункте.</w:t>
      </w:r>
    </w:p>
    <w:p w:rsidR="00530EDB" w:rsidRDefault="00530EDB" w:rsidP="00530ED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показатели и критерии оценки готовности населенного пункта к пожароопасному сезону</w:t>
      </w:r>
    </w:p>
    <w:p w:rsidR="00530EDB" w:rsidRDefault="00530EDB" w:rsidP="00530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содержит следующие показатели готовности населенного пункта к пожароопасному сезону: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Противопожарный разрыв установленной ширины на всей протяженности участка(ов) границы населенного пункта с лесным участком;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Минерализованная полоса установленной ширины на всей протяженности участка(ов) границы лесного пункта с лесным участком;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т.д.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Исправная звуковая система оповещения населения о чрезвычайной ситуации;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Исправная телефонная и радиосвязь для сообщения о пожаре;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и искусственные для целей наружного пожаротушения, отвечающие установленным требованиям пожарной безопасности;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наружного противопожарного водоснабжения (пожарные гидранты, реки, озера, пруды, бассейны, градирни и т.п.), отвечающие установленным требованиям пожарной безопасности, расположенные в пределах 500м. от любого строения населенного пункта;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Подъезды по дорогам с твердым покрытием к источникам противопожарного водоснабжения, жилым домам и прочим строениям;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(пирсы) у всех источников наружного противопожарного водоснабжения, отвечающие требованиям по установке на них пожарных автомобилей для забора воды для целей пожаротушения;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Указатели пожарных гидрантов и других источников противопожарного водоснабжения, а также направления движения к ним;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Исправное наружное освещение в темное время суток территории населенного пункта;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пожарное формирование;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средства пожаротушения и противопожарный инвентарь (ранцевые огнетушители, мотопомпы, спецмаски, краги, топоры, лопаты, багры и т.п.) для привлекаемых к тушению пожаров добровольных формирований;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схемы, программы развития территорий населенного пункта;</w:t>
      </w:r>
    </w:p>
    <w:p w:rsidR="00530EDB" w:rsidRDefault="00530EDB" w:rsidP="00530E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Подъездная автомобильная дорога, соответствующая установленным требованиям.</w:t>
      </w:r>
    </w:p>
    <w:p w:rsidR="00530EDB" w:rsidRDefault="00530EDB" w:rsidP="00530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готовности населенного пункта к пожароопасному сезону является соответствие фактического показателя совокупному требуемому показателю, установленному следующими нормативными актами Российской Федерации по пожарной безопасности:</w:t>
      </w:r>
    </w:p>
    <w:p w:rsidR="00530EDB" w:rsidRDefault="00530EDB" w:rsidP="00530ED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-Федеральный закон от 21 декабря 1994 года № 69-ФЗ «О пожарной  безопасности»;</w:t>
      </w:r>
    </w:p>
    <w:p w:rsidR="00530EDB" w:rsidRDefault="00530EDB" w:rsidP="0053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Федеральный закон от 22 июля 2008 года №123-ФЗ «Технический регламент о требованиях пожарной безопасности»;</w:t>
      </w:r>
    </w:p>
    <w:p w:rsidR="00530EDB" w:rsidRDefault="00530EDB" w:rsidP="0053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Лесной кодекс Российской Федерации от 4 декабря 2004 года №200-ФЗ;</w:t>
      </w:r>
    </w:p>
    <w:p w:rsidR="00530EDB" w:rsidRDefault="00530EDB" w:rsidP="0053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Правила пожарной безопасности в лесах, утвержденные постановлением Правительства Российской Федерации от 30 июня 2007 года №417;</w:t>
      </w:r>
    </w:p>
    <w:p w:rsidR="00530EDB" w:rsidRDefault="00530EDB" w:rsidP="0053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Правила пожарной безопасности в Российской Федерации (ППБ 01-03), утвержденные приказом МЧС России от 18 июня 2003 года №313 и зарегистрированные в Минюсте России 27 июня 2003 года(регистрационный №4838).</w:t>
      </w:r>
    </w:p>
    <w:p w:rsidR="00530EDB" w:rsidRDefault="00530EDB" w:rsidP="0053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9. Паспорт, наряду с показателями и критериями оценки готовности населенного пункта к пожароопасному сезону, должен содержать характеристики населенного пункта и перечень сил и средств подразделений пожарной охраны, привлекаемых к тушению пожара в населенном пункте.</w:t>
      </w:r>
    </w:p>
    <w:p w:rsidR="00530EDB" w:rsidRDefault="00530EDB" w:rsidP="00530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готовности населенного пункта к пожароопасному сезону</w:t>
      </w:r>
    </w:p>
    <w:p w:rsidR="00530EDB" w:rsidRDefault="00530EDB" w:rsidP="00530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готовности населенного пункта к пожароопасному сезону делается на основании критерия «имеется» по всем показателям готовности населенного пункта. При одном или нескольких критериях «отсутствует» населенный пункт считается не готовым к началу пожароопасного сезона.</w:t>
      </w:r>
    </w:p>
    <w:p w:rsidR="00530EDB" w:rsidRDefault="00530EDB" w:rsidP="00530ED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0EDB" w:rsidRDefault="00530EDB" w:rsidP="00530ED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 (в соответствующей графе ставится прочерк)</w:t>
      </w:r>
    </w:p>
    <w:p w:rsidR="00530EDB" w:rsidRDefault="00530EDB" w:rsidP="00530EDB">
      <w:pPr>
        <w:jc w:val="both"/>
      </w:pPr>
    </w:p>
    <w:p w:rsidR="00530EDB" w:rsidRDefault="00530EDB" w:rsidP="00530EDB">
      <w:pPr>
        <w:tabs>
          <w:tab w:val="left" w:pos="3987"/>
        </w:tabs>
        <w:jc w:val="both"/>
        <w:rPr>
          <w:b/>
        </w:rPr>
      </w:pPr>
    </w:p>
    <w:p w:rsidR="00530EDB" w:rsidRDefault="00530EDB" w:rsidP="00530EDB">
      <w:pPr>
        <w:tabs>
          <w:tab w:val="left" w:pos="3987"/>
        </w:tabs>
        <w:jc w:val="center"/>
        <w:rPr>
          <w:b/>
        </w:rPr>
      </w:pPr>
    </w:p>
    <w:p w:rsidR="008042B4" w:rsidRDefault="008042B4"/>
    <w:sectPr w:rsidR="008042B4" w:rsidSect="0020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818" w:rsidRDefault="00D25818" w:rsidP="00530EDB">
      <w:pPr>
        <w:spacing w:after="0" w:line="240" w:lineRule="auto"/>
      </w:pPr>
      <w:r>
        <w:separator/>
      </w:r>
    </w:p>
  </w:endnote>
  <w:endnote w:type="continuationSeparator" w:id="1">
    <w:p w:rsidR="00D25818" w:rsidRDefault="00D25818" w:rsidP="0053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818" w:rsidRDefault="00D25818" w:rsidP="00530EDB">
      <w:pPr>
        <w:spacing w:after="0" w:line="240" w:lineRule="auto"/>
      </w:pPr>
      <w:r>
        <w:separator/>
      </w:r>
    </w:p>
  </w:footnote>
  <w:footnote w:type="continuationSeparator" w:id="1">
    <w:p w:rsidR="00D25818" w:rsidRDefault="00D25818" w:rsidP="0053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094"/>
    <w:multiLevelType w:val="multilevel"/>
    <w:tmpl w:val="1166C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CC75EA3"/>
    <w:multiLevelType w:val="hybridMultilevel"/>
    <w:tmpl w:val="39A6EF4A"/>
    <w:lvl w:ilvl="0" w:tplc="DD92EC0C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800"/>
    <w:rsid w:val="00202361"/>
    <w:rsid w:val="002B0800"/>
    <w:rsid w:val="00394AFC"/>
    <w:rsid w:val="00530EDB"/>
    <w:rsid w:val="008042B4"/>
    <w:rsid w:val="009D5293"/>
    <w:rsid w:val="00B16820"/>
    <w:rsid w:val="00C14727"/>
    <w:rsid w:val="00D2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E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EDB"/>
  </w:style>
  <w:style w:type="paragraph" w:styleId="a6">
    <w:name w:val="footer"/>
    <w:basedOn w:val="a"/>
    <w:link w:val="a7"/>
    <w:uiPriority w:val="99"/>
    <w:unhideWhenUsed/>
    <w:rsid w:val="0053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E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EDB"/>
  </w:style>
  <w:style w:type="paragraph" w:styleId="a6">
    <w:name w:val="footer"/>
    <w:basedOn w:val="a"/>
    <w:link w:val="a7"/>
    <w:uiPriority w:val="99"/>
    <w:unhideWhenUsed/>
    <w:rsid w:val="0053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pinega</dc:creator>
  <cp:keywords/>
  <dc:description/>
  <cp:lastModifiedBy>Пинега</cp:lastModifiedBy>
  <cp:revision>6</cp:revision>
  <cp:lastPrinted>2021-03-09T07:08:00Z</cp:lastPrinted>
  <dcterms:created xsi:type="dcterms:W3CDTF">2021-03-02T10:05:00Z</dcterms:created>
  <dcterms:modified xsi:type="dcterms:W3CDTF">2021-03-09T08:15:00Z</dcterms:modified>
</cp:coreProperties>
</file>