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73554828"/>
    <w:bookmarkStart w:id="1" w:name="_Toc273558607"/>
    <w:p w:rsidR="007D6C67" w:rsidRPr="007D6C67" w:rsidRDefault="007D6C67" w:rsidP="007D6C67">
      <w:pPr>
        <w:spacing w:after="0" w:line="240" w:lineRule="auto"/>
        <w:jc w:val="center"/>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object w:dxaOrig="2664" w:dyaOrig="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5pt;height:36.55pt" o:ole="">
            <v:imagedata r:id="rId8" o:title=""/>
          </v:shape>
          <o:OLEObject Type="Embed" ProgID="CorelDRAW.Graphic.14" ShapeID="_x0000_i1025" DrawAspect="Content" ObjectID="_1557208205" r:id="rId9"/>
        </w:object>
      </w:r>
    </w:p>
    <w:p w:rsidR="007D6C67" w:rsidRPr="007D6C67" w:rsidRDefault="007D6C67" w:rsidP="007D6C67">
      <w:pPr>
        <w:spacing w:after="0" w:line="240" w:lineRule="auto"/>
        <w:jc w:val="center"/>
        <w:rPr>
          <w:rFonts w:ascii="Cambria" w:eastAsia="Times New Roman" w:hAnsi="Cambria" w:cs="Times New Roman"/>
          <w:i/>
          <w:sz w:val="36"/>
          <w:szCs w:val="36"/>
          <w:lang w:eastAsia="ar-SA" w:bidi="en-US"/>
        </w:rPr>
      </w:pPr>
      <w:r w:rsidRPr="007D6C67">
        <w:rPr>
          <w:rFonts w:ascii="Cambria" w:eastAsia="Times New Roman" w:hAnsi="Cambria" w:cs="Times New Roman"/>
          <w:i/>
          <w:sz w:val="36"/>
          <w:szCs w:val="36"/>
          <w:lang w:eastAsia="ar-SA" w:bidi="en-US"/>
        </w:rPr>
        <w:t>Общество с ограниченной ответственностью</w:t>
      </w:r>
    </w:p>
    <w:p w:rsidR="007D6C67" w:rsidRPr="007D6C67" w:rsidRDefault="007D6C67" w:rsidP="007D6C67">
      <w:pPr>
        <w:spacing w:after="0" w:line="240" w:lineRule="auto"/>
        <w:jc w:val="center"/>
        <w:rPr>
          <w:rFonts w:ascii="Cambria" w:eastAsia="Times New Roman" w:hAnsi="Cambria" w:cs="Times New Roman"/>
          <w:b/>
          <w:i/>
          <w:sz w:val="36"/>
          <w:szCs w:val="36"/>
          <w:lang w:eastAsia="ar-SA" w:bidi="en-US"/>
        </w:rPr>
      </w:pPr>
      <w:r w:rsidRPr="007D6C67">
        <w:rPr>
          <w:rFonts w:ascii="Cambria" w:eastAsia="Times New Roman" w:hAnsi="Cambria" w:cs="Times New Roman"/>
          <w:b/>
          <w:i/>
          <w:sz w:val="36"/>
          <w:szCs w:val="36"/>
          <w:lang w:eastAsia="ar-SA" w:bidi="en-US"/>
        </w:rPr>
        <w:t>«САРСТРОЙНИИПРОЕКТ»</w:t>
      </w: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tbl>
      <w:tblPr>
        <w:tblW w:w="9464" w:type="dxa"/>
        <w:tblLook w:val="04A0" w:firstRow="1" w:lastRow="0" w:firstColumn="1" w:lastColumn="0" w:noHBand="0" w:noVBand="1"/>
      </w:tblPr>
      <w:tblGrid>
        <w:gridCol w:w="5778"/>
        <w:gridCol w:w="3686"/>
      </w:tblGrid>
      <w:tr w:rsidR="007D6C67" w:rsidRPr="007D6C67" w:rsidTr="00FF288C">
        <w:tc>
          <w:tcPr>
            <w:tcW w:w="5778" w:type="dxa"/>
          </w:tcPr>
          <w:p w:rsidR="007D6C67" w:rsidRPr="007D6C67" w:rsidRDefault="007D6C67" w:rsidP="007D6C67">
            <w:pPr>
              <w:spacing w:after="0" w:line="240" w:lineRule="auto"/>
              <w:jc w:val="both"/>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Заказчик: Администрация городского поселения</w:t>
            </w:r>
          </w:p>
          <w:p w:rsidR="007D6C67" w:rsidRPr="007D6C67" w:rsidRDefault="007D6C67" w:rsidP="007D6C67">
            <w:pPr>
              <w:spacing w:after="0" w:line="240" w:lineRule="auto"/>
              <w:jc w:val="both"/>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Среднинского муниципального образования</w:t>
            </w:r>
          </w:p>
        </w:tc>
        <w:tc>
          <w:tcPr>
            <w:tcW w:w="3686" w:type="dxa"/>
          </w:tcPr>
          <w:p w:rsidR="007D6C67" w:rsidRPr="007D6C67" w:rsidRDefault="007D6C67" w:rsidP="007D6C67">
            <w:pPr>
              <w:spacing w:after="0" w:line="240" w:lineRule="auto"/>
              <w:jc w:val="right"/>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Муниципальный контракт № 3</w:t>
            </w:r>
          </w:p>
          <w:p w:rsidR="007D6C67" w:rsidRPr="007D6C67" w:rsidRDefault="007D6C67" w:rsidP="007D6C67">
            <w:pPr>
              <w:spacing w:after="0" w:line="240" w:lineRule="auto"/>
              <w:jc w:val="right"/>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от 20 марта 2017 года</w:t>
            </w:r>
          </w:p>
        </w:tc>
      </w:tr>
    </w:tbl>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МЕСТНЫЕ НОРМАТИВЫ</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ГРАДОСТРОИТЕЛЬНОГО ПРОЕКТИРОВАНИЯ</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городского поселения</w:t>
      </w:r>
    </w:p>
    <w:p w:rsidR="007D6C67" w:rsidRPr="007D6C67" w:rsidRDefault="007D6C67" w:rsidP="007D6C67">
      <w:pPr>
        <w:spacing w:after="0" w:line="240" w:lineRule="auto"/>
        <w:jc w:val="center"/>
        <w:outlineLvl w:val="0"/>
        <w:rPr>
          <w:rFonts w:ascii="Times New Roman" w:eastAsia="Times New Roman" w:hAnsi="Times New Roman" w:cs="Times New Roman"/>
          <w:b/>
          <w:sz w:val="44"/>
          <w:szCs w:val="44"/>
          <w:lang w:eastAsia="ar-SA" w:bidi="en-US"/>
        </w:rPr>
      </w:pPr>
      <w:r w:rsidRPr="007D6C67">
        <w:rPr>
          <w:rFonts w:ascii="Times New Roman" w:eastAsia="Times New Roman" w:hAnsi="Times New Roman" w:cs="Times New Roman"/>
          <w:b/>
          <w:sz w:val="44"/>
          <w:szCs w:val="44"/>
          <w:lang w:eastAsia="ar-SA" w:bidi="en-US"/>
        </w:rPr>
        <w:t>СРЕДНИНСКОГО</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муниципального образования</w:t>
      </w: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Усольского района</w:t>
      </w: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Иркутской области</w:t>
      </w:r>
    </w:p>
    <w:p w:rsidR="007D6C67" w:rsidRPr="007D6C67" w:rsidRDefault="007D6C67" w:rsidP="007D6C67">
      <w:pPr>
        <w:spacing w:after="0" w:line="240" w:lineRule="auto"/>
        <w:jc w:val="center"/>
        <w:outlineLvl w:val="0"/>
        <w:rPr>
          <w:rFonts w:ascii="Times New Roman" w:eastAsia="Times New Roman" w:hAnsi="Times New Roman" w:cs="Times New Roman"/>
          <w:sz w:val="28"/>
          <w:szCs w:val="28"/>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sz w:val="28"/>
          <w:szCs w:val="28"/>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color w:val="000000"/>
          <w:spacing w:val="-5"/>
          <w:sz w:val="32"/>
          <w:szCs w:val="32"/>
          <w:lang w:eastAsia="ar-SA" w:bidi="en-US"/>
        </w:rPr>
      </w:pPr>
      <w:bookmarkStart w:id="2" w:name="OLE_LINK359"/>
      <w:r w:rsidRPr="007D6C67">
        <w:rPr>
          <w:rFonts w:ascii="Times New Roman" w:eastAsia="Times New Roman" w:hAnsi="Times New Roman" w:cs="Times New Roman"/>
          <w:color w:val="000000"/>
          <w:spacing w:val="-5"/>
          <w:sz w:val="32"/>
          <w:szCs w:val="32"/>
          <w:lang w:eastAsia="ar-SA" w:bidi="en-US"/>
        </w:rPr>
        <w:t>Материалы по обоснованию расчетных показателей, содержащихся в основной части нормативов градостроительного проектирования, включая 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p>
    <w:bookmarkEnd w:id="2"/>
    <w:p w:rsidR="007D6C67" w:rsidRPr="007D6C67" w:rsidRDefault="007D6C67" w:rsidP="007D6C67">
      <w:pPr>
        <w:spacing w:after="0" w:line="240" w:lineRule="auto"/>
        <w:jc w:val="center"/>
        <w:outlineLvl w:val="0"/>
        <w:rPr>
          <w:rFonts w:ascii="Times New Roman" w:eastAsia="Times New Roman" w:hAnsi="Times New Roman" w:cs="Times New Roman"/>
          <w:sz w:val="28"/>
          <w:szCs w:val="28"/>
          <w:lang w:eastAsia="ar-SA" w:bidi="en-US"/>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b/>
          <w:sz w:val="28"/>
          <w:szCs w:val="28"/>
          <w:lang w:eastAsia="ru-RU"/>
        </w:rPr>
      </w:pPr>
      <w:r w:rsidRPr="007D6C67">
        <w:rPr>
          <w:rFonts w:ascii="Times New Roman" w:eastAsia="Times New Roman" w:hAnsi="Times New Roman" w:cs="Times New Roman"/>
          <w:b/>
          <w:sz w:val="28"/>
          <w:szCs w:val="28"/>
          <w:lang w:eastAsia="ru-RU"/>
        </w:rPr>
        <w:t>2017 г.</w:t>
      </w:r>
    </w:p>
    <w:p w:rsidR="007D6C67" w:rsidRPr="007D6C67" w:rsidRDefault="007D6C67" w:rsidP="007D6C67">
      <w:pPr>
        <w:spacing w:after="0" w:line="240" w:lineRule="auto"/>
        <w:jc w:val="center"/>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object w:dxaOrig="2664" w:dyaOrig="896">
          <v:shape id="_x0000_i1026" type="#_x0000_t75" style="width:105.85pt;height:36.55pt" o:ole="">
            <v:imagedata r:id="rId8" o:title=""/>
          </v:shape>
          <o:OLEObject Type="Embed" ProgID="CorelDRAW.Graphic.14" ShapeID="_x0000_i1026" DrawAspect="Content" ObjectID="_1557208206" r:id="rId10"/>
        </w:object>
      </w:r>
    </w:p>
    <w:p w:rsidR="007D6C67" w:rsidRPr="007D6C67" w:rsidRDefault="007D6C67" w:rsidP="007D6C67">
      <w:pPr>
        <w:spacing w:after="0" w:line="240" w:lineRule="auto"/>
        <w:jc w:val="center"/>
        <w:rPr>
          <w:rFonts w:ascii="Cambria" w:eastAsia="Times New Roman" w:hAnsi="Cambria" w:cs="Times New Roman"/>
          <w:i/>
          <w:sz w:val="36"/>
          <w:szCs w:val="36"/>
          <w:lang w:eastAsia="ar-SA" w:bidi="en-US"/>
        </w:rPr>
      </w:pPr>
      <w:r w:rsidRPr="007D6C67">
        <w:rPr>
          <w:rFonts w:ascii="Cambria" w:eastAsia="Times New Roman" w:hAnsi="Cambria" w:cs="Times New Roman"/>
          <w:i/>
          <w:sz w:val="36"/>
          <w:szCs w:val="36"/>
          <w:lang w:eastAsia="ar-SA" w:bidi="en-US"/>
        </w:rPr>
        <w:t>Общество с ограниченной ответственностью</w:t>
      </w:r>
    </w:p>
    <w:p w:rsidR="007D6C67" w:rsidRPr="007D6C67" w:rsidRDefault="007D6C67" w:rsidP="007D6C67">
      <w:pPr>
        <w:spacing w:after="0" w:line="240" w:lineRule="auto"/>
        <w:jc w:val="center"/>
        <w:rPr>
          <w:rFonts w:ascii="Cambria" w:eastAsia="Times New Roman" w:hAnsi="Cambria" w:cs="Times New Roman"/>
          <w:b/>
          <w:i/>
          <w:sz w:val="36"/>
          <w:szCs w:val="36"/>
          <w:lang w:eastAsia="ar-SA" w:bidi="en-US"/>
        </w:rPr>
      </w:pPr>
      <w:r w:rsidRPr="007D6C67">
        <w:rPr>
          <w:rFonts w:ascii="Cambria" w:eastAsia="Times New Roman" w:hAnsi="Cambria" w:cs="Times New Roman"/>
          <w:b/>
          <w:i/>
          <w:sz w:val="36"/>
          <w:szCs w:val="36"/>
          <w:lang w:eastAsia="ar-SA" w:bidi="en-US"/>
        </w:rPr>
        <w:t>«САРСТРОЙНИИПРОЕКТ»</w:t>
      </w:r>
    </w:p>
    <w:p w:rsidR="007D6C67" w:rsidRPr="007D6C67" w:rsidRDefault="007D6C67" w:rsidP="007D6C67">
      <w:pPr>
        <w:spacing w:after="0" w:line="240" w:lineRule="auto"/>
        <w:ind w:firstLine="709"/>
        <w:jc w:val="center"/>
        <w:rPr>
          <w:rFonts w:ascii="Times New Roman" w:eastAsia="Times New Roman" w:hAnsi="Times New Roman" w:cs="Times New Roman"/>
          <w:b/>
          <w:sz w:val="28"/>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tbl>
      <w:tblPr>
        <w:tblW w:w="9464" w:type="dxa"/>
        <w:tblLook w:val="04A0" w:firstRow="1" w:lastRow="0" w:firstColumn="1" w:lastColumn="0" w:noHBand="0" w:noVBand="1"/>
      </w:tblPr>
      <w:tblGrid>
        <w:gridCol w:w="5778"/>
        <w:gridCol w:w="3686"/>
      </w:tblGrid>
      <w:tr w:rsidR="007D6C67" w:rsidRPr="007D6C67" w:rsidTr="00FF288C">
        <w:tc>
          <w:tcPr>
            <w:tcW w:w="5778" w:type="dxa"/>
          </w:tcPr>
          <w:p w:rsidR="007D6C67" w:rsidRPr="007D6C67" w:rsidRDefault="007D6C67" w:rsidP="007D6C67">
            <w:pPr>
              <w:spacing w:after="0" w:line="240" w:lineRule="auto"/>
              <w:jc w:val="both"/>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Заказчик: Администрация городского поселения</w:t>
            </w:r>
          </w:p>
          <w:p w:rsidR="007D6C67" w:rsidRPr="007D6C67" w:rsidRDefault="007D6C67" w:rsidP="007D6C67">
            <w:pPr>
              <w:spacing w:after="0" w:line="240" w:lineRule="auto"/>
              <w:jc w:val="both"/>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Среднинского муниципального образования</w:t>
            </w:r>
          </w:p>
        </w:tc>
        <w:tc>
          <w:tcPr>
            <w:tcW w:w="3686" w:type="dxa"/>
          </w:tcPr>
          <w:p w:rsidR="007D6C67" w:rsidRPr="007D6C67" w:rsidRDefault="007D6C67" w:rsidP="007D6C67">
            <w:pPr>
              <w:spacing w:after="0" w:line="240" w:lineRule="auto"/>
              <w:jc w:val="right"/>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Муниципальный контракт № 3</w:t>
            </w:r>
          </w:p>
          <w:p w:rsidR="007D6C67" w:rsidRPr="007D6C67" w:rsidRDefault="007D6C67" w:rsidP="007D6C67">
            <w:pPr>
              <w:spacing w:after="0" w:line="240" w:lineRule="auto"/>
              <w:jc w:val="right"/>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от 20 марта 2017 года</w:t>
            </w:r>
          </w:p>
        </w:tc>
      </w:tr>
    </w:tbl>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МЕСТНЫЕ НОРМАТИВЫ</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ГРАДОСТРОИТЕЛЬНОГО ПРОЕКТИРОВАНИЯ</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городского поселения</w:t>
      </w:r>
    </w:p>
    <w:p w:rsidR="007D6C67" w:rsidRPr="007D6C67" w:rsidRDefault="007D6C67" w:rsidP="007D6C67">
      <w:pPr>
        <w:spacing w:after="0" w:line="240" w:lineRule="auto"/>
        <w:jc w:val="center"/>
        <w:outlineLvl w:val="0"/>
        <w:rPr>
          <w:rFonts w:ascii="Times New Roman" w:eastAsia="Times New Roman" w:hAnsi="Times New Roman" w:cs="Times New Roman"/>
          <w:b/>
          <w:sz w:val="44"/>
          <w:szCs w:val="44"/>
          <w:lang w:eastAsia="ar-SA" w:bidi="en-US"/>
        </w:rPr>
      </w:pPr>
      <w:r w:rsidRPr="007D6C67">
        <w:rPr>
          <w:rFonts w:ascii="Times New Roman" w:eastAsia="Times New Roman" w:hAnsi="Times New Roman" w:cs="Times New Roman"/>
          <w:b/>
          <w:sz w:val="44"/>
          <w:szCs w:val="44"/>
          <w:lang w:eastAsia="ar-SA" w:bidi="en-US"/>
        </w:rPr>
        <w:t>СРЕДНИНСКОГО</w:t>
      </w:r>
    </w:p>
    <w:p w:rsidR="007D6C67" w:rsidRPr="007D6C67" w:rsidRDefault="007D6C67" w:rsidP="007D6C67">
      <w:pPr>
        <w:spacing w:after="0" w:line="240" w:lineRule="auto"/>
        <w:jc w:val="center"/>
        <w:outlineLvl w:val="0"/>
        <w:rPr>
          <w:rFonts w:ascii="Times New Roman" w:eastAsia="Times New Roman" w:hAnsi="Times New Roman" w:cs="Times New Roman"/>
          <w:b/>
          <w:sz w:val="36"/>
          <w:szCs w:val="36"/>
          <w:lang w:eastAsia="ar-SA" w:bidi="en-US"/>
        </w:rPr>
      </w:pPr>
      <w:r w:rsidRPr="007D6C67">
        <w:rPr>
          <w:rFonts w:ascii="Times New Roman" w:eastAsia="Times New Roman" w:hAnsi="Times New Roman" w:cs="Times New Roman"/>
          <w:b/>
          <w:sz w:val="36"/>
          <w:szCs w:val="36"/>
          <w:lang w:eastAsia="ar-SA" w:bidi="en-US"/>
        </w:rPr>
        <w:t>муниципального образования</w:t>
      </w: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Усольского района</w:t>
      </w:r>
    </w:p>
    <w:p w:rsidR="007D6C67" w:rsidRPr="007D6C67" w:rsidRDefault="007D6C67" w:rsidP="007D6C67">
      <w:pPr>
        <w:spacing w:after="0" w:line="240" w:lineRule="auto"/>
        <w:jc w:val="center"/>
        <w:outlineLvl w:val="0"/>
        <w:rPr>
          <w:rFonts w:ascii="Times New Roman" w:eastAsia="Times New Roman" w:hAnsi="Times New Roman" w:cs="Times New Roman"/>
          <w:b/>
          <w:sz w:val="32"/>
          <w:szCs w:val="32"/>
          <w:lang w:eastAsia="ar-SA" w:bidi="en-US"/>
        </w:rPr>
      </w:pPr>
      <w:r w:rsidRPr="007D6C67">
        <w:rPr>
          <w:rFonts w:ascii="Times New Roman" w:eastAsia="Times New Roman" w:hAnsi="Times New Roman" w:cs="Times New Roman"/>
          <w:b/>
          <w:sz w:val="32"/>
          <w:szCs w:val="32"/>
          <w:lang w:eastAsia="ar-SA" w:bidi="en-US"/>
        </w:rPr>
        <w:t>Иркутской области</w:t>
      </w: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jc w:val="center"/>
        <w:outlineLvl w:val="0"/>
        <w:rPr>
          <w:rFonts w:ascii="Times New Roman" w:eastAsia="Times New Roman" w:hAnsi="Times New Roman" w:cs="Times New Roman"/>
          <w:color w:val="000000"/>
          <w:spacing w:val="-5"/>
          <w:sz w:val="32"/>
          <w:szCs w:val="32"/>
          <w:lang w:eastAsia="ar-SA" w:bidi="en-US"/>
        </w:rPr>
      </w:pPr>
      <w:r w:rsidRPr="007D6C67">
        <w:rPr>
          <w:rFonts w:ascii="Times New Roman" w:eastAsia="Times New Roman" w:hAnsi="Times New Roman" w:cs="Times New Roman"/>
          <w:color w:val="000000"/>
          <w:spacing w:val="-5"/>
          <w:sz w:val="32"/>
          <w:szCs w:val="32"/>
          <w:lang w:eastAsia="ar-SA" w:bidi="en-US"/>
        </w:rPr>
        <w:t>Материалы по обоснованию расчетных показателей, содержащихся в основной части нормативов градостроительного проектирования, включая 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tbl>
      <w:tblPr>
        <w:tblW w:w="9181" w:type="dxa"/>
        <w:tblLook w:val="04A0" w:firstRow="1" w:lastRow="0" w:firstColumn="1" w:lastColumn="0" w:noHBand="0" w:noVBand="1"/>
      </w:tblPr>
      <w:tblGrid>
        <w:gridCol w:w="4503"/>
        <w:gridCol w:w="2126"/>
        <w:gridCol w:w="2552"/>
      </w:tblGrid>
      <w:tr w:rsidR="007D6C67" w:rsidRPr="007D6C67" w:rsidTr="00FF288C">
        <w:tc>
          <w:tcPr>
            <w:tcW w:w="4503" w:type="dxa"/>
          </w:tcPr>
          <w:p w:rsidR="007D6C67" w:rsidRPr="007D6C67" w:rsidRDefault="007D6C67" w:rsidP="007D6C67">
            <w:pPr>
              <w:spacing w:after="0" w:line="240" w:lineRule="auto"/>
              <w:rPr>
                <w:rFonts w:ascii="Times New Roman" w:eastAsia="Times New Roman" w:hAnsi="Times New Roman" w:cs="Times New Roman"/>
                <w:sz w:val="24"/>
                <w:lang w:eastAsia="ru-RU"/>
              </w:rPr>
            </w:pPr>
            <w:r w:rsidRPr="007D6C67">
              <w:rPr>
                <w:rFonts w:ascii="Times New Roman" w:eastAsia="Times New Roman" w:hAnsi="Times New Roman" w:cs="Times New Roman"/>
                <w:sz w:val="28"/>
                <w:lang w:eastAsia="ru-RU"/>
              </w:rPr>
              <w:t xml:space="preserve">Генеральный директор ООО «САРСТРОЙНИИПРОЕКТ» </w:t>
            </w:r>
          </w:p>
        </w:tc>
        <w:tc>
          <w:tcPr>
            <w:tcW w:w="2126" w:type="dxa"/>
            <w:tcBorders>
              <w:bottom w:val="single" w:sz="4" w:space="0" w:color="auto"/>
            </w:tcBorders>
          </w:tcPr>
          <w:p w:rsidR="007D6C67" w:rsidRPr="007D6C67" w:rsidRDefault="007D6C67" w:rsidP="007D6C67">
            <w:pPr>
              <w:spacing w:after="0" w:line="240" w:lineRule="auto"/>
              <w:jc w:val="both"/>
              <w:rPr>
                <w:rFonts w:ascii="Times New Roman" w:eastAsia="Times New Roman" w:hAnsi="Times New Roman" w:cs="Times New Roman"/>
                <w:sz w:val="24"/>
                <w:u w:val="single"/>
                <w:lang w:eastAsia="ru-RU"/>
              </w:rPr>
            </w:pPr>
          </w:p>
        </w:tc>
        <w:tc>
          <w:tcPr>
            <w:tcW w:w="2552" w:type="dxa"/>
          </w:tcPr>
          <w:p w:rsidR="007D6C67" w:rsidRPr="007D6C67" w:rsidRDefault="007D6C67" w:rsidP="007D6C67">
            <w:pPr>
              <w:spacing w:after="0" w:line="240" w:lineRule="auto"/>
              <w:jc w:val="both"/>
              <w:rPr>
                <w:rFonts w:ascii="Times New Roman" w:eastAsia="Times New Roman" w:hAnsi="Times New Roman" w:cs="Times New Roman"/>
                <w:sz w:val="28"/>
                <w:szCs w:val="28"/>
                <w:lang w:eastAsia="ru-RU"/>
              </w:rPr>
            </w:pPr>
          </w:p>
          <w:p w:rsidR="007D6C67" w:rsidRPr="007D6C67" w:rsidRDefault="007D6C67" w:rsidP="007D6C67">
            <w:pPr>
              <w:spacing w:after="0" w:line="240" w:lineRule="auto"/>
              <w:jc w:val="both"/>
              <w:rPr>
                <w:rFonts w:ascii="Times New Roman" w:eastAsia="Times New Roman" w:hAnsi="Times New Roman" w:cs="Times New Roman"/>
                <w:sz w:val="28"/>
                <w:szCs w:val="28"/>
                <w:lang w:eastAsia="ru-RU"/>
              </w:rPr>
            </w:pPr>
            <w:r w:rsidRPr="007D6C67">
              <w:rPr>
                <w:rFonts w:ascii="Times New Roman" w:eastAsia="Times New Roman" w:hAnsi="Times New Roman" w:cs="Times New Roman"/>
                <w:sz w:val="28"/>
                <w:szCs w:val="28"/>
                <w:lang w:eastAsia="ru-RU"/>
              </w:rPr>
              <w:t>Т.Ю. Базанова</w:t>
            </w:r>
          </w:p>
        </w:tc>
      </w:tr>
      <w:tr w:rsidR="007D6C67" w:rsidRPr="007D6C67" w:rsidTr="00FF288C">
        <w:tc>
          <w:tcPr>
            <w:tcW w:w="4503" w:type="dxa"/>
          </w:tcPr>
          <w:p w:rsidR="007D6C67" w:rsidRPr="007D6C67" w:rsidRDefault="007D6C67" w:rsidP="007D6C67">
            <w:pPr>
              <w:spacing w:after="0" w:line="240" w:lineRule="auto"/>
              <w:rPr>
                <w:rFonts w:ascii="Times New Roman" w:eastAsia="Times New Roman" w:hAnsi="Times New Roman" w:cs="Times New Roman"/>
                <w:sz w:val="28"/>
                <w:lang w:eastAsia="ru-RU"/>
              </w:rPr>
            </w:pPr>
          </w:p>
        </w:tc>
        <w:tc>
          <w:tcPr>
            <w:tcW w:w="2126" w:type="dxa"/>
            <w:tcBorders>
              <w:top w:val="single" w:sz="4" w:space="0" w:color="auto"/>
            </w:tcBorders>
          </w:tcPr>
          <w:p w:rsidR="007D6C67" w:rsidRPr="007D6C67" w:rsidRDefault="007D6C67" w:rsidP="007D6C67">
            <w:pPr>
              <w:spacing w:after="0" w:line="240" w:lineRule="auto"/>
              <w:jc w:val="both"/>
              <w:rPr>
                <w:rFonts w:ascii="Times New Roman" w:eastAsia="Times New Roman" w:hAnsi="Times New Roman" w:cs="Times New Roman"/>
                <w:sz w:val="24"/>
                <w:u w:val="single"/>
                <w:lang w:eastAsia="ru-RU"/>
              </w:rPr>
            </w:pPr>
          </w:p>
        </w:tc>
        <w:tc>
          <w:tcPr>
            <w:tcW w:w="2552" w:type="dxa"/>
          </w:tcPr>
          <w:p w:rsidR="007D6C67" w:rsidRPr="007D6C67" w:rsidRDefault="007D6C67" w:rsidP="007D6C67">
            <w:pPr>
              <w:spacing w:after="0" w:line="240" w:lineRule="auto"/>
              <w:jc w:val="both"/>
              <w:rPr>
                <w:rFonts w:ascii="Times New Roman" w:eastAsia="Times New Roman" w:hAnsi="Times New Roman" w:cs="Times New Roman"/>
                <w:sz w:val="28"/>
                <w:szCs w:val="28"/>
                <w:lang w:eastAsia="ru-RU"/>
              </w:rPr>
            </w:pPr>
          </w:p>
        </w:tc>
      </w:tr>
    </w:tbl>
    <w:p w:rsidR="007D6C67" w:rsidRPr="007D6C67" w:rsidRDefault="007D6C67" w:rsidP="007D6C67">
      <w:pPr>
        <w:spacing w:after="0" w:line="240" w:lineRule="auto"/>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sz w:val="24"/>
          <w:lang w:eastAsia="ru-RU"/>
        </w:rPr>
      </w:pPr>
    </w:p>
    <w:p w:rsidR="007D6C67" w:rsidRPr="007D6C67" w:rsidRDefault="007D6C67" w:rsidP="007D6C67">
      <w:pPr>
        <w:spacing w:after="0" w:line="240" w:lineRule="auto"/>
        <w:ind w:firstLine="709"/>
        <w:jc w:val="center"/>
        <w:rPr>
          <w:rFonts w:ascii="Times New Roman" w:eastAsia="Times New Roman" w:hAnsi="Times New Roman" w:cs="Times New Roman"/>
          <w:b/>
          <w:sz w:val="24"/>
          <w:szCs w:val="24"/>
          <w:lang w:eastAsia="ru-RU"/>
        </w:rPr>
      </w:pPr>
      <w:r w:rsidRPr="007D6C67">
        <w:rPr>
          <w:rFonts w:ascii="Times New Roman" w:eastAsia="Times New Roman" w:hAnsi="Times New Roman" w:cs="Times New Roman"/>
          <w:b/>
          <w:sz w:val="28"/>
          <w:szCs w:val="28"/>
          <w:lang w:eastAsia="ru-RU"/>
        </w:rPr>
        <w:t>2017 г.</w:t>
      </w:r>
    </w:p>
    <w:p w:rsidR="007D6C67" w:rsidRPr="007D6C67" w:rsidRDefault="007D6C67" w:rsidP="007D6C67">
      <w:pPr>
        <w:spacing w:after="120" w:line="240" w:lineRule="auto"/>
        <w:ind w:firstLine="709"/>
        <w:jc w:val="center"/>
        <w:rPr>
          <w:rFonts w:ascii="Times New Roman" w:eastAsia="Times New Roman" w:hAnsi="Times New Roman" w:cs="Times New Roman"/>
          <w:b/>
          <w:sz w:val="24"/>
          <w:szCs w:val="24"/>
          <w:lang w:eastAsia="ru-RU"/>
        </w:rPr>
        <w:sectPr w:rsidR="007D6C67" w:rsidRPr="007D6C67" w:rsidSect="00200A6B">
          <w:pgSz w:w="11906" w:h="16838"/>
          <w:pgMar w:top="1134" w:right="851" w:bottom="1134" w:left="1701" w:header="709" w:footer="709" w:gutter="0"/>
          <w:pgBorders>
            <w:top w:val="thinThickSmallGap" w:sz="18" w:space="8" w:color="auto"/>
            <w:left w:val="thinThickSmallGap" w:sz="18" w:space="8" w:color="auto"/>
            <w:bottom w:val="thickThinSmallGap" w:sz="18" w:space="8" w:color="auto"/>
            <w:right w:val="thickThinSmallGap" w:sz="18" w:space="8" w:color="auto"/>
          </w:pgBorders>
          <w:pgNumType w:start="3"/>
          <w:cols w:space="708"/>
          <w:docGrid w:linePitch="360"/>
        </w:sectPr>
      </w:pPr>
    </w:p>
    <w:p w:rsidR="007D6C67" w:rsidRPr="007D6C67" w:rsidRDefault="007D6C67" w:rsidP="007D6C67">
      <w:pPr>
        <w:spacing w:after="120" w:line="240" w:lineRule="auto"/>
        <w:ind w:firstLine="709"/>
        <w:jc w:val="center"/>
        <w:rPr>
          <w:rFonts w:ascii="Times New Roman" w:eastAsia="Times New Roman" w:hAnsi="Times New Roman" w:cs="Times New Roman"/>
          <w:b/>
          <w:sz w:val="24"/>
          <w:szCs w:val="24"/>
          <w:lang w:eastAsia="ru-RU"/>
        </w:rPr>
      </w:pPr>
      <w:r w:rsidRPr="007D6C67">
        <w:rPr>
          <w:rFonts w:ascii="Times New Roman" w:eastAsia="Times New Roman" w:hAnsi="Times New Roman" w:cs="Times New Roman"/>
          <w:b/>
          <w:sz w:val="24"/>
          <w:szCs w:val="24"/>
          <w:lang w:eastAsia="ru-RU"/>
        </w:rPr>
        <w:lastRenderedPageBreak/>
        <w:t>ОГЛАВЛЕНИЕ</w:t>
      </w:r>
    </w:p>
    <w:p w:rsidR="007D6C67" w:rsidRPr="007D6C67" w:rsidRDefault="007D6C67" w:rsidP="007D6C67">
      <w:pPr>
        <w:tabs>
          <w:tab w:val="right" w:leader="dot" w:pos="9344"/>
        </w:tabs>
        <w:spacing w:after="0" w:line="240" w:lineRule="auto"/>
        <w:jc w:val="both"/>
        <w:rPr>
          <w:rFonts w:ascii="Calibri" w:eastAsia="Times New Roman" w:hAnsi="Calibri" w:cs="Times New Roman"/>
          <w:noProof/>
          <w:lang w:eastAsia="ru-RU"/>
        </w:rPr>
      </w:pPr>
      <w:r w:rsidRPr="007D6C67">
        <w:rPr>
          <w:rFonts w:ascii="Times New Roman" w:eastAsia="Calibri" w:hAnsi="Times New Roman" w:cs="Times New Roman"/>
          <w:b/>
          <w:bCs/>
          <w:caps/>
          <w:sz w:val="24"/>
          <w:szCs w:val="24"/>
        </w:rPr>
        <w:fldChar w:fldCharType="begin"/>
      </w:r>
      <w:r w:rsidRPr="007D6C67">
        <w:rPr>
          <w:rFonts w:ascii="Times New Roman" w:eastAsia="Calibri" w:hAnsi="Times New Roman" w:cs="Times New Roman"/>
          <w:b/>
          <w:bCs/>
          <w:caps/>
          <w:sz w:val="24"/>
          <w:szCs w:val="24"/>
        </w:rPr>
        <w:instrText xml:space="preserve"> TOC \h \z \t "Заголовок 1;1;Заголовок 2;2;Заголовок 3;3" </w:instrText>
      </w:r>
      <w:r w:rsidRPr="007D6C67">
        <w:rPr>
          <w:rFonts w:ascii="Times New Roman" w:eastAsia="Calibri" w:hAnsi="Times New Roman" w:cs="Times New Roman"/>
          <w:b/>
          <w:bCs/>
          <w:caps/>
          <w:sz w:val="24"/>
          <w:szCs w:val="24"/>
        </w:rPr>
        <w:fldChar w:fldCharType="separate"/>
      </w:r>
      <w:hyperlink w:anchor="_Toc483049292" w:history="1">
        <w:r w:rsidRPr="007D6C67">
          <w:rPr>
            <w:rFonts w:ascii="Times New Roman" w:eastAsia="Calibri" w:hAnsi="Times New Roman" w:cs="Times New Roman"/>
            <w:b/>
            <w:bCs/>
            <w:caps/>
            <w:noProof/>
            <w:color w:val="0000FF"/>
            <w:sz w:val="24"/>
            <w:szCs w:val="32"/>
            <w:u w:val="single"/>
          </w:rPr>
          <w:t>Введение</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_Toc483049292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4</w:t>
        </w:r>
        <w:r w:rsidRPr="007D6C67">
          <w:rPr>
            <w:rFonts w:ascii="Times New Roman" w:eastAsia="Calibri" w:hAnsi="Times New Roman" w:cs="Times New Roman"/>
            <w:b/>
            <w:bCs/>
            <w:caps/>
            <w:noProof/>
            <w:webHidden/>
            <w:sz w:val="24"/>
            <w:szCs w:val="32"/>
          </w:rPr>
          <w:fldChar w:fldCharType="end"/>
        </w:r>
      </w:hyperlink>
    </w:p>
    <w:p w:rsidR="007D6C67" w:rsidRPr="007D6C67" w:rsidRDefault="007D6C67" w:rsidP="007D6C67">
      <w:pPr>
        <w:tabs>
          <w:tab w:val="right" w:leader="dot" w:pos="9344"/>
        </w:tabs>
        <w:spacing w:after="0" w:line="240" w:lineRule="auto"/>
        <w:jc w:val="both"/>
        <w:rPr>
          <w:rFonts w:ascii="Calibri" w:eastAsia="Times New Roman" w:hAnsi="Calibri" w:cs="Times New Roman"/>
          <w:noProof/>
          <w:lang w:eastAsia="ru-RU"/>
        </w:rPr>
      </w:pPr>
      <w:hyperlink w:anchor="_Toc483049293" w:history="1">
        <w:r w:rsidRPr="007D6C67">
          <w:rPr>
            <w:rFonts w:ascii="Times New Roman" w:eastAsia="Calibri" w:hAnsi="Times New Roman" w:cs="Times New Roman"/>
            <w:b/>
            <w:bCs/>
            <w:caps/>
            <w:noProof/>
            <w:color w:val="0000FF"/>
            <w:sz w:val="24"/>
            <w:szCs w:val="32"/>
            <w:u w:val="single"/>
          </w:rPr>
          <w:t>1. Нормативно-правовая база</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_Toc483049293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6</w:t>
        </w:r>
        <w:r w:rsidRPr="007D6C67">
          <w:rPr>
            <w:rFonts w:ascii="Times New Roman" w:eastAsia="Calibri" w:hAnsi="Times New Roman" w:cs="Times New Roman"/>
            <w:b/>
            <w:bCs/>
            <w:caps/>
            <w:noProof/>
            <w:webHidden/>
            <w:sz w:val="24"/>
            <w:szCs w:val="32"/>
          </w:rPr>
          <w:fldChar w:fldCharType="end"/>
        </w:r>
      </w:hyperlink>
    </w:p>
    <w:p w:rsidR="007D6C67" w:rsidRPr="007D6C67" w:rsidRDefault="007D6C67" w:rsidP="007D6C67">
      <w:pPr>
        <w:tabs>
          <w:tab w:val="right" w:leader="dot" w:pos="9344"/>
        </w:tabs>
        <w:spacing w:after="0" w:line="240" w:lineRule="auto"/>
        <w:jc w:val="both"/>
        <w:rPr>
          <w:rFonts w:ascii="Calibri" w:eastAsia="Times New Roman" w:hAnsi="Calibri" w:cs="Times New Roman"/>
          <w:noProof/>
          <w:lang w:eastAsia="ru-RU"/>
        </w:rPr>
      </w:pPr>
      <w:hyperlink w:anchor="_Toc483049294" w:history="1">
        <w:r w:rsidRPr="007D6C67">
          <w:rPr>
            <w:rFonts w:ascii="Times New Roman" w:eastAsia="Calibri" w:hAnsi="Times New Roman" w:cs="Times New Roman"/>
            <w:b/>
            <w:bCs/>
            <w:caps/>
            <w:noProof/>
            <w:color w:val="0000FF"/>
            <w:sz w:val="24"/>
            <w:szCs w:val="32"/>
            <w:u w:val="single"/>
          </w:rPr>
          <w:t>2. Цели и задачи местных нормативов градостроительного проектирования (МНГП)</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_Toc483049294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10</w:t>
        </w:r>
        <w:r w:rsidRPr="007D6C67">
          <w:rPr>
            <w:rFonts w:ascii="Times New Roman" w:eastAsia="Calibri" w:hAnsi="Times New Roman" w:cs="Times New Roman"/>
            <w:b/>
            <w:bCs/>
            <w:caps/>
            <w:noProof/>
            <w:webHidden/>
            <w:sz w:val="24"/>
            <w:szCs w:val="32"/>
          </w:rPr>
          <w:fldChar w:fldCharType="end"/>
        </w:r>
      </w:hyperlink>
    </w:p>
    <w:p w:rsidR="007D6C67" w:rsidRPr="007D6C67" w:rsidRDefault="007D6C67" w:rsidP="007D6C67">
      <w:pPr>
        <w:tabs>
          <w:tab w:val="right" w:leader="dot" w:pos="9344"/>
        </w:tabs>
        <w:spacing w:after="0" w:line="240" w:lineRule="auto"/>
        <w:jc w:val="both"/>
        <w:rPr>
          <w:rFonts w:ascii="Calibri" w:eastAsia="Times New Roman" w:hAnsi="Calibri" w:cs="Times New Roman"/>
          <w:noProof/>
          <w:lang w:eastAsia="ru-RU"/>
        </w:rPr>
      </w:pPr>
      <w:hyperlink w:anchor="_Toc483049295" w:history="1">
        <w:r w:rsidRPr="007D6C67">
          <w:rPr>
            <w:rFonts w:ascii="Times New Roman" w:eastAsia="Calibri" w:hAnsi="Times New Roman" w:cs="Times New Roman"/>
            <w:b/>
            <w:bCs/>
            <w:caps/>
            <w:noProof/>
            <w:color w:val="0000FF"/>
            <w:sz w:val="24"/>
            <w:szCs w:val="32"/>
            <w:u w:val="single"/>
          </w:rPr>
          <w:t>3. 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Среднинского муниципального образования, влияющих на установление расчетных показателей</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_Toc483049295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11</w:t>
        </w:r>
        <w:r w:rsidRPr="007D6C67">
          <w:rPr>
            <w:rFonts w:ascii="Times New Roman" w:eastAsia="Calibri" w:hAnsi="Times New Roman" w:cs="Times New Roman"/>
            <w:b/>
            <w:bCs/>
            <w:caps/>
            <w:noProof/>
            <w:webHidden/>
            <w:sz w:val="24"/>
            <w:szCs w:val="32"/>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296" w:history="1">
        <w:r w:rsidRPr="007D6C67">
          <w:rPr>
            <w:rFonts w:ascii="Times New Roman" w:eastAsia="Calibri" w:hAnsi="Times New Roman" w:cs="Times New Roman"/>
            <w:iCs/>
            <w:noProof/>
            <w:color w:val="0000FF"/>
            <w:sz w:val="24"/>
            <w:szCs w:val="20"/>
            <w:u w:val="single"/>
          </w:rPr>
          <w:t xml:space="preserve">3.1 Расположение городского поселения Среднинского муниципального </w:t>
        </w:r>
        <w:r w:rsidRPr="007D6C67">
          <w:rPr>
            <w:rFonts w:ascii="Times New Roman" w:eastAsia="Calibri" w:hAnsi="Times New Roman" w:cs="Times New Roman"/>
            <w:iCs/>
            <w:noProof/>
            <w:color w:val="0000FF"/>
            <w:sz w:val="24"/>
            <w:szCs w:val="20"/>
            <w:u w:val="single"/>
          </w:rPr>
          <w:br/>
          <w:t>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_Toc483049296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11</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297" w:history="1">
        <w:r w:rsidRPr="007D6C67">
          <w:rPr>
            <w:rFonts w:ascii="Times New Roman" w:eastAsia="Calibri" w:hAnsi="Times New Roman" w:cs="Times New Roman"/>
            <w:iCs/>
            <w:noProof/>
            <w:color w:val="0000FF"/>
            <w:sz w:val="24"/>
            <w:szCs w:val="20"/>
            <w:u w:val="single"/>
          </w:rPr>
          <w:t>3.2 Природно-климатические условия городского поселения Среднинского муниципального 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_Toc483049297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11</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298" w:history="1">
        <w:r w:rsidRPr="007D6C67">
          <w:rPr>
            <w:rFonts w:ascii="Times New Roman" w:eastAsia="Calibri" w:hAnsi="Times New Roman" w:cs="Times New Roman"/>
            <w:iCs/>
            <w:noProof/>
            <w:color w:val="0000FF"/>
            <w:sz w:val="24"/>
            <w:szCs w:val="20"/>
            <w:u w:val="single"/>
          </w:rPr>
          <w:t>3.3 Социально-демографический состав и плотность населения на территории Среднинского муниципального 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_Toc483049298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12</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299" w:history="1">
        <w:r w:rsidRPr="007D6C67">
          <w:rPr>
            <w:rFonts w:ascii="Times New Roman" w:eastAsia="Calibri" w:hAnsi="Times New Roman" w:cs="Times New Roman"/>
            <w:iCs/>
            <w:noProof/>
            <w:color w:val="0000FF"/>
            <w:sz w:val="24"/>
            <w:szCs w:val="20"/>
            <w:u w:val="single"/>
          </w:rPr>
          <w:t>3.4 Анализ планов и программ комплексного социально-экономического развития Среднинского муниципального 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_Toc483049299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15</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0" w:history="1">
        <w:r w:rsidRPr="007D6C67">
          <w:rPr>
            <w:rFonts w:ascii="Times New Roman" w:eastAsia="Calibri" w:hAnsi="Times New Roman" w:cs="Times New Roman"/>
            <w:iCs/>
            <w:noProof/>
            <w:color w:val="0000FF"/>
            <w:sz w:val="24"/>
            <w:szCs w:val="20"/>
            <w:u w:val="single"/>
          </w:rPr>
          <w:t>3.5 Система учреждений обслуживания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_Toc483049300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16</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jc w:val="both"/>
        <w:rPr>
          <w:rFonts w:ascii="Calibri" w:eastAsia="Times New Roman" w:hAnsi="Calibri" w:cs="Times New Roman"/>
          <w:noProof/>
          <w:lang w:eastAsia="ru-RU"/>
        </w:rPr>
      </w:pPr>
      <w:hyperlink w:anchor="_Toc483049301" w:history="1">
        <w:r w:rsidRPr="007D6C67">
          <w:rPr>
            <w:rFonts w:ascii="Times New Roman" w:eastAsia="Calibri" w:hAnsi="Times New Roman" w:cs="Times New Roman"/>
            <w:b/>
            <w:bCs/>
            <w:caps/>
            <w:noProof/>
            <w:color w:val="0000FF"/>
            <w:sz w:val="24"/>
            <w:szCs w:val="32"/>
            <w:u w:val="single"/>
          </w:rPr>
          <w:t>4. Общая характеристика методики разработки местных нормативов градостроительного проектирования</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_Toc483049301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17</w:t>
        </w:r>
        <w:r w:rsidRPr="007D6C67">
          <w:rPr>
            <w:rFonts w:ascii="Times New Roman" w:eastAsia="Calibri" w:hAnsi="Times New Roman" w:cs="Times New Roman"/>
            <w:b/>
            <w:bCs/>
            <w:caps/>
            <w:noProof/>
            <w:webHidden/>
            <w:sz w:val="24"/>
            <w:szCs w:val="32"/>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2" w:history="1">
        <w:r w:rsidRPr="007D6C67">
          <w:rPr>
            <w:rFonts w:ascii="Times New Roman" w:eastAsia="Calibri" w:hAnsi="Times New Roman" w:cs="Times New Roman"/>
            <w:iCs/>
            <w:noProof/>
            <w:color w:val="0000FF"/>
            <w:sz w:val="24"/>
            <w:szCs w:val="20"/>
            <w:u w:val="single"/>
          </w:rPr>
          <w:t>4.1 Объекты жилищного фонда Среднинского муниципального 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_Toc483049302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17</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3" w:history="1">
        <w:r w:rsidRPr="007D6C67">
          <w:rPr>
            <w:rFonts w:ascii="Times New Roman" w:eastAsia="Calibri" w:hAnsi="Times New Roman" w:cs="Times New Roman"/>
            <w:iCs/>
            <w:noProof/>
            <w:color w:val="0000FF"/>
            <w:sz w:val="24"/>
            <w:szCs w:val="20"/>
            <w:u w:val="single"/>
          </w:rPr>
          <w:t>4.2 Объекты здравоохранения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_Toc483049303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18</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4" w:history="1">
        <w:r w:rsidRPr="007D6C67">
          <w:rPr>
            <w:rFonts w:ascii="Times New Roman" w:eastAsia="Calibri" w:hAnsi="Times New Roman" w:cs="Times New Roman"/>
            <w:iCs/>
            <w:noProof/>
            <w:color w:val="0000FF"/>
            <w:sz w:val="24"/>
            <w:szCs w:val="20"/>
            <w:u w:val="single"/>
          </w:rPr>
          <w:t>4.3 Объекты физической культуры и спорта</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_Toc483049304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18</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5" w:history="1">
        <w:r w:rsidRPr="007D6C67">
          <w:rPr>
            <w:rFonts w:ascii="Times New Roman" w:eastAsia="Calibri" w:hAnsi="Times New Roman" w:cs="Times New Roman"/>
            <w:iCs/>
            <w:noProof/>
            <w:color w:val="0000FF"/>
            <w:sz w:val="24"/>
            <w:szCs w:val="20"/>
            <w:u w:val="single"/>
          </w:rPr>
          <w:t>4.4 Объекты культуры и искусства</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_Toc483049305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18</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6" w:history="1">
        <w:r w:rsidRPr="007D6C67">
          <w:rPr>
            <w:rFonts w:ascii="Times New Roman" w:eastAsia="Calibri" w:hAnsi="Times New Roman" w:cs="Times New Roman"/>
            <w:iCs/>
            <w:noProof/>
            <w:color w:val="0000FF"/>
            <w:sz w:val="24"/>
            <w:szCs w:val="20"/>
            <w:u w:val="single"/>
          </w:rPr>
          <w:t>4.5 Объекты благоустройства</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_Toc483049306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7" w:history="1">
        <w:r w:rsidRPr="007D6C67">
          <w:rPr>
            <w:rFonts w:ascii="Times New Roman" w:eastAsia="Calibri" w:hAnsi="Times New Roman" w:cs="Times New Roman"/>
            <w:iCs/>
            <w:noProof/>
            <w:color w:val="0000FF"/>
            <w:sz w:val="24"/>
            <w:szCs w:val="20"/>
            <w:u w:val="single"/>
          </w:rPr>
          <w:t>4.6 Объекты образования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_Toc483049307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19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8" w:history="1">
        <w:r w:rsidRPr="007D6C67">
          <w:rPr>
            <w:rFonts w:ascii="Times New Roman" w:eastAsia="Calibri" w:hAnsi="Times New Roman" w:cs="Times New Roman"/>
            <w:iCs/>
            <w:noProof/>
            <w:color w:val="0000FF"/>
            <w:sz w:val="24"/>
            <w:szCs w:val="20"/>
            <w:u w:val="single"/>
          </w:rPr>
          <w:t>4.7 Объекты услуг общественного питания, торговли, бытового обслуживания и иных услуг для населения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_Toc483049308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21</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09" w:history="1">
        <w:r w:rsidRPr="007D6C67">
          <w:rPr>
            <w:rFonts w:ascii="Times New Roman" w:eastAsia="Calibri" w:hAnsi="Times New Roman" w:cs="Times New Roman"/>
            <w:iCs/>
            <w:noProof/>
            <w:color w:val="0000FF"/>
            <w:sz w:val="24"/>
            <w:szCs w:val="20"/>
            <w:u w:val="single"/>
          </w:rPr>
          <w:t>4.8 Объекты автомобильного транспорта</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_Toc483049309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21</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0" w:history="1">
        <w:r w:rsidRPr="007D6C67">
          <w:rPr>
            <w:rFonts w:ascii="Times New Roman" w:eastAsia="Calibri" w:hAnsi="Times New Roman" w:cs="Times New Roman"/>
            <w:iCs/>
            <w:noProof/>
            <w:color w:val="0000FF"/>
            <w:sz w:val="24"/>
            <w:szCs w:val="20"/>
            <w:u w:val="single"/>
          </w:rPr>
          <w:t>4.9 Объекты электроснабжения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_Toc483049310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22</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1" w:history="1">
        <w:r w:rsidRPr="007D6C67">
          <w:rPr>
            <w:rFonts w:ascii="Times New Roman" w:eastAsia="Calibri" w:hAnsi="Times New Roman" w:cs="Times New Roman"/>
            <w:iCs/>
            <w:noProof/>
            <w:color w:val="0000FF"/>
            <w:sz w:val="24"/>
            <w:szCs w:val="20"/>
            <w:u w:val="single"/>
          </w:rPr>
          <w:t>4.10 Объекты теплоснабжения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_Toc483049311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23</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2" w:history="1">
        <w:r w:rsidRPr="007D6C67">
          <w:rPr>
            <w:rFonts w:ascii="Times New Roman" w:eastAsia="Calibri" w:hAnsi="Times New Roman" w:cs="Times New Roman"/>
            <w:iCs/>
            <w:noProof/>
            <w:color w:val="0000FF"/>
            <w:sz w:val="24"/>
            <w:szCs w:val="20"/>
            <w:u w:val="single"/>
          </w:rPr>
          <w:t>4.11 Объекты водоснабжения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_Toc483049312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23</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3" w:history="1">
        <w:r w:rsidRPr="007D6C67">
          <w:rPr>
            <w:rFonts w:ascii="Times New Roman" w:eastAsia="Calibri" w:hAnsi="Times New Roman" w:cs="Times New Roman"/>
            <w:iCs/>
            <w:noProof/>
            <w:color w:val="0000FF"/>
            <w:sz w:val="24"/>
            <w:szCs w:val="20"/>
            <w:u w:val="single"/>
          </w:rPr>
          <w:t>4.12 Объекты водоотведения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_Toc483049313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24</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4" w:history="1">
        <w:r w:rsidRPr="007D6C67">
          <w:rPr>
            <w:rFonts w:ascii="Times New Roman" w:eastAsia="Calibri" w:hAnsi="Times New Roman" w:cs="Times New Roman"/>
            <w:iCs/>
            <w:noProof/>
            <w:color w:val="0000FF"/>
            <w:sz w:val="24"/>
            <w:szCs w:val="20"/>
            <w:u w:val="single"/>
          </w:rPr>
          <w:t>4.13 Объекты газоснабжения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_Toc483049314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24</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5" w:history="1">
        <w:r w:rsidRPr="007D6C67">
          <w:rPr>
            <w:rFonts w:ascii="Times New Roman" w:eastAsia="Calibri" w:hAnsi="Times New Roman" w:cs="Times New Roman"/>
            <w:iCs/>
            <w:noProof/>
            <w:color w:val="0000FF"/>
            <w:sz w:val="24"/>
            <w:szCs w:val="20"/>
            <w:u w:val="single"/>
          </w:rPr>
          <w:t>4.14 Объекты промышленности</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_Toc483049315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24</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6" w:history="1">
        <w:r w:rsidRPr="007D6C67">
          <w:rPr>
            <w:rFonts w:ascii="Times New Roman" w:eastAsia="Calibri" w:hAnsi="Times New Roman" w:cs="Times New Roman"/>
            <w:iCs/>
            <w:noProof/>
            <w:color w:val="0000FF"/>
            <w:sz w:val="24"/>
            <w:szCs w:val="20"/>
            <w:u w:val="single"/>
          </w:rPr>
          <w:t>4.15 Объекты, предназначенные для утилизации и переработки бытовых и промышленных отходов</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_Toc483049316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28</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7" w:history="1">
        <w:r w:rsidRPr="007D6C67">
          <w:rPr>
            <w:rFonts w:ascii="Times New Roman" w:eastAsia="Calibri" w:hAnsi="Times New Roman" w:cs="Times New Roman"/>
            <w:iCs/>
            <w:noProof/>
            <w:color w:val="0000FF"/>
            <w:sz w:val="24"/>
            <w:szCs w:val="20"/>
            <w:u w:val="single"/>
          </w:rPr>
          <w:t>4.16 Объекты в области предупреждения чрезвычайных ситуаций, стихийных бедствий и ликвидации их последствий</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_Toc483049317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8" w:history="1">
        <w:r w:rsidRPr="007D6C67">
          <w:rPr>
            <w:rFonts w:ascii="Times New Roman" w:eastAsia="Calibri" w:hAnsi="Times New Roman" w:cs="Times New Roman"/>
            <w:iCs/>
            <w:noProof/>
            <w:color w:val="0000FF"/>
            <w:sz w:val="24"/>
            <w:szCs w:val="20"/>
            <w:u w:val="single"/>
          </w:rPr>
          <w:t>4.17 Объекты, включая земельные участки, предназначенных для организации ритуальных услуг и содержания мест захоронения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_Toc483049318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19" w:history="1">
        <w:r w:rsidRPr="007D6C67">
          <w:rPr>
            <w:rFonts w:ascii="Times New Roman" w:eastAsia="Calibri" w:hAnsi="Times New Roman" w:cs="Times New Roman"/>
            <w:iCs/>
            <w:noProof/>
            <w:color w:val="0000FF"/>
            <w:sz w:val="24"/>
            <w:szCs w:val="20"/>
            <w:u w:val="single"/>
          </w:rPr>
          <w:t>4.18 Объекты культурного наследия местного значения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_Toc483049319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20" w:history="1">
        <w:r w:rsidRPr="007D6C67">
          <w:rPr>
            <w:rFonts w:ascii="Times New Roman" w:eastAsia="Calibri" w:hAnsi="Times New Roman" w:cs="Times New Roman"/>
            <w:iCs/>
            <w:noProof/>
            <w:color w:val="0000FF"/>
            <w:sz w:val="24"/>
            <w:szCs w:val="20"/>
            <w:u w:val="single"/>
          </w:rPr>
          <w:t>4.19 Особо охраняемые территории местного значения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_Toc483049320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ind w:left="442"/>
        <w:jc w:val="both"/>
        <w:rPr>
          <w:rFonts w:ascii="Calibri" w:eastAsia="Times New Roman" w:hAnsi="Calibri" w:cs="Times New Roman"/>
          <w:noProof/>
          <w:lang w:eastAsia="ru-RU"/>
        </w:rPr>
      </w:pPr>
      <w:hyperlink w:anchor="_Toc483049321" w:history="1">
        <w:r w:rsidRPr="007D6C67">
          <w:rPr>
            <w:rFonts w:ascii="Times New Roman" w:eastAsia="Calibri" w:hAnsi="Times New Roman" w:cs="Times New Roman"/>
            <w:iCs/>
            <w:noProof/>
            <w:color w:val="0000FF"/>
            <w:sz w:val="24"/>
            <w:szCs w:val="20"/>
            <w:u w:val="single"/>
          </w:rPr>
          <w:t>4.20 Обоснование расчетных показателей обеспеченности и интенсивности использования территорий с учетом потребностей маломобильных групп населения</w:t>
        </w:r>
        <w:r w:rsidRPr="007D6C67">
          <w:rPr>
            <w:rFonts w:ascii="Times New Roman" w:eastAsia="Calibri" w:hAnsi="Times New Roman" w:cs="Times New Roman"/>
            <w:iCs/>
            <w:noProof/>
            <w:webHidden/>
            <w:sz w:val="24"/>
            <w:szCs w:val="20"/>
          </w:rPr>
          <w:tab/>
        </w:r>
        <w:r w:rsidRPr="007D6C67">
          <w:rPr>
            <w:rFonts w:ascii="Times New Roman" w:eastAsia="Calibri" w:hAnsi="Times New Roman" w:cs="Times New Roman"/>
            <w:iCs/>
            <w:noProof/>
            <w:webHidden/>
            <w:sz w:val="24"/>
            <w:szCs w:val="20"/>
          </w:rPr>
          <w:fldChar w:fldCharType="begin"/>
        </w:r>
        <w:r w:rsidRPr="007D6C67">
          <w:rPr>
            <w:rFonts w:ascii="Times New Roman" w:eastAsia="Calibri" w:hAnsi="Times New Roman" w:cs="Times New Roman"/>
            <w:iCs/>
            <w:noProof/>
            <w:webHidden/>
            <w:sz w:val="24"/>
            <w:szCs w:val="20"/>
          </w:rPr>
          <w:instrText xml:space="preserve"> PAGEREF _Toc483049321 \h </w:instrText>
        </w:r>
        <w:r w:rsidRPr="007D6C67">
          <w:rPr>
            <w:rFonts w:ascii="Times New Roman" w:eastAsia="Calibri" w:hAnsi="Times New Roman" w:cs="Times New Roman"/>
            <w:iCs/>
            <w:noProof/>
            <w:webHidden/>
            <w:sz w:val="24"/>
            <w:szCs w:val="20"/>
          </w:rPr>
        </w:r>
        <w:r w:rsidRPr="007D6C67">
          <w:rPr>
            <w:rFonts w:ascii="Times New Roman" w:eastAsia="Calibri" w:hAnsi="Times New Roman" w:cs="Times New Roman"/>
            <w:iCs/>
            <w:noProof/>
            <w:webHidden/>
            <w:sz w:val="24"/>
            <w:szCs w:val="20"/>
          </w:rPr>
          <w:fldChar w:fldCharType="separate"/>
        </w:r>
        <w:r w:rsidRPr="007D6C67">
          <w:rPr>
            <w:rFonts w:ascii="Times New Roman" w:eastAsia="Calibri" w:hAnsi="Times New Roman" w:cs="Times New Roman"/>
            <w:iCs/>
            <w:noProof/>
            <w:webHidden/>
            <w:sz w:val="24"/>
            <w:szCs w:val="20"/>
          </w:rPr>
          <w:t>29</w:t>
        </w:r>
        <w:r w:rsidRPr="007D6C67">
          <w:rPr>
            <w:rFonts w:ascii="Times New Roman" w:eastAsia="Calibri" w:hAnsi="Times New Roman" w:cs="Times New Roman"/>
            <w:iCs/>
            <w:noProof/>
            <w:webHidden/>
            <w:sz w:val="24"/>
            <w:szCs w:val="20"/>
          </w:rPr>
          <w:fldChar w:fldCharType="end"/>
        </w:r>
      </w:hyperlink>
    </w:p>
    <w:p w:rsidR="007D6C67" w:rsidRPr="007D6C67" w:rsidRDefault="007D6C67" w:rsidP="007D6C67">
      <w:pPr>
        <w:tabs>
          <w:tab w:val="right" w:leader="dot" w:pos="9344"/>
        </w:tabs>
        <w:spacing w:after="0" w:line="240" w:lineRule="auto"/>
        <w:jc w:val="both"/>
        <w:rPr>
          <w:rFonts w:ascii="Times New Roman" w:eastAsia="Calibri" w:hAnsi="Times New Roman" w:cs="Times New Roman"/>
          <w:b/>
          <w:bCs/>
          <w:caps/>
          <w:sz w:val="24"/>
          <w:szCs w:val="32"/>
        </w:rPr>
      </w:pPr>
      <w:hyperlink w:anchor="_Toc483049322" w:history="1">
        <w:r w:rsidRPr="007D6C67">
          <w:rPr>
            <w:rFonts w:ascii="Times New Roman" w:eastAsia="Calibri" w:hAnsi="Times New Roman" w:cs="Times New Roman"/>
            <w:b/>
            <w:bCs/>
            <w:caps/>
            <w:noProof/>
            <w:color w:val="0000FF"/>
            <w:sz w:val="24"/>
            <w:szCs w:val="32"/>
            <w:u w:val="single"/>
          </w:rPr>
          <w:t xml:space="preserve">5. 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w:t>
        </w:r>
        <w:r w:rsidRPr="007D6C67">
          <w:rPr>
            <w:rFonts w:ascii="Times New Roman" w:eastAsia="Calibri" w:hAnsi="Times New Roman" w:cs="Times New Roman"/>
            <w:b/>
            <w:bCs/>
            <w:caps/>
            <w:noProof/>
            <w:color w:val="0000FF"/>
            <w:sz w:val="24"/>
            <w:szCs w:val="32"/>
            <w:u w:val="single"/>
          </w:rPr>
          <w:br/>
          <w:t>сооружений</w:t>
        </w:r>
        <w:r w:rsidRPr="007D6C67">
          <w:rPr>
            <w:rFonts w:ascii="Times New Roman" w:eastAsia="Calibri" w:hAnsi="Times New Roman" w:cs="Times New Roman"/>
            <w:b/>
            <w:bCs/>
            <w:caps/>
            <w:noProof/>
            <w:webHidden/>
            <w:sz w:val="24"/>
            <w:szCs w:val="32"/>
          </w:rPr>
          <w:tab/>
        </w:r>
        <w:r w:rsidRPr="007D6C67">
          <w:rPr>
            <w:rFonts w:ascii="Times New Roman" w:eastAsia="Calibri" w:hAnsi="Times New Roman" w:cs="Times New Roman"/>
            <w:b/>
            <w:bCs/>
            <w:caps/>
            <w:noProof/>
            <w:webHidden/>
            <w:sz w:val="24"/>
            <w:szCs w:val="32"/>
          </w:rPr>
          <w:fldChar w:fldCharType="begin"/>
        </w:r>
        <w:r w:rsidRPr="007D6C67">
          <w:rPr>
            <w:rFonts w:ascii="Times New Roman" w:eastAsia="Calibri" w:hAnsi="Times New Roman" w:cs="Times New Roman"/>
            <w:b/>
            <w:bCs/>
            <w:caps/>
            <w:noProof/>
            <w:webHidden/>
            <w:sz w:val="24"/>
            <w:szCs w:val="32"/>
          </w:rPr>
          <w:instrText xml:space="preserve"> PAGEREF _Toc483049322 \h </w:instrText>
        </w:r>
        <w:r w:rsidRPr="007D6C67">
          <w:rPr>
            <w:rFonts w:ascii="Times New Roman" w:eastAsia="Calibri" w:hAnsi="Times New Roman" w:cs="Times New Roman"/>
            <w:b/>
            <w:bCs/>
            <w:caps/>
            <w:noProof/>
            <w:webHidden/>
            <w:sz w:val="24"/>
            <w:szCs w:val="32"/>
          </w:rPr>
        </w:r>
        <w:r w:rsidRPr="007D6C67">
          <w:rPr>
            <w:rFonts w:ascii="Times New Roman" w:eastAsia="Calibri" w:hAnsi="Times New Roman" w:cs="Times New Roman"/>
            <w:b/>
            <w:bCs/>
            <w:caps/>
            <w:noProof/>
            <w:webHidden/>
            <w:sz w:val="24"/>
            <w:szCs w:val="32"/>
          </w:rPr>
          <w:fldChar w:fldCharType="separate"/>
        </w:r>
        <w:r w:rsidRPr="007D6C67">
          <w:rPr>
            <w:rFonts w:ascii="Times New Roman" w:eastAsia="Calibri" w:hAnsi="Times New Roman" w:cs="Times New Roman"/>
            <w:b/>
            <w:bCs/>
            <w:caps/>
            <w:noProof/>
            <w:webHidden/>
            <w:sz w:val="24"/>
            <w:szCs w:val="32"/>
          </w:rPr>
          <w:t>31</w:t>
        </w:r>
        <w:r w:rsidRPr="007D6C67">
          <w:rPr>
            <w:rFonts w:ascii="Times New Roman" w:eastAsia="Calibri" w:hAnsi="Times New Roman" w:cs="Times New Roman"/>
            <w:b/>
            <w:bCs/>
            <w:caps/>
            <w:noProof/>
            <w:webHidden/>
            <w:sz w:val="24"/>
            <w:szCs w:val="32"/>
          </w:rPr>
          <w:fldChar w:fldCharType="end"/>
        </w:r>
      </w:hyperlink>
      <w:r w:rsidRPr="007D6C67">
        <w:rPr>
          <w:rFonts w:ascii="Times New Roman" w:eastAsia="Calibri" w:hAnsi="Times New Roman" w:cs="Times New Roman"/>
          <w:b/>
          <w:bCs/>
          <w:caps/>
          <w:sz w:val="24"/>
          <w:szCs w:val="32"/>
        </w:rPr>
        <w:fldChar w:fldCharType="end"/>
      </w:r>
      <w:r w:rsidRPr="007D6C67">
        <w:rPr>
          <w:rFonts w:ascii="Times New Roman" w:eastAsia="Calibri" w:hAnsi="Times New Roman" w:cs="Times New Roman"/>
          <w:b/>
          <w:bCs/>
          <w:caps/>
          <w:sz w:val="24"/>
          <w:szCs w:val="32"/>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3" w:name="_Toc483049292"/>
      <w:r w:rsidRPr="007D6C67">
        <w:rPr>
          <w:rFonts w:ascii="Times New Roman" w:eastAsia="Times New Roman" w:hAnsi="Times New Roman" w:cs="Times New Roman"/>
          <w:b/>
          <w:bCs/>
          <w:caps/>
          <w:sz w:val="28"/>
          <w:szCs w:val="28"/>
          <w:lang w:eastAsia="ru-RU"/>
        </w:rPr>
        <w:lastRenderedPageBreak/>
        <w:t>Введение</w:t>
      </w:r>
      <w:bookmarkEnd w:id="3"/>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Местные нормативы градостроительного проектирования (далее – МНГП) городского поселения Среднинского муниципального образования разработаны ООО «САРСТРОЙНИИПРОЕКТ» в соответствии с Муниципальным контрактом № 3 от 20 марта 2017 года, заключенным с администрацией городского поселения Среднинского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Местные нормативы градостроительного проектирования городского поселения Среднинского муниципального образования разработаны в соответствии с законодательством Российской Федерации и Иркутской области, нормативно-правовыми актами администрации </w:t>
      </w:r>
      <w:bookmarkStart w:id="4" w:name="OLE_LINK30"/>
      <w:bookmarkStart w:id="5" w:name="OLE_LINK25"/>
      <w:bookmarkStart w:id="6" w:name="OLE_LINK24"/>
      <w:bookmarkStart w:id="7" w:name="OLE_LINK23"/>
      <w:r w:rsidRPr="007D6C67">
        <w:rPr>
          <w:rFonts w:ascii="Times New Roman" w:eastAsia="Times New Roman" w:hAnsi="Times New Roman" w:cs="Times New Roman"/>
          <w:sz w:val="24"/>
          <w:szCs w:val="24"/>
          <w:lang w:eastAsia="ar-SA" w:bidi="en-US"/>
        </w:rPr>
        <w:t>Усольского района Иркутской области</w:t>
      </w:r>
      <w:bookmarkEnd w:id="4"/>
      <w:bookmarkEnd w:id="5"/>
      <w:bookmarkEnd w:id="6"/>
      <w:bookmarkEnd w:id="7"/>
      <w:r w:rsidRPr="007D6C67">
        <w:rPr>
          <w:rFonts w:ascii="Times New Roman" w:eastAsia="Times New Roman" w:hAnsi="Times New Roman" w:cs="Times New Roman"/>
          <w:sz w:val="24"/>
          <w:szCs w:val="24"/>
          <w:lang w:eastAsia="ar-SA" w:bidi="en-US"/>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Местные нормативы градостроительного проектирования городского поселения Среднинского муниципального образования разрабатываются в целях определения совокупности расчетных показателей минимально допустимого уровня обеспеченности объектами местного значения городского поселения Среднинского муниципального образования и расчетных показателей максимально допустимого уровня территориальной доступности таких объектов для населения городского поселения Среднинского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Местные нормативы градостроительного проектирования городского поселения Среднинского муниципального образования включают в себя: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1. Основную часть местных нормативов градостроительного проектирования городского поселения Среднинского муниципального образования, содержащие расчетные показатели минимально допустимого уровня обеспеченности объектами, предусмотренными Градостроительным кодексом Российской Федерации и региональными нормативами градостроительного проектирования Иркутской области,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2. Материалы по обоснованию расчетных показателей, содержащихся в основной части нормативов градостроительного проектирования, включая 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3. Правила и область применения расчетных показателей, содержащихся в основной части нормативов градостроительного проектирования.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Местные нормативы градостроительного проектирования городского поселения Среднинского муниципального образования разработаны для использования их в процессе подготовки документов территориального планирования, правил землепользования и застройки, документации по планировке территорий, проведения экспертизы, подготовки и рассмотрения проектной документации для строительства, реконструкции, капитального ремонта объектов капитального строительства, благоустройства территории.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Планировка и застройка,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беспрепятственного доступа к ним инвалидов, маломобильных групп граждан и использования их инвалидами, маломобильными группами граждан не допускаются.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8" w:name="OLE_LINK29"/>
      <w:bookmarkStart w:id="9" w:name="OLE_LINK28"/>
      <w:bookmarkStart w:id="10" w:name="OLE_LINK27"/>
      <w:bookmarkStart w:id="11" w:name="OLE_LINK26"/>
      <w:r w:rsidRPr="007D6C67">
        <w:rPr>
          <w:rFonts w:ascii="Times New Roman" w:eastAsia="Times New Roman" w:hAnsi="Times New Roman" w:cs="Times New Roman"/>
          <w:sz w:val="24"/>
          <w:szCs w:val="24"/>
          <w:lang w:eastAsia="ar-SA" w:bidi="en-US"/>
        </w:rPr>
        <w:t xml:space="preserve">Местные нормативы градостроительного проектирования </w:t>
      </w:r>
      <w:bookmarkEnd w:id="8"/>
      <w:bookmarkEnd w:id="9"/>
      <w:bookmarkEnd w:id="10"/>
      <w:bookmarkEnd w:id="11"/>
      <w:r w:rsidRPr="007D6C67">
        <w:rPr>
          <w:rFonts w:ascii="Times New Roman" w:eastAsia="Times New Roman" w:hAnsi="Times New Roman" w:cs="Times New Roman"/>
          <w:sz w:val="24"/>
          <w:szCs w:val="24"/>
          <w:lang w:eastAsia="ar-SA" w:bidi="en-US"/>
        </w:rPr>
        <w:t>городского поселения Среднинского муниципального образования разработаны с учетом социально-демографического состава и плотности населения на территории городского поселения Среднинского муниципального образования, планов и программ комплексного социально-</w:t>
      </w:r>
      <w:r w:rsidRPr="007D6C67">
        <w:rPr>
          <w:rFonts w:ascii="Times New Roman" w:eastAsia="Times New Roman" w:hAnsi="Times New Roman" w:cs="Times New Roman"/>
          <w:sz w:val="24"/>
          <w:szCs w:val="24"/>
          <w:lang w:eastAsia="ar-SA" w:bidi="en-US"/>
        </w:rPr>
        <w:lastRenderedPageBreak/>
        <w:t>экономического развития района, предложений органов местного самоуправления и заинтересованных лиц.</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12" w:name="Par42"/>
      <w:bookmarkEnd w:id="12"/>
      <w:r w:rsidRPr="007D6C67">
        <w:rPr>
          <w:rFonts w:ascii="Times New Roman" w:eastAsia="Times New Roman" w:hAnsi="Times New Roman" w:cs="Times New Roman"/>
          <w:sz w:val="24"/>
          <w:szCs w:val="24"/>
          <w:lang w:eastAsia="ar-SA" w:bidi="en-US"/>
        </w:rPr>
        <w:t>Местные нормативы градостроительного проектирования городского поселения Среднинского муниципального образования разработаны с учетом обеспечения соблюдения требований охраны окружающей среды, санитарно-гигиенических норм, охраны памятников истории и культуры, пожарной безопасности и интенсивности использования территорий иного назначения, выраженной в процентах застройки, иных показателях. При разработке нормативов учтены предельно допустимые нагрузки по окружающей среде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p>
    <w:p w:rsidR="007D6C67" w:rsidRPr="007D6C67" w:rsidRDefault="007D6C67" w:rsidP="007D6C67">
      <w:pPr>
        <w:spacing w:after="0" w:line="240" w:lineRule="auto"/>
        <w:ind w:firstLine="709"/>
        <w:jc w:val="both"/>
        <w:rPr>
          <w:rFonts w:ascii="Times New Roman" w:eastAsia="Times New Roman" w:hAnsi="Times New Roman" w:cs="Times New Roman"/>
          <w:b/>
          <w:i/>
          <w:sz w:val="24"/>
          <w:szCs w:val="24"/>
          <w:lang w:eastAsia="ar-SA" w:bidi="en-US"/>
        </w:rPr>
      </w:pPr>
      <w:r w:rsidRPr="007D6C67">
        <w:rPr>
          <w:rFonts w:ascii="Times New Roman" w:eastAsia="Times New Roman" w:hAnsi="Times New Roman" w:cs="Times New Roman"/>
          <w:b/>
          <w:i/>
          <w:sz w:val="24"/>
          <w:szCs w:val="24"/>
          <w:lang w:eastAsia="ar-SA" w:bidi="en-US"/>
        </w:rPr>
        <w:t>Перечень используемых сокращений</w:t>
      </w:r>
    </w:p>
    <w:p w:rsidR="007D6C67" w:rsidRPr="007D6C67" w:rsidRDefault="007D6C67" w:rsidP="007D6C67">
      <w:pPr>
        <w:spacing w:after="12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В местных нормативах градостроительного проектирования городского поселения Среднинского муниципального образования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0"/>
        <w:gridCol w:w="6946"/>
      </w:tblGrid>
      <w:tr w:rsidR="007D6C67" w:rsidRPr="007D6C67" w:rsidTr="00FF288C">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bookmarkStart w:id="13" w:name="Par46"/>
            <w:bookmarkEnd w:id="13"/>
            <w:r w:rsidRPr="007D6C67">
              <w:rPr>
                <w:rFonts w:ascii="Times New Roman" w:eastAsia="Times New Roman" w:hAnsi="Times New Roman" w:cs="Times New Roman"/>
                <w:b/>
                <w:i/>
                <w:sz w:val="20"/>
                <w:szCs w:val="20"/>
                <w:lang w:eastAsia="ru-RU"/>
              </w:rPr>
              <w:t>Сокращения слов и словосочетаний</w:t>
            </w:r>
          </w:p>
        </w:tc>
      </w:tr>
      <w:tr w:rsidR="007D6C67" w:rsidRPr="007D6C67" w:rsidTr="00FF288C">
        <w:tc>
          <w:tcPr>
            <w:tcW w:w="12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7D6C67">
              <w:rPr>
                <w:rFonts w:ascii="Times New Roman" w:eastAsia="Times New Roman" w:hAnsi="Times New Roman" w:cs="Times New Roman"/>
                <w:b/>
                <w:i/>
                <w:sz w:val="20"/>
                <w:szCs w:val="20"/>
                <w:lang w:eastAsia="ru-RU"/>
              </w:rPr>
              <w:t>Сокращение</w:t>
            </w:r>
          </w:p>
        </w:tc>
        <w:tc>
          <w:tcPr>
            <w:tcW w:w="37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7D6C67">
              <w:rPr>
                <w:rFonts w:ascii="Times New Roman" w:eastAsia="Times New Roman" w:hAnsi="Times New Roman" w:cs="Times New Roman"/>
                <w:b/>
                <w:i/>
                <w:sz w:val="20"/>
                <w:szCs w:val="20"/>
                <w:lang w:eastAsia="ru-RU"/>
              </w:rPr>
              <w:t>Слово/словосочетание</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гг.</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годы</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др.</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другие</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bCs/>
                <w:sz w:val="20"/>
                <w:szCs w:val="20"/>
                <w:lang w:eastAsia="ru-RU"/>
              </w:rPr>
            </w:pPr>
            <w:r w:rsidRPr="007D6C67">
              <w:rPr>
                <w:rFonts w:ascii="Times New Roman" w:eastAsia="Times New Roman" w:hAnsi="Times New Roman" w:cs="Times New Roman"/>
                <w:bCs/>
                <w:sz w:val="20"/>
                <w:szCs w:val="20"/>
                <w:lang w:eastAsia="ru-RU"/>
              </w:rPr>
              <w:t>МНГП</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Местные нормативы градостроительного проектирования</w:t>
            </w:r>
          </w:p>
        </w:tc>
      </w:tr>
      <w:tr w:rsidR="007D6C67" w:rsidRPr="007D6C67" w:rsidTr="00FF288C">
        <w:trPr>
          <w:trHeight w:val="113"/>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bCs/>
                <w:sz w:val="20"/>
                <w:szCs w:val="20"/>
                <w:lang w:eastAsia="ru-RU"/>
              </w:rPr>
              <w:t>МНГП Среднинского МО</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 xml:space="preserve">Местные нормативы градостроительного проектирования городского поселения </w:t>
            </w:r>
            <w:r w:rsidRPr="007D6C67">
              <w:rPr>
                <w:rFonts w:ascii="Times New Roman" w:eastAsia="Times New Roman" w:hAnsi="Times New Roman" w:cs="Times New Roman"/>
                <w:bCs/>
                <w:sz w:val="20"/>
                <w:szCs w:val="20"/>
                <w:lang w:eastAsia="ru-RU"/>
              </w:rPr>
              <w:t>Среднинского муниципального образования</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bCs/>
                <w:sz w:val="20"/>
                <w:szCs w:val="20"/>
                <w:lang w:eastAsia="ru-RU"/>
              </w:rPr>
              <w:t>МНГП Усольского района</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Местные нормативы градостроительного проектирования Усольского районного муниципального образования</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п.</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пункт</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пп.</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подпункт</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РНГП Иркутской области</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Региональные нормативы градостроительного проектирования Иркутской области</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ТКО</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твердые коммунальные отходы</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Усольский район</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муниципальный район Усольское районное муниципальное образование</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ст.</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статья</w:t>
            </w:r>
          </w:p>
        </w:tc>
      </w:tr>
      <w:tr w:rsidR="007D6C67" w:rsidRPr="007D6C67" w:rsidTr="00FF288C">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highlight w:val="red"/>
                <w:lang w:eastAsia="ru-RU"/>
              </w:rPr>
            </w:pPr>
            <w:r w:rsidRPr="007D6C67">
              <w:rPr>
                <w:rFonts w:ascii="Times New Roman" w:eastAsia="Times New Roman" w:hAnsi="Times New Roman" w:cs="Times New Roman"/>
                <w:b/>
                <w:i/>
                <w:sz w:val="20"/>
                <w:szCs w:val="20"/>
                <w:lang w:eastAsia="ru-RU"/>
              </w:rPr>
              <w:t>Сокращения единиц измерений</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7D6C67">
              <w:rPr>
                <w:rFonts w:ascii="Times New Roman" w:eastAsia="Times New Roman" w:hAnsi="Times New Roman" w:cs="Times New Roman"/>
                <w:b/>
                <w:i/>
                <w:sz w:val="20"/>
                <w:szCs w:val="20"/>
                <w:lang w:eastAsia="ru-RU"/>
              </w:rPr>
              <w:t>Обозначение</w:t>
            </w:r>
          </w:p>
        </w:tc>
        <w:tc>
          <w:tcPr>
            <w:tcW w:w="37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widowControl w:val="0"/>
              <w:autoSpaceDE w:val="0"/>
              <w:autoSpaceDN w:val="0"/>
              <w:adjustRightInd w:val="0"/>
              <w:spacing w:after="0"/>
              <w:jc w:val="center"/>
              <w:rPr>
                <w:rFonts w:ascii="Times New Roman" w:eastAsia="Times New Roman" w:hAnsi="Times New Roman" w:cs="Times New Roman"/>
                <w:b/>
                <w:i/>
                <w:sz w:val="20"/>
                <w:szCs w:val="20"/>
                <w:lang w:eastAsia="ru-RU"/>
              </w:rPr>
            </w:pPr>
            <w:r w:rsidRPr="007D6C67">
              <w:rPr>
                <w:rFonts w:ascii="Times New Roman" w:eastAsia="Times New Roman" w:hAnsi="Times New Roman" w:cs="Times New Roman"/>
                <w:b/>
                <w:i/>
                <w:sz w:val="20"/>
                <w:szCs w:val="20"/>
                <w:lang w:eastAsia="ru-RU"/>
              </w:rPr>
              <w:t>Наименование единицы измерения</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га</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гектар</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кВ</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киловольт</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vertAlign w:val="superscript"/>
                <w:lang w:eastAsia="ru-RU"/>
              </w:rPr>
            </w:pPr>
            <w:r w:rsidRPr="007D6C67">
              <w:rPr>
                <w:rFonts w:ascii="Times New Roman" w:eastAsia="Times New Roman" w:hAnsi="Times New Roman" w:cs="Times New Roman"/>
                <w:sz w:val="20"/>
                <w:szCs w:val="20"/>
                <w:lang w:eastAsia="ru-RU"/>
              </w:rPr>
              <w:t>кв.м, м</w:t>
            </w:r>
            <w:r w:rsidRPr="007D6C67">
              <w:rPr>
                <w:rFonts w:ascii="Times New Roman" w:eastAsia="Times New Roman" w:hAnsi="Times New Roman" w:cs="Times New Roman"/>
                <w:sz w:val="20"/>
                <w:szCs w:val="20"/>
                <w:vertAlign w:val="superscript"/>
                <w:lang w:eastAsia="ru-RU"/>
              </w:rPr>
              <w:t>2</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квадратный метр</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кв.м/тыс. человек</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квадратных метров на тысячу человек</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км</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километр</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куб. м</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кубический метр</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метр</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мин.</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минуты</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тыс. кв.м</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тысяча квадратных метров</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тыс. куб. м/сут.</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тысяча кубических метров в сутки</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bookmarkStart w:id="14" w:name="OLE_LINK61"/>
            <w:r w:rsidRPr="007D6C67">
              <w:rPr>
                <w:rFonts w:ascii="Times New Roman" w:eastAsia="Times New Roman" w:hAnsi="Times New Roman" w:cs="Times New Roman"/>
                <w:sz w:val="20"/>
                <w:szCs w:val="20"/>
                <w:lang w:eastAsia="ru-RU"/>
              </w:rPr>
              <w:t>тыс. человек</w:t>
            </w:r>
            <w:bookmarkEnd w:id="14"/>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тысяча человек</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чел.</w:t>
            </w:r>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человек</w:t>
            </w:r>
          </w:p>
        </w:tc>
      </w:tr>
      <w:tr w:rsidR="007D6C67" w:rsidRPr="007D6C67" w:rsidTr="00FF288C">
        <w:trPr>
          <w:trHeight w:val="40"/>
        </w:trPr>
        <w:tc>
          <w:tcPr>
            <w:tcW w:w="1288"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bookmarkStart w:id="15" w:name="OLE_LINK62"/>
            <w:r w:rsidRPr="007D6C67">
              <w:rPr>
                <w:rFonts w:ascii="Times New Roman" w:eastAsia="Times New Roman" w:hAnsi="Times New Roman" w:cs="Times New Roman"/>
                <w:sz w:val="20"/>
                <w:szCs w:val="20"/>
                <w:lang w:eastAsia="ru-RU"/>
              </w:rPr>
              <w:t>чел./га</w:t>
            </w:r>
            <w:bookmarkEnd w:id="15"/>
          </w:p>
        </w:tc>
        <w:tc>
          <w:tcPr>
            <w:tcW w:w="3712" w:type="pct"/>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widowControl w:val="0"/>
              <w:autoSpaceDE w:val="0"/>
              <w:autoSpaceDN w:val="0"/>
              <w:adjustRightInd w:val="0"/>
              <w:spacing w:after="0"/>
              <w:rPr>
                <w:rFonts w:ascii="Times New Roman" w:eastAsia="Times New Roman" w:hAnsi="Times New Roman" w:cs="Times New Roman"/>
                <w:sz w:val="20"/>
                <w:szCs w:val="20"/>
                <w:lang w:eastAsia="ru-RU"/>
              </w:rPr>
            </w:pPr>
            <w:r w:rsidRPr="007D6C67">
              <w:rPr>
                <w:rFonts w:ascii="Times New Roman" w:eastAsia="Times New Roman" w:hAnsi="Times New Roman" w:cs="Times New Roman"/>
                <w:sz w:val="20"/>
                <w:szCs w:val="20"/>
                <w:lang w:eastAsia="ru-RU"/>
              </w:rPr>
              <w:t>человек на гектар</w:t>
            </w:r>
          </w:p>
        </w:tc>
      </w:tr>
    </w:tbl>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16" w:name="OLE_LINK333"/>
      <w:bookmarkStart w:id="17" w:name="OLE_LINK334"/>
      <w:bookmarkStart w:id="18" w:name="_Toc483049293"/>
      <w:r w:rsidRPr="007D6C67">
        <w:rPr>
          <w:rFonts w:ascii="Times New Roman" w:eastAsia="Times New Roman" w:hAnsi="Times New Roman" w:cs="Times New Roman"/>
          <w:b/>
          <w:bCs/>
          <w:caps/>
          <w:sz w:val="28"/>
          <w:szCs w:val="28"/>
          <w:lang w:eastAsia="ru-RU"/>
        </w:rPr>
        <w:lastRenderedPageBreak/>
        <w:t xml:space="preserve">1. </w:t>
      </w:r>
      <w:bookmarkEnd w:id="16"/>
      <w:bookmarkEnd w:id="17"/>
      <w:r w:rsidRPr="007D6C67">
        <w:rPr>
          <w:rFonts w:ascii="Times New Roman" w:eastAsia="Times New Roman" w:hAnsi="Times New Roman" w:cs="Times New Roman"/>
          <w:b/>
          <w:bCs/>
          <w:caps/>
          <w:sz w:val="28"/>
          <w:szCs w:val="28"/>
          <w:lang w:eastAsia="ru-RU"/>
        </w:rPr>
        <w:t>Нормативно-правовая база</w:t>
      </w:r>
      <w:bookmarkEnd w:id="18"/>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bookmarkStart w:id="19" w:name="_Toc401578976"/>
      <w:r w:rsidRPr="007D6C67">
        <w:rPr>
          <w:rFonts w:ascii="Times New Roman" w:eastAsia="Times New Roman" w:hAnsi="Times New Roman" w:cs="Arial"/>
          <w:bCs/>
          <w:i/>
          <w:sz w:val="24"/>
          <w:szCs w:val="26"/>
          <w:lang w:eastAsia="ru-RU"/>
        </w:rPr>
        <w:t>Федеральные законы</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Градостроительный кодекс Российской Федерации от 29.12.2004 № 190-ФЗ (ред. от 30.12.2015) (с изм. и доп., вступ. в силу с 10.01.2016) // СЗ РФ, 03.01.2005, № 1 (часть 1), Ст. 16; 04.01.2016, № 1 (часть I), Ст. 79.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Земельный кодекс Российской Федерации от 25.10.2001 № 136-ФЗ (ред. от 30.12.2015) (с изм. и доп., вступ. в силу с 01.01.2016) // СЗ РФ, 29.10.2001, № 44, Ст. 4147; 04.01.2016, № 1 (часть I), Ст. 51.</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Водный кодекс Российской Федерации от 03.06.2006 № 74-ФЗ (ред. от 28.11.2015) (с изм. и доп., вступ. в силу с 01.01.2016) // СЗ РФ, 05.06.2006, № 23, Ст. 2381; 30.11.2015, № 48 (часть I), Ст. 6723.</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Жилищный кодекс Российской Федерации от 29 декабря 2004 года № 188-ФЗ (ред. от 31.01.2016) // СЗ РФ. 03.01.2005, № 1 (часть 1). Ст. 14; 01.02.2016. № 5. Ст. 559.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Лесной кодекс Российской Федерации от 04.12.2006 № 200-ФЗ (ред. от 13.07.2015, с изм. от 30.12.2015) (с изм. и доп., вступ. в силу с 01.01.2016) // СЗ РФ, 11.12.2006, № 50, Ст. 5278; 04.01.2016, № 1 (часть I), Ст. 75.</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06.10.2003 № 131-ФЗ «Об общих принципах организации местного самоуправления в Российской Федерации» (ред. от 15.02.2016) // СЗ РФ, 06.10.2003, № 40, Ст. 3822; 15.02.2016, № 7, Ст. 905.</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14 марта 1995 года № 33-ФЗ «</w:t>
      </w:r>
      <w:bookmarkStart w:id="20" w:name="OLE_LINK36"/>
      <w:r w:rsidRPr="007D6C67">
        <w:rPr>
          <w:rFonts w:ascii="Times New Roman" w:eastAsia="Times New Roman" w:hAnsi="Times New Roman" w:cs="Times New Roman"/>
          <w:sz w:val="24"/>
          <w:szCs w:val="24"/>
          <w:lang w:eastAsia="ru-RU"/>
        </w:rPr>
        <w:t>Об особо охраняемых природных территориях</w:t>
      </w:r>
      <w:bookmarkEnd w:id="20"/>
      <w:r w:rsidRPr="007D6C67">
        <w:rPr>
          <w:rFonts w:ascii="Times New Roman" w:eastAsia="Times New Roman" w:hAnsi="Times New Roman" w:cs="Times New Roman"/>
          <w:sz w:val="24"/>
          <w:szCs w:val="24"/>
          <w:lang w:eastAsia="ru-RU"/>
        </w:rPr>
        <w:t>» (ред. от 13.07.2015) (с изм. и доп., вступ. в силу с 24.07.2015) // СЗ РФ, 20.03.1995, № 12, Ст. 1024; 20.07.2015, № 29 (часть I), Ст. 4359.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25 июня 2002 года № 73-ФЗ «</w:t>
      </w:r>
      <w:bookmarkStart w:id="21" w:name="OLE_LINK37"/>
      <w:r w:rsidRPr="007D6C67">
        <w:rPr>
          <w:rFonts w:ascii="Times New Roman" w:eastAsia="Times New Roman" w:hAnsi="Times New Roman" w:cs="Times New Roman"/>
          <w:sz w:val="24"/>
          <w:szCs w:val="24"/>
          <w:lang w:eastAsia="ru-RU"/>
        </w:rPr>
        <w:t>Об объектах культурного наследия (памятниках истории и культуры) народов Российской Федерации</w:t>
      </w:r>
      <w:bookmarkEnd w:id="21"/>
      <w:r w:rsidRPr="007D6C67">
        <w:rPr>
          <w:rFonts w:ascii="Times New Roman" w:eastAsia="Times New Roman" w:hAnsi="Times New Roman" w:cs="Times New Roman"/>
          <w:sz w:val="24"/>
          <w:szCs w:val="24"/>
          <w:lang w:eastAsia="ru-RU"/>
        </w:rPr>
        <w:t>» (ред. от 09.03.2016) // СЗ РФ, 01.07.2002, № 26, Ст. 2519; 14.03.2016, № 11, Ст. 1494.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10 января 2002 года № 7-ФЗ «</w:t>
      </w:r>
      <w:bookmarkStart w:id="22" w:name="OLE_LINK39"/>
      <w:bookmarkStart w:id="23" w:name="OLE_LINK38"/>
      <w:r w:rsidRPr="007D6C67">
        <w:rPr>
          <w:rFonts w:ascii="Times New Roman" w:eastAsia="Times New Roman" w:hAnsi="Times New Roman" w:cs="Times New Roman"/>
          <w:sz w:val="24"/>
          <w:szCs w:val="24"/>
          <w:lang w:eastAsia="ru-RU"/>
        </w:rPr>
        <w:t>Об охране окружающей среды</w:t>
      </w:r>
      <w:bookmarkEnd w:id="22"/>
      <w:bookmarkEnd w:id="23"/>
      <w:r w:rsidRPr="007D6C67">
        <w:rPr>
          <w:rFonts w:ascii="Times New Roman" w:eastAsia="Times New Roman" w:hAnsi="Times New Roman" w:cs="Times New Roman"/>
          <w:sz w:val="24"/>
          <w:szCs w:val="24"/>
          <w:lang w:eastAsia="ru-RU"/>
        </w:rPr>
        <w:t>» (ред. от 29.12.2015) // СЗ РФ, 14.01.2002, № 2, Ст. 133; 04.01.2016, № 1 (часть I), Ст. 24.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4 мая 1999 года № 96-Ф3 «</w:t>
      </w:r>
      <w:bookmarkStart w:id="24" w:name="OLE_LINK47"/>
      <w:bookmarkStart w:id="25" w:name="OLE_LINK40"/>
      <w:r w:rsidRPr="007D6C67">
        <w:rPr>
          <w:rFonts w:ascii="Times New Roman" w:eastAsia="Times New Roman" w:hAnsi="Times New Roman" w:cs="Times New Roman"/>
          <w:sz w:val="24"/>
          <w:szCs w:val="24"/>
          <w:lang w:eastAsia="ru-RU"/>
        </w:rPr>
        <w:t>Об охране атмосферного воздуха</w:t>
      </w:r>
      <w:bookmarkEnd w:id="24"/>
      <w:bookmarkEnd w:id="25"/>
      <w:r w:rsidRPr="007D6C67">
        <w:rPr>
          <w:rFonts w:ascii="Times New Roman" w:eastAsia="Times New Roman" w:hAnsi="Times New Roman" w:cs="Times New Roman"/>
          <w:sz w:val="24"/>
          <w:szCs w:val="24"/>
          <w:lang w:eastAsia="ru-RU"/>
        </w:rPr>
        <w:t>» (ред. от 13.07.2015) // СЗ РФ, 03.05.1999, № 18, Ст. 2222; 20.07.2015, № 29 (часть I), Ст. 4359.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24 июня 1998 года № 89-ФЗ «</w:t>
      </w:r>
      <w:bookmarkStart w:id="26" w:name="OLE_LINK51"/>
      <w:r w:rsidRPr="007D6C67">
        <w:rPr>
          <w:rFonts w:ascii="Times New Roman" w:eastAsia="Times New Roman" w:hAnsi="Times New Roman" w:cs="Times New Roman"/>
          <w:sz w:val="24"/>
          <w:szCs w:val="24"/>
          <w:lang w:eastAsia="ru-RU"/>
        </w:rPr>
        <w:t>Об отходах производства и потребления</w:t>
      </w:r>
      <w:bookmarkEnd w:id="26"/>
      <w:r w:rsidRPr="007D6C67">
        <w:rPr>
          <w:rFonts w:ascii="Times New Roman" w:eastAsia="Times New Roman" w:hAnsi="Times New Roman" w:cs="Times New Roman"/>
          <w:sz w:val="24"/>
          <w:szCs w:val="24"/>
          <w:lang w:eastAsia="ru-RU"/>
        </w:rPr>
        <w:t>» (ред. от 29.12.2015) // СЗ РФ, 29.06.1998, № 26, Ст. 3009; 04.01.2016, № 1 (часть I), Ст. 24.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30 марта 1999 года № 52-Ф3 «</w:t>
      </w:r>
      <w:bookmarkStart w:id="27" w:name="OLE_LINK53"/>
      <w:bookmarkStart w:id="28" w:name="OLE_LINK52"/>
      <w:r w:rsidRPr="007D6C67">
        <w:rPr>
          <w:rFonts w:ascii="Times New Roman" w:eastAsia="Times New Roman" w:hAnsi="Times New Roman" w:cs="Times New Roman"/>
          <w:sz w:val="24"/>
          <w:szCs w:val="24"/>
          <w:lang w:eastAsia="ru-RU"/>
        </w:rPr>
        <w:t>О санитарно-эпидемиологическом благополучии населения</w:t>
      </w:r>
      <w:bookmarkEnd w:id="27"/>
      <w:bookmarkEnd w:id="28"/>
      <w:r w:rsidRPr="007D6C67">
        <w:rPr>
          <w:rFonts w:ascii="Times New Roman" w:eastAsia="Times New Roman" w:hAnsi="Times New Roman" w:cs="Times New Roman"/>
          <w:sz w:val="24"/>
          <w:szCs w:val="24"/>
          <w:lang w:eastAsia="ru-RU"/>
        </w:rPr>
        <w:t>» (ред. от 28.11.2015) // СЗ РФ, 05.04.1999, № 14, Ст. 1650; 30.11.2015, № 48 (часть I), Ст. 6724.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27.12.2002 № 184-ФЗ «О техническом регулировании» (ред. от 28.11.2015) // СЗ РФ, 30.12.2002, № 52 (ч. 1), Ст. 5140; 30.11.2015, № 48 (часть I), Ст. 6724.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12 января 1996 года № 8-ФЗ «О погребении и похоронном деле» (ред. от 28.11.2015, с изм. от 14.12.2015) // СЗ РФ, 15.01.1996, № 3, Ст. 146; 30.11.2015, № 48 (часть I), Ст. 6723.</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(ред. от 15.02.2016) (с </w:t>
      </w:r>
      <w:r w:rsidRPr="007D6C67">
        <w:rPr>
          <w:rFonts w:ascii="Times New Roman" w:eastAsia="Times New Roman" w:hAnsi="Times New Roman" w:cs="Times New Roman"/>
          <w:sz w:val="24"/>
          <w:szCs w:val="24"/>
          <w:lang w:eastAsia="ru-RU"/>
        </w:rPr>
        <w:lastRenderedPageBreak/>
        <w:t>изм. и доп., вступ. в силу с 15.04.2016) // СЗ РФ, 12.11.2007, № 46, Ст. 5553; 15.02.2016, № 7, Ст. 914.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4 декабря 2007 № 329 «О физической культуре и спорте» (ред. от 03.11.2015) // СЗ РФ, 10.12.2007, № 50, Ст. 6242; 09.11.2015, № 45, Ст. 6209.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27 июля 2010 года № 190-ФЗ «О теплоснабжении» (ред. от 28.11.2015) // СЗ РФ, 02.08.2010, № 31, Ст. 4159; 30.11.2015, № 48 (часть I), Ст. 6723.</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7 декабря 2011 года № 416-ФЗ «О водоснабжении и водоотведении» (ред. от 29.12.2015) // СЗ РФ, 12.12.2011, № 50, Ст. 7358; 04.01.2016, № 1 (часть I), Ст. 24.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31.03.1999 № 69-ФЗ «О газоснабжении в Российской Федерации» (ред. от 28.11.2015) // СЗ РФ, 05.04.1999, № 14, Ст. 1667; 30.11.2015, № 48 (часть I), Ст. 6723.</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26.03.2003 № 35-ФЗ «Об электроэнергетике» (ред. от 30.03.2016) // СЗ РФ, 31.03.2003, № 13, Ст. 1177; 04.04.2016, № 14, Ст. 1904.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Федеральный закон от 30.12.2009 № 384-ФЗ «Технический регламент о безопасности зданий и сооружений» (ред. от 02.07.2013) // СЗ РФ, 04.01.2010, № 1, Ст. 5; 08.07.2013, № 27, Ст. 3477.</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t>Иные нормативные акты Российской Федерации</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 (ред. от 27.02.2016) // СЗ РФ, 28.04.2014, № 17, Ст. 2058; 07.03.2016, № 10, Ст. 1416.</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Постановление Правительства Российской Федерации от 20 июня 2006 года № 384 «Об утверждении Правил определения границ зон охраняемых объектов и согласования градостроительных регламентов для таких зон» (ред. от 15.06.2009) // СЗ РФ, 26.06.2006, № 26, Ст. 2847; 22.06.2009, № 25, Ст. 3082.</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Постановление Правительства Российской Федерации от 12 сентября 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 СЗ РФ, 21.09.2015, № 38, Ст. 5298.</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Постановление Правительства Российской Федерации от 14 декабря 2009 года № 1007 (ред. от 01.11.2012) «Об утверждении Положения об определении функциональных зон в лесопарковых зонах, площади и границ лесопарковых зон, зеленых зон» // СЗ РФ, 21.12.2009, № 51, Ст. 6312; 14.02.2011, № 7, Ст. 981.</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Распоряжение Правительства Российской Федерации от 03.07.1996 № 1063-р «О Социальных нормативах и нормах» (ред. от 23.06.2014) // СЗ РФ, 15.07.1996, № 29, Ст. 3504; 30.06.2014, № 26 (часть II), Ст. 3577.</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 (ред. от 23.11.2009) // СЗ РФ, 25.10.1999, № 43, Ст. 5264 (опубликован без приложений); 30.11.2009, № 48, Ст. 5864.</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w:t>
      </w:r>
      <w:r w:rsidRPr="007D6C67">
        <w:rPr>
          <w:rFonts w:ascii="Times New Roman" w:eastAsia="Times New Roman" w:hAnsi="Times New Roman" w:cs="Times New Roman"/>
          <w:sz w:val="24"/>
          <w:szCs w:val="24"/>
          <w:lang w:eastAsia="ru-RU"/>
        </w:rPr>
        <w:lastRenderedPageBreak/>
        <w:t>безопасности зданий и сооружений» (ред. от 29.09.2015) (с изм. и доп., вступ. в силу с 01.03.2016) // СЗ РФ, 12.01.2015, № 2, Ст. 465; 05.10.2015, № 40, Ст. 5568.</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от 05.05.2016 №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 // Бюллетень трудового и социального законодательства РФ, № 6, 2016; </w:t>
      </w:r>
      <w:hyperlink r:id="rId11" w:tgtFrame="_blank" w:history="1">
        <w:r w:rsidRPr="007D6C67">
          <w:rPr>
            <w:rFonts w:ascii="Times New Roman" w:eastAsia="Times New Roman" w:hAnsi="Times New Roman" w:cs="Times New Roman"/>
            <w:sz w:val="24"/>
            <w:szCs w:val="24"/>
            <w:lang w:eastAsia="ru-RU"/>
          </w:rPr>
          <w:t>www.rosmintrud.ru</w:t>
        </w:r>
      </w:hyperlink>
      <w:r w:rsidRPr="007D6C67">
        <w:rPr>
          <w:rFonts w:ascii="Times New Roman" w:eastAsia="Times New Roman" w:hAnsi="Times New Roman" w:cs="Times New Roman"/>
          <w:sz w:val="24"/>
          <w:szCs w:val="24"/>
          <w:lang w:eastAsia="ru-RU"/>
        </w:rPr>
        <w:t>.</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Приказ Министерства здравоохранения Российской Федерации от 08.06.2016 № 358 «Об утверждении методических рекомендаций по развитию сети медицинских организаций государственной системы здравоохранения и муниципальной системы здравоохранения» // СПС «Консультант Плюс» (дата изъятия 10.04.2017).</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Письмо Роспотребнадзора от 29.12.2012 № 01/15199-12-23 «Об использовании помещений для занятия спортом и физкультурой образовательных учреждений» // </w:t>
      </w:r>
      <w:r w:rsidRPr="007D6C67">
        <w:rPr>
          <w:rFonts w:ascii="Times New Roman" w:eastAsia="Times New Roman" w:hAnsi="Times New Roman" w:cs="Times New Roman"/>
          <w:sz w:val="24"/>
          <w:lang w:eastAsia="ru-RU"/>
        </w:rPr>
        <w:t>СПС «Консультант Плюс» (дата изъятия 10.04.2017).</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t>Нормативные акты Иркутской области</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Устав Иркутской области от 17.04.2009 № 1 (принят Постановлением Законодательного Собрания Иркутской области от 15.04.2009 № 9/5-ЗС) // Ведомости ЗС Иркутской области, № 9, 14.05.2009.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Закон Иркутской области от 16 декабря 2004 г. № 94-ОЗ «О статусе и границах муниципальных образований Иркутского района Иркутской области» (изм. и доп. от 06.11.2012 г.) // Ведомости Законодательного собрания Иркутской области № 3 (том 1, сессия от 27 декабря 2004 г.); Ведомости Законодательного собрания Иркутской области от 19 ноября 2012 г. № 48.</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Закон Иркутской области от 21.06.2010 № 49-ОЗ «Об административно-территориальном устройстве Иркутской области» (принят Постановлением Законодательного Собрания Иркутской области от 26.05.2010 № 21/15-ЗС) // Ведомости ЗС Иркутской области, № 21 (том 1), 22.06.2010.</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Закон Иркутской области от 23.07.2008 № 59-оз «О градостроительной деятельности в Иркутской области» (принят Постановлением Законодательного Собрания Иркутской области от 25.06.2008 № 44/23-ЗС) // Ведомости ЗС Иркутской области, № 44 (том 2), 28.07.2008, с. 88.</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Закон Иркутской области от 19.06.2008 № 27-оз «Об особо охраняемых природных территориях и иных особо охраняемых территориях в Иркутской области» (принят Постановлением Законодательного Собрания Иркутской области от 28.05.2008 № 43/13а-ЗС) // Ведомости ЗС Иркутской области, № 43, 27.06.2008 (том 1).</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Постановление Правительства Иркутской области от 22 декабря 2014 года № 677-пп) (ред. 09.09.2016 г.) устанавливающее «Об утверждении перечня государственных программ Иркутской области» // «Областная» от 21 января 2015 г. № 5(1321); </w:t>
      </w:r>
      <w:hyperlink r:id="rId12" w:history="1">
        <w:r w:rsidRPr="007D6C67">
          <w:rPr>
            <w:rFonts w:ascii="Times New Roman" w:eastAsia="Times New Roman" w:hAnsi="Times New Roman" w:cs="Times New Roman"/>
            <w:sz w:val="24"/>
            <w:szCs w:val="24"/>
            <w:u w:val="single"/>
            <w:lang w:eastAsia="ru-RU"/>
          </w:rPr>
          <w:t>http://publication.pravo.gov.ru/SignatoryAuthority/region38</w:t>
        </w:r>
      </w:hyperlink>
      <w:r w:rsidRPr="007D6C67">
        <w:rPr>
          <w:rFonts w:ascii="Times New Roman" w:eastAsia="Times New Roman" w:hAnsi="Times New Roman" w:cs="Times New Roman"/>
          <w:sz w:val="24"/>
          <w:szCs w:val="24"/>
          <w:lang w:eastAsia="ru-RU"/>
        </w:rPr>
        <w:t xml:space="preserve"> (дата изъятия 10.04.2017).</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t>Нормативные акты Усольского районного муниципального образования</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Местные нормативы градостроительного проектирования Усольского районного </w:t>
      </w:r>
      <w:bookmarkStart w:id="29" w:name="OLE_LINK77"/>
      <w:bookmarkStart w:id="30" w:name="OLE_LINK76"/>
      <w:r w:rsidRPr="007D6C67">
        <w:rPr>
          <w:rFonts w:ascii="Times New Roman" w:eastAsia="Times New Roman" w:hAnsi="Times New Roman" w:cs="Times New Roman"/>
          <w:sz w:val="24"/>
          <w:szCs w:val="24"/>
          <w:lang w:eastAsia="ru-RU"/>
        </w:rPr>
        <w:t xml:space="preserve">муниципального образования </w:t>
      </w:r>
      <w:bookmarkEnd w:id="29"/>
      <w:bookmarkEnd w:id="30"/>
      <w:r w:rsidRPr="007D6C67">
        <w:rPr>
          <w:rFonts w:ascii="Times New Roman" w:eastAsia="Times New Roman" w:hAnsi="Times New Roman" w:cs="Times New Roman"/>
          <w:sz w:val="24"/>
          <w:szCs w:val="24"/>
          <w:lang w:eastAsia="ru-RU"/>
        </w:rPr>
        <w:t xml:space="preserve">// </w:t>
      </w:r>
      <w:r w:rsidRPr="007D6C67">
        <w:rPr>
          <w:rFonts w:ascii="Times New Roman" w:eastAsia="Times New Roman" w:hAnsi="Times New Roman" w:cs="Times New Roman"/>
          <w:sz w:val="24"/>
          <w:szCs w:val="24"/>
          <w:lang w:val="en-US" w:eastAsia="ru-RU"/>
        </w:rPr>
        <w:t>http</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usolie</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raion</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ru</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doc</w:t>
      </w:r>
      <w:r w:rsidRPr="007D6C67">
        <w:rPr>
          <w:rFonts w:ascii="Times New Roman" w:eastAsia="Times New Roman" w:hAnsi="Times New Roman" w:cs="Times New Roman"/>
          <w:sz w:val="24"/>
          <w:szCs w:val="24"/>
          <w:lang w:eastAsia="ru-RU"/>
        </w:rPr>
        <w:t>/2016/</w:t>
      </w:r>
      <w:r w:rsidRPr="007D6C67">
        <w:rPr>
          <w:rFonts w:ascii="Times New Roman" w:eastAsia="Times New Roman" w:hAnsi="Times New Roman" w:cs="Times New Roman"/>
          <w:sz w:val="24"/>
          <w:szCs w:val="24"/>
          <w:lang w:val="en-US" w:eastAsia="ru-RU"/>
        </w:rPr>
        <w:t>MNGP</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OM</w:t>
      </w:r>
      <w:r w:rsidRPr="007D6C67">
        <w:rPr>
          <w:rFonts w:ascii="Times New Roman" w:eastAsia="Times New Roman" w:hAnsi="Times New Roman" w:cs="Times New Roman"/>
          <w:sz w:val="24"/>
          <w:szCs w:val="24"/>
          <w:lang w:eastAsia="ru-RU"/>
        </w:rPr>
        <w:t>.</w:t>
      </w:r>
      <w:r w:rsidRPr="007D6C67">
        <w:rPr>
          <w:rFonts w:ascii="Times New Roman" w:eastAsia="Times New Roman" w:hAnsi="Times New Roman" w:cs="Times New Roman"/>
          <w:sz w:val="24"/>
          <w:szCs w:val="24"/>
          <w:lang w:val="en-US" w:eastAsia="ru-RU"/>
        </w:rPr>
        <w:t>doc</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lastRenderedPageBreak/>
        <w:t>Строительные нормы и правила (СНиП). Своды правил по проектированию и строительству (СП)</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СП 42.13330.2011. Свод правил. Градостроительство. Планировка и застройка городских и сельских поселений. Актуализированная редакция СНиП 2.07.01-89*.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Правила создания, охраны и содержания зеленых насаждений в городах Российской Федерации, утвержденные Приказом Госстроя России от 15.12.1999 № 153. МДС 13-5.2000.</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СанПиН 42-128-4690-88. Санитарные правила содержания территорий населенных мест.</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СанПиН 2.1.2882-11. Гигиенические требования к размещению, устройству и содержанию кладбищ, зданий и сооружений похоронного назначения.</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СП 2.1.7.1038-01. Гигиенические требования к устройству и содержанию полигонов для твердых бытовых отходов.</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СП 131.13330.2012 Строительная климатология. Актуализированная редакция СНиП 23-01-99*.</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СНиП 2.06.15-85 «Инженерная защита территории от затопления и подтопления».</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СН 461-74 «Нормы отвода земель для линий связи».</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ВСН 14278 тм-т1 «Нормы отвода земель для электрических сетей напряжением 0,38 - 750 кВ». </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t xml:space="preserve">Иные документы </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 </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ГОСТ 17.1.5.02-80 «Охрана природы. Гидросфера. Гигиенические требования к зонам рекреации водных объектов»; </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РД 34.20.185-94 «Инструкция по проектированию городских электрических сетей»; </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Базовые нормы организации сети и ресурсного обеспечения общедоступных библиотек муниципальных образований, принятые на XII Ежегодной сессии Конференции Российской библиотечной ассоциации 16.05.2007.</w:t>
      </w:r>
    </w:p>
    <w:p w:rsidR="007D6C67" w:rsidRPr="007D6C67" w:rsidRDefault="007D6C67" w:rsidP="007D6C67">
      <w:pPr>
        <w:keepNext/>
        <w:suppressAutoHyphens/>
        <w:spacing w:before="240" w:after="240" w:line="240" w:lineRule="auto"/>
        <w:jc w:val="center"/>
        <w:outlineLvl w:val="2"/>
        <w:rPr>
          <w:rFonts w:ascii="Times New Roman" w:eastAsia="Times New Roman" w:hAnsi="Times New Roman" w:cs="Arial"/>
          <w:bCs/>
          <w:i/>
          <w:sz w:val="24"/>
          <w:szCs w:val="26"/>
          <w:lang w:eastAsia="ru-RU"/>
        </w:rPr>
      </w:pPr>
      <w:r w:rsidRPr="007D6C67">
        <w:rPr>
          <w:rFonts w:ascii="Times New Roman" w:eastAsia="Times New Roman" w:hAnsi="Times New Roman" w:cs="Arial"/>
          <w:bCs/>
          <w:i/>
          <w:sz w:val="24"/>
          <w:szCs w:val="26"/>
          <w:lang w:eastAsia="ru-RU"/>
        </w:rPr>
        <w:t>Интернет-источники</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Федеральная государственная информационная система территориального планирования – </w:t>
      </w:r>
      <w:r w:rsidRPr="007D6C67">
        <w:rPr>
          <w:rFonts w:ascii="Times New Roman" w:eastAsia="Times New Roman" w:hAnsi="Times New Roman" w:cs="Times New Roman"/>
          <w:sz w:val="24"/>
          <w:szCs w:val="24"/>
          <w:lang w:val="en-US" w:eastAsia="ru-RU"/>
        </w:rPr>
        <w:t>http</w:t>
      </w:r>
      <w:r w:rsidRPr="007D6C67">
        <w:rPr>
          <w:rFonts w:ascii="Times New Roman" w:eastAsia="Times New Roman" w:hAnsi="Times New Roman" w:cs="Times New Roman"/>
          <w:sz w:val="24"/>
          <w:szCs w:val="24"/>
          <w:lang w:eastAsia="ru-RU"/>
        </w:rPr>
        <w:t>://fgis.economy.gov.ru›ФГИС ТП</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Федеральная служба государственной статистики - http://gks.ru</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Министерство экономического развития Российской Федерации - http://economy.gov.ru/minec</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Официальный портал Иркутской области - </w:t>
      </w:r>
      <w:hyperlink r:id="rId13" w:history="1">
        <w:r w:rsidRPr="007D6C67">
          <w:rPr>
            <w:rFonts w:ascii="Times New Roman" w:eastAsia="Times New Roman" w:hAnsi="Times New Roman" w:cs="Times New Roman"/>
            <w:sz w:val="24"/>
            <w:szCs w:val="24"/>
            <w:u w:val="single"/>
            <w:lang w:eastAsia="ru-RU"/>
          </w:rPr>
          <w:t>http://irkobl.ru</w:t>
        </w:r>
      </w:hyperlink>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Официальный сайт Усольского района Иркутской области - http://www.usolie-raion.ru</w:t>
      </w:r>
    </w:p>
    <w:p w:rsidR="007D6C67" w:rsidRPr="007D6C67" w:rsidRDefault="007D6C67" w:rsidP="007D6C67">
      <w:pPr>
        <w:numPr>
          <w:ilvl w:val="0"/>
          <w:numId w:val="27"/>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Официальный сайт Средненского муниципального образования Усольского района Иркутской области - http://srednyadm.ru</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p>
    <w:p w:rsidR="007D6C67" w:rsidRPr="007D6C67" w:rsidRDefault="007D6C67" w:rsidP="007D6C67">
      <w:pPr>
        <w:rPr>
          <w:rFonts w:ascii="Times New Roman" w:eastAsia="Times New Roman" w:hAnsi="Times New Roman" w:cs="Times New Roman"/>
          <w:b/>
          <w:bCs/>
          <w:caps/>
          <w:sz w:val="28"/>
          <w:szCs w:val="28"/>
          <w:lang w:eastAsia="ru-RU"/>
        </w:rPr>
      </w:pPr>
      <w:r w:rsidRPr="007D6C67">
        <w:rPr>
          <w:rFonts w:ascii="Times New Roman" w:eastAsia="Times New Roman" w:hAnsi="Times New Roman" w:cs="Times New Roman"/>
          <w:sz w:val="24"/>
          <w:lang w:eastAsia="ru-RU"/>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31" w:name="_Toc483049294"/>
      <w:r w:rsidRPr="007D6C67">
        <w:rPr>
          <w:rFonts w:ascii="Times New Roman" w:eastAsia="Times New Roman" w:hAnsi="Times New Roman" w:cs="Times New Roman"/>
          <w:b/>
          <w:bCs/>
          <w:caps/>
          <w:sz w:val="28"/>
          <w:szCs w:val="28"/>
          <w:lang w:eastAsia="ru-RU"/>
        </w:rPr>
        <w:lastRenderedPageBreak/>
        <w:t>2. Цели и задачи местных нормативов градостроительного проектирования (МНГП)</w:t>
      </w:r>
      <w:bookmarkEnd w:id="31"/>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i/>
          <w:sz w:val="24"/>
          <w:szCs w:val="24"/>
          <w:lang w:eastAsia="ar-SA" w:bidi="en-US"/>
        </w:rPr>
        <w:t xml:space="preserve">Цели местных нормативов градостроительного проектирования городского поселения Среднинского муниципального образования: </w:t>
      </w:r>
      <w:r w:rsidRPr="007D6C67">
        <w:rPr>
          <w:rFonts w:ascii="Times New Roman" w:eastAsia="Times New Roman" w:hAnsi="Times New Roman" w:cs="Times New Roman"/>
          <w:sz w:val="24"/>
          <w:szCs w:val="24"/>
          <w:lang w:eastAsia="ar-SA" w:bidi="en-US"/>
        </w:rPr>
        <w:t>обеспечение благоприятных условий жизнедеятельности населения (</w:t>
      </w:r>
      <w:r w:rsidRPr="007D6C67">
        <w:rPr>
          <w:rFonts w:ascii="Times New Roman" w:eastAsia="Times New Roman" w:hAnsi="Times New Roman" w:cs="Times New Roman"/>
          <w:sz w:val="24"/>
          <w:szCs w:val="24"/>
          <w:u w:val="single"/>
          <w:lang w:eastAsia="ar-SA" w:bidi="en-US"/>
        </w:rPr>
        <w:t>включая людей с инвалидностью</w:t>
      </w:r>
      <w:r w:rsidRPr="007D6C67">
        <w:rPr>
          <w:rFonts w:ascii="Times New Roman" w:eastAsia="Times New Roman" w:hAnsi="Times New Roman" w:cs="Times New Roman"/>
          <w:sz w:val="24"/>
          <w:szCs w:val="24"/>
          <w:lang w:eastAsia="ar-SA" w:bidi="en-US"/>
        </w:rPr>
        <w:t>) при реализации решений, содержащихся в документах территориального планирования, градостроительного зонирования, планировки территорий, архитектурно-строительного проектирования, а также определения новых требований и расчетных показателей минимально допустимого уровня обеспеченности объектами местного значения, объектами благоустройства территории, иными объектами местного значения населения (</w:t>
      </w:r>
      <w:r w:rsidRPr="007D6C67">
        <w:rPr>
          <w:rFonts w:ascii="Times New Roman" w:eastAsia="Times New Roman" w:hAnsi="Times New Roman" w:cs="Times New Roman"/>
          <w:sz w:val="24"/>
          <w:szCs w:val="24"/>
          <w:u w:val="single"/>
          <w:lang w:eastAsia="ar-SA" w:bidi="en-US"/>
        </w:rPr>
        <w:t>включая людей с инвалидностью</w:t>
      </w:r>
      <w:r w:rsidRPr="007D6C67">
        <w:rPr>
          <w:rFonts w:ascii="Times New Roman" w:eastAsia="Times New Roman" w:hAnsi="Times New Roman" w:cs="Times New Roman"/>
          <w:sz w:val="24"/>
          <w:szCs w:val="24"/>
          <w:lang w:eastAsia="ar-SA" w:bidi="en-US"/>
        </w:rPr>
        <w:t>) и расчетных показателей максимально допустимого уровня территориальной доступности таких объектов для населения (</w:t>
      </w:r>
      <w:r w:rsidRPr="007D6C67">
        <w:rPr>
          <w:rFonts w:ascii="Times New Roman" w:eastAsia="Times New Roman" w:hAnsi="Times New Roman" w:cs="Times New Roman"/>
          <w:sz w:val="24"/>
          <w:szCs w:val="24"/>
          <w:u w:val="single"/>
          <w:lang w:eastAsia="ar-SA" w:bidi="en-US"/>
        </w:rPr>
        <w:t>включая людей с инвалидностью</w:t>
      </w:r>
      <w:r w:rsidRPr="007D6C67">
        <w:rPr>
          <w:rFonts w:ascii="Times New Roman" w:eastAsia="Times New Roman" w:hAnsi="Times New Roman" w:cs="Times New Roman"/>
          <w:sz w:val="24"/>
          <w:szCs w:val="24"/>
          <w:lang w:eastAsia="ar-SA" w:bidi="en-US"/>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подготовке местных нормативов градостроительного проектирования городского поселения Среднинского муниципального образования решаются следующие </w:t>
      </w:r>
      <w:r w:rsidRPr="007D6C67">
        <w:rPr>
          <w:rFonts w:ascii="Times New Roman" w:eastAsia="Times New Roman" w:hAnsi="Times New Roman" w:cs="Times New Roman"/>
          <w:i/>
          <w:sz w:val="24"/>
          <w:szCs w:val="24"/>
          <w:lang w:eastAsia="ar-SA" w:bidi="en-US"/>
        </w:rPr>
        <w:t>задачи</w:t>
      </w:r>
      <w:r w:rsidRPr="007D6C67">
        <w:rPr>
          <w:rFonts w:ascii="Times New Roman" w:eastAsia="Times New Roman" w:hAnsi="Times New Roman" w:cs="Times New Roman"/>
          <w:sz w:val="24"/>
          <w:szCs w:val="24"/>
          <w:lang w:eastAsia="ar-SA" w:bidi="en-US"/>
        </w:rPr>
        <w:t>:</w:t>
      </w:r>
    </w:p>
    <w:p w:rsidR="007D6C67" w:rsidRPr="007D6C67" w:rsidRDefault="007D6C67" w:rsidP="007D6C67">
      <w:pPr>
        <w:numPr>
          <w:ilvl w:val="0"/>
          <w:numId w:val="16"/>
        </w:numPr>
        <w:spacing w:after="0" w:line="240" w:lineRule="auto"/>
        <w:jc w:val="both"/>
        <w:rPr>
          <w:rFonts w:ascii="Times New Roman" w:eastAsia="Calibri" w:hAnsi="Times New Roman" w:cs="Times New Roman"/>
          <w:sz w:val="24"/>
          <w:szCs w:val="24"/>
        </w:rPr>
      </w:pPr>
      <w:bookmarkStart w:id="32" w:name="OLE_LINK1"/>
      <w:r w:rsidRPr="007D6C67">
        <w:rPr>
          <w:rFonts w:ascii="Times New Roman" w:eastAsia="Calibri" w:hAnsi="Times New Roman" w:cs="Times New Roman"/>
          <w:sz w:val="24"/>
          <w:szCs w:val="24"/>
        </w:rPr>
        <w:t>подготовка основной части МНГП, содержащих расчетные показатели минимально допустимого уровня обеспеченности населения объектами местного значения, а так же расчетные показатели максимально допустимого уровня территориальной доступности таких объектов для населения;</w:t>
      </w:r>
    </w:p>
    <w:p w:rsidR="007D6C67" w:rsidRPr="007D6C67" w:rsidRDefault="007D6C67" w:rsidP="007D6C67">
      <w:pPr>
        <w:numPr>
          <w:ilvl w:val="0"/>
          <w:numId w:val="16"/>
        </w:numPr>
        <w:spacing w:after="0" w:line="240" w:lineRule="auto"/>
        <w:jc w:val="both"/>
        <w:rPr>
          <w:rFonts w:ascii="Times New Roman" w:eastAsia="Calibri" w:hAnsi="Times New Roman" w:cs="Times New Roman"/>
          <w:sz w:val="24"/>
          <w:szCs w:val="24"/>
        </w:rPr>
      </w:pPr>
      <w:r w:rsidRPr="007D6C67">
        <w:rPr>
          <w:rFonts w:ascii="Times New Roman" w:eastAsia="Calibri" w:hAnsi="Times New Roman" w:cs="Times New Roman"/>
          <w:sz w:val="24"/>
          <w:szCs w:val="24"/>
        </w:rPr>
        <w:t>подготовка материалов по обоснованию расчетных показателей, содержащихся в основной части МНГП;</w:t>
      </w:r>
    </w:p>
    <w:p w:rsidR="007D6C67" w:rsidRPr="007D6C67" w:rsidRDefault="007D6C67" w:rsidP="007D6C67">
      <w:pPr>
        <w:numPr>
          <w:ilvl w:val="0"/>
          <w:numId w:val="1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подготовке правил и области применения расчетных показателей, содержащихся в основной части МНГП.</w:t>
      </w:r>
    </w:p>
    <w:bookmarkEnd w:id="32"/>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Местные нормативы градостроительного проектирования ГП Среднинского МО Усольского района Иркутской области разработаны в целях обеспечения пространственного развития территории, соответствующего качеству жизни населения, предусмотренному документами стратегического планирования муниципального образования, определяющими и содержащими цели и задачи социально-экономического развития территории городского поселения.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Местные нормативы градостроительного проектирования позволяют обеспечить согласованность решений и показателей развития территорий, устанавливаемых в документах стратегического и территориального планирования Усольского района Иркутской области (прогноз социально-экономического развития, схема территориального планирования района), проектах планировки территории, генеральном плане и правилах землепользования и застройки городского поселения Среднинского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При разработке местных нормативов градостроительного проектирования ГП Среднинского МО учтены:</w:t>
      </w:r>
    </w:p>
    <w:p w:rsidR="007D6C67" w:rsidRPr="007D6C67" w:rsidRDefault="007D6C67" w:rsidP="007D6C67">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 </w:t>
      </w:r>
    </w:p>
    <w:p w:rsidR="007D6C67" w:rsidRPr="007D6C67" w:rsidRDefault="007D6C67" w:rsidP="007D6C67">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техногенные изменения окружающей среды;</w:t>
      </w:r>
    </w:p>
    <w:p w:rsidR="007D6C67" w:rsidRPr="007D6C67" w:rsidRDefault="007D6C67" w:rsidP="007D6C67">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степень устойчивости территорий к различным природным и техногенным воздействиям.</w:t>
      </w:r>
    </w:p>
    <w:p w:rsidR="007D6C67" w:rsidRPr="007D6C67" w:rsidRDefault="007D6C67" w:rsidP="007D6C67">
      <w:pPr>
        <w:rPr>
          <w:rFonts w:ascii="Times New Roman" w:eastAsia="Times New Roman" w:hAnsi="Times New Roman" w:cs="Times New Roman"/>
          <w:b/>
          <w:bCs/>
          <w:caps/>
          <w:sz w:val="28"/>
          <w:szCs w:val="28"/>
          <w:lang w:eastAsia="ru-RU"/>
        </w:rPr>
      </w:pPr>
      <w:r w:rsidRPr="007D6C67">
        <w:rPr>
          <w:rFonts w:ascii="Times New Roman" w:eastAsia="Times New Roman" w:hAnsi="Times New Roman" w:cs="Times New Roman"/>
          <w:sz w:val="24"/>
          <w:lang w:eastAsia="ru-RU"/>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33" w:name="_Toc483049295"/>
      <w:r w:rsidRPr="007D6C67">
        <w:rPr>
          <w:rFonts w:ascii="Times New Roman" w:eastAsia="Times New Roman" w:hAnsi="Times New Roman" w:cs="Times New Roman"/>
          <w:b/>
          <w:bCs/>
          <w:caps/>
          <w:sz w:val="28"/>
          <w:szCs w:val="28"/>
          <w:lang w:eastAsia="ru-RU"/>
        </w:rPr>
        <w:lastRenderedPageBreak/>
        <w:t>3. Результаты анализа административно-территориального устройства, природно-климатических и социально-экономических условий развития городского поселения Среднинского муниципального образования, влияющих на установление расчетных показателей</w:t>
      </w:r>
      <w:bookmarkEnd w:id="33"/>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34" w:name="_Toc483049296"/>
      <w:r w:rsidRPr="007D6C67">
        <w:rPr>
          <w:rFonts w:ascii="Times New Roman" w:eastAsia="Times New Roman" w:hAnsi="Times New Roman" w:cs="Arial"/>
          <w:b/>
          <w:bCs/>
          <w:i/>
          <w:iCs/>
          <w:sz w:val="24"/>
          <w:szCs w:val="28"/>
          <w:lang w:eastAsia="ru-RU"/>
        </w:rPr>
        <w:t>3.1 Расположение городского поселения Среднинского муниципального образования</w:t>
      </w:r>
      <w:bookmarkEnd w:id="34"/>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szCs w:val="26"/>
          <w:lang w:eastAsia="ru-RU"/>
        </w:rPr>
        <w:t xml:space="preserve">Городское поселение </w:t>
      </w:r>
      <w:r w:rsidRPr="007D6C67">
        <w:rPr>
          <w:rFonts w:ascii="Times New Roman" w:eastAsia="Times New Roman" w:hAnsi="Times New Roman" w:cs="Times New Roman"/>
          <w:sz w:val="24"/>
          <w:lang w:eastAsia="ru-RU"/>
        </w:rPr>
        <w:t xml:space="preserve">Среднинское муниципальное образование расположено в Усольском районе Иркутской области, граничит на юго-востоке с Новомальтинским муниципальным образованием, на северо-западе с Тайтурским муниципальным образованием. Площадь территории муниципального образования – 1963 га.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Внешние транспортные связи Среднинского муниципального образования осуществляются по автомобильной дороге общего пользования федерального значения М-53 «Байкал» - от Челябинска через Курган, Омск, Новосибирск, Кемерово, Красноярск, Иркутск, Улан-Удэ до Читы, проходящей вдоль границы городского поселения.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В настоящее время на территории</w:t>
      </w:r>
      <w:r w:rsidRPr="007D6C67">
        <w:rPr>
          <w:rFonts w:ascii="Times New Roman" w:eastAsia="Times New Roman" w:hAnsi="Times New Roman" w:cs="Times New Roman"/>
          <w:sz w:val="24"/>
          <w:szCs w:val="26"/>
          <w:lang w:eastAsia="ru-RU"/>
        </w:rPr>
        <w:t xml:space="preserve"> городского поселения</w:t>
      </w:r>
      <w:r w:rsidRPr="007D6C67">
        <w:rPr>
          <w:rFonts w:ascii="Times New Roman" w:eastAsia="Times New Roman" w:hAnsi="Times New Roman" w:cs="Times New Roman"/>
          <w:sz w:val="24"/>
          <w:lang w:eastAsia="ru-RU"/>
        </w:rPr>
        <w:t xml:space="preserve"> Среднинского муниципального образования функционируют войсковые части. Объекты воздушного и железнодорожного транспорта, расположенные на территории поселения, используются для обеспечения потребностей войсковых частей.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Городское поселение Среднинского муниципального образования является обособленной территорией. Границы поселения полностью совпадают с границами гарнизона Белая. Весь земельный фонд и жилищных фонд (за исключением 127 индивидуальных жилых домов) являются государственной собственностью.</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35" w:name="_Toc483049297"/>
      <w:r w:rsidRPr="007D6C67">
        <w:rPr>
          <w:rFonts w:ascii="Times New Roman" w:eastAsia="Times New Roman" w:hAnsi="Times New Roman" w:cs="Arial"/>
          <w:b/>
          <w:bCs/>
          <w:i/>
          <w:iCs/>
          <w:sz w:val="24"/>
          <w:szCs w:val="28"/>
          <w:lang w:eastAsia="ru-RU"/>
        </w:rPr>
        <w:t>3.2 Природно-климатические условия городского поселения Среднинского муниципального образования</w:t>
      </w:r>
      <w:bookmarkEnd w:id="35"/>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По строительно-климатическому районированию (СНиП 23-01-99* «Строительная климатология») территория </w:t>
      </w:r>
      <w:r w:rsidRPr="007D6C67">
        <w:rPr>
          <w:rFonts w:ascii="Times New Roman" w:eastAsia="Times New Roman" w:hAnsi="Times New Roman" w:cs="Times New Roman"/>
          <w:sz w:val="24"/>
          <w:szCs w:val="26"/>
          <w:lang w:eastAsia="ru-RU"/>
        </w:rPr>
        <w:t xml:space="preserve">городского поселения </w:t>
      </w:r>
      <w:r w:rsidRPr="007D6C67">
        <w:rPr>
          <w:rFonts w:ascii="Times New Roman" w:eastAsia="Times New Roman" w:hAnsi="Times New Roman" w:cs="Times New Roman"/>
          <w:sz w:val="24"/>
          <w:lang w:eastAsia="ru-RU"/>
        </w:rPr>
        <w:t>Среднинского муниципального образования относится к климатическому району IВ.</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Климат городского поселения резко-континентальный с холодной и продолжительной зимой и теплым, с обильными осадками летом. Среднегодовая температура воздуха равна 1,2-1,4</w:t>
      </w:r>
      <w:r w:rsidRPr="007D6C67">
        <w:rPr>
          <w:rFonts w:ascii="Times New Roman" w:eastAsia="Times New Roman" w:hAnsi="Times New Roman" w:cs="Times New Roman"/>
          <w:sz w:val="24"/>
          <w:lang w:eastAsia="ru-RU"/>
        </w:rPr>
        <w:sym w:font="Times New Roman" w:char="00B0"/>
      </w:r>
      <w:r w:rsidRPr="007D6C67">
        <w:rPr>
          <w:rFonts w:ascii="Times New Roman" w:eastAsia="Times New Roman" w:hAnsi="Times New Roman" w:cs="Times New Roman"/>
          <w:sz w:val="24"/>
          <w:lang w:eastAsia="ru-RU"/>
        </w:rPr>
        <w:t>С, температура января минус 21,5</w:t>
      </w:r>
      <w:r w:rsidRPr="007D6C67">
        <w:rPr>
          <w:rFonts w:ascii="Times New Roman" w:eastAsia="Times New Roman" w:hAnsi="Times New Roman" w:cs="Times New Roman"/>
          <w:sz w:val="24"/>
          <w:lang w:eastAsia="ru-RU"/>
        </w:rPr>
        <w:sym w:font="Times New Roman" w:char="00B0"/>
      </w:r>
      <w:r w:rsidRPr="007D6C67">
        <w:rPr>
          <w:rFonts w:ascii="Times New Roman" w:eastAsia="Times New Roman" w:hAnsi="Times New Roman" w:cs="Times New Roman"/>
          <w:sz w:val="24"/>
          <w:lang w:eastAsia="ru-RU"/>
        </w:rPr>
        <w:t>С – минус 23,4</w:t>
      </w:r>
      <w:r w:rsidRPr="007D6C67">
        <w:rPr>
          <w:rFonts w:ascii="Times New Roman" w:eastAsia="Times New Roman" w:hAnsi="Times New Roman" w:cs="Times New Roman"/>
          <w:sz w:val="24"/>
          <w:lang w:eastAsia="ru-RU"/>
        </w:rPr>
        <w:sym w:font="Times New Roman" w:char="00B0"/>
      </w:r>
      <w:r w:rsidRPr="007D6C67">
        <w:rPr>
          <w:rFonts w:ascii="Times New Roman" w:eastAsia="Times New Roman" w:hAnsi="Times New Roman" w:cs="Times New Roman"/>
          <w:sz w:val="24"/>
          <w:lang w:eastAsia="ru-RU"/>
        </w:rPr>
        <w:t>С, а июля +18,2</w:t>
      </w:r>
      <w:r w:rsidRPr="007D6C67">
        <w:rPr>
          <w:rFonts w:ascii="Times New Roman" w:eastAsia="Times New Roman" w:hAnsi="Times New Roman" w:cs="Times New Roman"/>
          <w:sz w:val="24"/>
          <w:lang w:eastAsia="ru-RU"/>
        </w:rPr>
        <w:sym w:font="Times New Roman" w:char="00B0"/>
      </w:r>
      <w:r w:rsidRPr="007D6C67">
        <w:rPr>
          <w:rFonts w:ascii="Times New Roman" w:eastAsia="Times New Roman" w:hAnsi="Times New Roman" w:cs="Times New Roman"/>
          <w:sz w:val="24"/>
          <w:lang w:eastAsia="ru-RU"/>
        </w:rPr>
        <w:t>С – +18,6</w:t>
      </w:r>
      <w:r w:rsidRPr="007D6C67">
        <w:rPr>
          <w:rFonts w:ascii="Times New Roman" w:eastAsia="Times New Roman" w:hAnsi="Times New Roman" w:cs="Times New Roman"/>
          <w:sz w:val="24"/>
          <w:lang w:eastAsia="ru-RU"/>
        </w:rPr>
        <w:sym w:font="Times New Roman" w:char="00B0"/>
      </w:r>
      <w:r w:rsidRPr="007D6C67">
        <w:rPr>
          <w:rFonts w:ascii="Times New Roman" w:eastAsia="Times New Roman" w:hAnsi="Times New Roman" w:cs="Times New Roman"/>
          <w:sz w:val="24"/>
          <w:lang w:eastAsia="ru-RU"/>
        </w:rPr>
        <w:t>С, продолжительность безморозного периода 112 дней. Годовая сумма осадков составляет 380-</w:t>
      </w:r>
      <w:smartTag w:uri="urn:schemas-microsoft-com:office:smarttags" w:element="metricconverter">
        <w:smartTagPr>
          <w:attr w:name="ProductID" w:val="440 мм"/>
        </w:smartTagPr>
        <w:r w:rsidRPr="007D6C67">
          <w:rPr>
            <w:rFonts w:ascii="Times New Roman" w:eastAsia="Times New Roman" w:hAnsi="Times New Roman" w:cs="Times New Roman"/>
            <w:sz w:val="24"/>
            <w:lang w:eastAsia="ru-RU"/>
          </w:rPr>
          <w:t>440 мм</w:t>
        </w:r>
      </w:smartTag>
      <w:r w:rsidRPr="007D6C67">
        <w:rPr>
          <w:rFonts w:ascii="Times New Roman" w:eastAsia="Times New Roman" w:hAnsi="Times New Roman" w:cs="Times New Roman"/>
          <w:sz w:val="24"/>
          <w:lang w:eastAsia="ru-RU"/>
        </w:rPr>
        <w:t xml:space="preserve"> с максимумом в июле и минимумом в марте. Продолжительность зимнего периода 180-190 дней с сильно развивающимися процессами выхолаживания, преобладаниями ветра западного направления. Продолжительность летнего периода 3-3,5 месяца.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Территория городского поселения расположена на Иркутско-Черемховской равнине, представленной по характеру рельефа полого-холмистой поверхностью с абсолютными высотами 400-</w:t>
      </w:r>
      <w:smartTag w:uri="urn:schemas-microsoft-com:office:smarttags" w:element="metricconverter">
        <w:smartTagPr>
          <w:attr w:name="ProductID" w:val="500 м"/>
        </w:smartTagPr>
        <w:r w:rsidRPr="007D6C67">
          <w:rPr>
            <w:rFonts w:ascii="Times New Roman" w:eastAsia="Times New Roman" w:hAnsi="Times New Roman" w:cs="Times New Roman"/>
            <w:sz w:val="24"/>
            <w:lang w:eastAsia="ru-RU"/>
          </w:rPr>
          <w:t>500 м</w:t>
        </w:r>
      </w:smartTag>
      <w:r w:rsidRPr="007D6C67">
        <w:rPr>
          <w:rFonts w:ascii="Times New Roman" w:eastAsia="Times New Roman" w:hAnsi="Times New Roman" w:cs="Times New Roman"/>
          <w:sz w:val="24"/>
          <w:lang w:eastAsia="ru-RU"/>
        </w:rPr>
        <w:t>.</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В геологическом строении принимают участие осадочные породы, трансгрессивно залегающие на кристаллическом фундаменте. Среди осадочных пород снизу вверх по разрезу залегают отложения карбонатной формации нижнего отдела кембрия, нижнего и среднего отдела юры, отложения неоген-четвертичной и четвертичной системы. На значительной части территории, особенно вблизи бортов долин, юрские и неогеновые отложения уничтожены денудацией, и на поверхность выходят нижнекембрийские породы.</w:t>
      </w:r>
    </w:p>
    <w:p w:rsidR="007D6C67" w:rsidRPr="007D6C67" w:rsidRDefault="007D6C67" w:rsidP="007D6C67">
      <w:pPr>
        <w:spacing w:after="0" w:line="240" w:lineRule="auto"/>
        <w:ind w:firstLine="567"/>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lastRenderedPageBreak/>
        <w:t>На территории городского поселения отмечается три типа грунтовых вод: четвертичных, юрских и кембрийских отложений. По условиям залегания грунтовые воды четвертичных отложений подразделяются на воды современного и древнего аллювия.</w:t>
      </w:r>
    </w:p>
    <w:p w:rsidR="007D6C67" w:rsidRPr="007D6C67" w:rsidRDefault="007D6C67" w:rsidP="007D6C67">
      <w:pPr>
        <w:spacing w:after="0" w:line="240" w:lineRule="auto"/>
        <w:ind w:firstLine="567"/>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Грунтовые воды современного аллювия развиты в пределах пойм и низких террас. Глубина залегания изменяется от 0 до </w:t>
      </w:r>
      <w:smartTag w:uri="urn:schemas-microsoft-com:office:smarttags" w:element="metricconverter">
        <w:smartTagPr>
          <w:attr w:name="ProductID" w:val="3 м"/>
        </w:smartTagPr>
        <w:r w:rsidRPr="007D6C67">
          <w:rPr>
            <w:rFonts w:ascii="Times New Roman" w:eastAsia="Times New Roman" w:hAnsi="Times New Roman" w:cs="Times New Roman"/>
            <w:sz w:val="24"/>
            <w:lang w:eastAsia="ru-RU"/>
          </w:rPr>
          <w:t>3 м</w:t>
        </w:r>
      </w:smartTag>
      <w:r w:rsidRPr="007D6C67">
        <w:rPr>
          <w:rFonts w:ascii="Times New Roman" w:eastAsia="Times New Roman" w:hAnsi="Times New Roman" w:cs="Times New Roman"/>
          <w:sz w:val="24"/>
          <w:lang w:eastAsia="ru-RU"/>
        </w:rPr>
        <w:t xml:space="preserve">. Воды юрских отложений формируются в виде целого ряда водоносных горизонтов незначительной мощности и не выдержанных пространственно. Дебит водоносных горизонтов юрских отложений непостоянен и зависит от степени трещиноватости и литологического состава. Подземные воды кембрийских отложений залегают на глубинах 250 и более метров. Воды глубоких водоносных горизонтов являются часто напорными и в случае закарстованности – очень водообильны. </w:t>
      </w:r>
    </w:p>
    <w:p w:rsidR="007D6C67" w:rsidRPr="007D6C67" w:rsidRDefault="007D6C67" w:rsidP="007D6C67">
      <w:pPr>
        <w:spacing w:after="0" w:line="240" w:lineRule="auto"/>
        <w:ind w:firstLine="567"/>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Амплитуда годовых колебаний уровней грунтовых вод находится в пределах 0,25-</w:t>
      </w:r>
      <w:smartTag w:uri="urn:schemas-microsoft-com:office:smarttags" w:element="metricconverter">
        <w:smartTagPr>
          <w:attr w:name="ProductID" w:val="2,25 м"/>
        </w:smartTagPr>
        <w:r w:rsidRPr="007D6C67">
          <w:rPr>
            <w:rFonts w:ascii="Times New Roman" w:eastAsia="Times New Roman" w:hAnsi="Times New Roman" w:cs="Times New Roman"/>
            <w:sz w:val="24"/>
            <w:lang w:eastAsia="ru-RU"/>
          </w:rPr>
          <w:t>2,25 м</w:t>
        </w:r>
      </w:smartTag>
      <w:r w:rsidRPr="007D6C67">
        <w:rPr>
          <w:rFonts w:ascii="Times New Roman" w:eastAsia="Times New Roman" w:hAnsi="Times New Roman" w:cs="Times New Roman"/>
          <w:sz w:val="24"/>
          <w:lang w:eastAsia="ru-RU"/>
        </w:rPr>
        <w:t>. В пониженных частях рельефа, имеющих слабый естественный дренаж, происходит застой грунтовых вод и к периоду интенсивного выпадения осадков приурочиваются резкие подъемы уровней. Амплитуда колебаний уровней в годовом цикле здесь обычно большая и достает максимума.</w:t>
      </w:r>
    </w:p>
    <w:p w:rsidR="007D6C67" w:rsidRPr="007D6C67" w:rsidRDefault="007D6C67" w:rsidP="007D6C67">
      <w:pPr>
        <w:spacing w:after="0" w:line="240" w:lineRule="auto"/>
        <w:ind w:firstLine="567"/>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На рассматриваемой территории наибольшее распространение имеют серые лесные почвы. Основу растительного покрова составляют хвойные насаждения: ель, пихта, сосна. Сосна является преобладающей породой. Во вторичных лесах также распространена береза, осина и другие лиственные деревья.</w:t>
      </w:r>
    </w:p>
    <w:p w:rsidR="007D6C67" w:rsidRPr="007D6C67" w:rsidRDefault="007D6C67" w:rsidP="007D6C67">
      <w:pPr>
        <w:spacing w:after="0" w:line="240" w:lineRule="auto"/>
        <w:ind w:firstLine="567"/>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Минерально-сырьевая база Среднинского муниципального образования представлена участком Тайтурского резервного месторождения  керамзитовых суглинков. Участок расположен в </w:t>
      </w:r>
      <w:smartTag w:uri="urn:schemas-microsoft-com:office:smarttags" w:element="metricconverter">
        <w:smartTagPr>
          <w:attr w:name="ProductID" w:val="4 км"/>
        </w:smartTagPr>
        <w:r w:rsidRPr="007D6C67">
          <w:rPr>
            <w:rFonts w:ascii="Times New Roman" w:eastAsia="Times New Roman" w:hAnsi="Times New Roman" w:cs="Times New Roman"/>
            <w:sz w:val="24"/>
            <w:lang w:eastAsia="ru-RU"/>
          </w:rPr>
          <w:t>4 км</w:t>
        </w:r>
      </w:smartTag>
      <w:r w:rsidRPr="007D6C67">
        <w:rPr>
          <w:rFonts w:ascii="Times New Roman" w:eastAsia="Times New Roman" w:hAnsi="Times New Roman" w:cs="Times New Roman"/>
          <w:sz w:val="24"/>
          <w:lang w:eastAsia="ru-RU"/>
        </w:rPr>
        <w:t xml:space="preserve"> к северо-западу от железнодорожной станции Белая на левом берегу р. Белой, между пос. Тайтурка и заимкой Терентьева. Сырье месторождения представляет собой глину для производства цемента.</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36" w:name="_Toc483049298"/>
      <w:r w:rsidRPr="007D6C67">
        <w:rPr>
          <w:rFonts w:ascii="Times New Roman" w:eastAsia="Times New Roman" w:hAnsi="Times New Roman" w:cs="Arial"/>
          <w:b/>
          <w:bCs/>
          <w:i/>
          <w:iCs/>
          <w:sz w:val="24"/>
          <w:szCs w:val="28"/>
          <w:lang w:eastAsia="ru-RU"/>
        </w:rPr>
        <w:t>3.3 Социально-демографический состав и плотность населения на территории Среднинского муниципального образования</w:t>
      </w:r>
      <w:bookmarkEnd w:id="36"/>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Динамику численности населения </w:t>
      </w:r>
      <w:r w:rsidRPr="007D6C67">
        <w:rPr>
          <w:rFonts w:ascii="Times New Roman" w:eastAsia="Times New Roman" w:hAnsi="Times New Roman" w:cs="Times New Roman"/>
          <w:sz w:val="24"/>
          <w:lang w:eastAsia="ru-RU"/>
        </w:rPr>
        <w:t>Среднинского муниципального образования представим в таблице 3.1.</w:t>
      </w:r>
    </w:p>
    <w:p w:rsidR="007D6C67" w:rsidRPr="007D6C67" w:rsidRDefault="007D6C67" w:rsidP="007D6C67">
      <w:pPr>
        <w:spacing w:after="0" w:line="240" w:lineRule="auto"/>
        <w:ind w:firstLine="709"/>
        <w:jc w:val="right"/>
        <w:rPr>
          <w:rFonts w:ascii="Times New Roman" w:eastAsia="Times New Roman" w:hAnsi="Times New Roman" w:cs="Times New Roman"/>
          <w:b/>
          <w:i/>
          <w:sz w:val="24"/>
          <w:lang w:eastAsia="ru-RU"/>
        </w:rPr>
      </w:pPr>
      <w:r w:rsidRPr="007D6C67">
        <w:rPr>
          <w:rFonts w:ascii="Times New Roman" w:eastAsia="Times New Roman" w:hAnsi="Times New Roman" w:cs="Times New Roman"/>
          <w:b/>
          <w:i/>
          <w:sz w:val="24"/>
          <w:lang w:eastAsia="ru-RU"/>
        </w:rPr>
        <w:t>Таблица 3.1</w:t>
      </w:r>
    </w:p>
    <w:p w:rsidR="007D6C67" w:rsidRPr="007D6C67" w:rsidRDefault="007D6C67" w:rsidP="007D6C67">
      <w:pPr>
        <w:spacing w:after="120" w:line="240" w:lineRule="auto"/>
        <w:jc w:val="center"/>
        <w:rPr>
          <w:rFonts w:ascii="Times New Roman" w:eastAsia="Times New Roman" w:hAnsi="Times New Roman" w:cs="Times New Roman"/>
          <w:b/>
          <w:i/>
          <w:sz w:val="24"/>
          <w:lang w:eastAsia="ar-SA" w:bidi="en-US"/>
        </w:rPr>
      </w:pPr>
      <w:r w:rsidRPr="007D6C67">
        <w:rPr>
          <w:rFonts w:ascii="Times New Roman" w:eastAsia="Times New Roman" w:hAnsi="Times New Roman" w:cs="Times New Roman"/>
          <w:b/>
          <w:i/>
          <w:sz w:val="24"/>
          <w:lang w:eastAsia="ar-SA" w:bidi="en-US"/>
        </w:rPr>
        <w:t xml:space="preserve">Динамика численности населения Среднинского муниципального образования </w:t>
      </w:r>
    </w:p>
    <w:tbl>
      <w:tblPr>
        <w:tblW w:w="93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433"/>
        <w:gridCol w:w="1134"/>
        <w:gridCol w:w="1121"/>
        <w:gridCol w:w="1134"/>
        <w:gridCol w:w="1134"/>
        <w:gridCol w:w="1134"/>
        <w:gridCol w:w="1134"/>
        <w:gridCol w:w="1134"/>
      </w:tblGrid>
      <w:tr w:rsidR="007D6C67" w:rsidRPr="007D6C67" w:rsidTr="00FF288C">
        <w:trPr>
          <w:cantSplit/>
          <w:trHeight w:val="230"/>
          <w:tblHeader/>
        </w:trPr>
        <w:tc>
          <w:tcPr>
            <w:tcW w:w="1433"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bookmarkStart w:id="37" w:name="OLE_LINK253"/>
            <w:bookmarkStart w:id="38" w:name="OLE_LINK269"/>
            <w:bookmarkStart w:id="39" w:name="OLE_LINK270"/>
            <w:bookmarkStart w:id="40" w:name="OLE_LINK271"/>
            <w:r w:rsidRPr="007D6C67">
              <w:rPr>
                <w:rFonts w:ascii="Times New Roman" w:eastAsia="Calibri" w:hAnsi="Times New Roman" w:cs="Times New Roman"/>
                <w:b/>
                <w:i/>
                <w:iCs/>
                <w:sz w:val="24"/>
                <w:szCs w:val="24"/>
                <w:lang w:bidi="en-US"/>
              </w:rPr>
              <w:t>Населенные пункты</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01.01.2011</w:t>
            </w:r>
          </w:p>
        </w:tc>
        <w:tc>
          <w:tcPr>
            <w:tcW w:w="1121"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01.01.2012</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01.01.2013</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01.01.2014</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01.01.2015</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01.01.2016</w:t>
            </w:r>
          </w:p>
        </w:tc>
        <w:tc>
          <w:tcPr>
            <w:tcW w:w="1134"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На 01.01.2017</w:t>
            </w:r>
          </w:p>
        </w:tc>
      </w:tr>
      <w:tr w:rsidR="007D6C67" w:rsidRPr="007D6C67" w:rsidTr="00FF288C">
        <w:trPr>
          <w:cantSplit/>
          <w:trHeight w:val="230"/>
        </w:trPr>
        <w:tc>
          <w:tcPr>
            <w:tcW w:w="1433" w:type="dxa"/>
            <w:shd w:val="clear" w:color="auto" w:fill="F2F2F2" w:themeFill="background1" w:themeFillShade="F2"/>
          </w:tcPr>
          <w:p w:rsidR="007D6C67" w:rsidRPr="007D6C67" w:rsidRDefault="007D6C67" w:rsidP="007D6C67">
            <w:pPr>
              <w:spacing w:after="0" w:line="240" w:lineRule="auto"/>
              <w:rPr>
                <w:rFonts w:ascii="Times New Roman" w:eastAsia="Calibri" w:hAnsi="Times New Roman" w:cs="Times New Roman"/>
                <w:b/>
                <w:i/>
                <w:iCs/>
                <w:sz w:val="24"/>
                <w:szCs w:val="24"/>
                <w:lang w:bidi="en-US"/>
              </w:rPr>
            </w:pPr>
            <w:bookmarkStart w:id="41" w:name="_Hlk482953212"/>
            <w:bookmarkEnd w:id="37"/>
            <w:r w:rsidRPr="007D6C67">
              <w:rPr>
                <w:rFonts w:ascii="Times New Roman" w:eastAsia="Calibri" w:hAnsi="Times New Roman" w:cs="Times New Roman"/>
                <w:b/>
                <w:i/>
                <w:iCs/>
                <w:sz w:val="24"/>
                <w:szCs w:val="24"/>
                <w:lang w:bidi="en-US"/>
              </w:rPr>
              <w:t>р.п. Средний</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5,38</w:t>
            </w:r>
          </w:p>
        </w:tc>
        <w:tc>
          <w:tcPr>
            <w:tcW w:w="1121"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5,39</w:t>
            </w:r>
          </w:p>
        </w:tc>
        <w:tc>
          <w:tcPr>
            <w:tcW w:w="1134" w:type="dxa"/>
            <w:vAlign w:val="bottom"/>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5,43</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5,33</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5,23</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5,21</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5,25</w:t>
            </w:r>
          </w:p>
        </w:tc>
      </w:tr>
      <w:tr w:rsidR="007D6C67" w:rsidRPr="007D6C67" w:rsidTr="00FF288C">
        <w:trPr>
          <w:cantSplit/>
          <w:trHeight w:val="230"/>
        </w:trPr>
        <w:tc>
          <w:tcPr>
            <w:tcW w:w="1433" w:type="dxa"/>
            <w:shd w:val="clear" w:color="auto" w:fill="F2F2F2" w:themeFill="background1" w:themeFillShade="F2"/>
          </w:tcPr>
          <w:p w:rsidR="007D6C67" w:rsidRPr="007D6C67" w:rsidRDefault="007D6C67" w:rsidP="007D6C67">
            <w:pPr>
              <w:spacing w:after="0" w:line="240" w:lineRule="auto"/>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п. Степной</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w:t>
            </w:r>
          </w:p>
        </w:tc>
        <w:tc>
          <w:tcPr>
            <w:tcW w:w="1121"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w:t>
            </w: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p>
        </w:tc>
        <w:tc>
          <w:tcPr>
            <w:tcW w:w="1134" w:type="dxa"/>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p>
        </w:tc>
      </w:tr>
    </w:tbl>
    <w:bookmarkEnd w:id="38"/>
    <w:bookmarkEnd w:id="39"/>
    <w:bookmarkEnd w:id="40"/>
    <w:bookmarkEnd w:id="41"/>
    <w:p w:rsidR="007D6C67" w:rsidRPr="007D6C67" w:rsidRDefault="007D6C67" w:rsidP="007D6C67">
      <w:pPr>
        <w:spacing w:before="120"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В состав </w:t>
      </w:r>
      <w:r w:rsidRPr="007D6C67">
        <w:rPr>
          <w:rFonts w:ascii="Times New Roman" w:eastAsia="Times New Roman" w:hAnsi="Times New Roman" w:cs="Times New Roman"/>
          <w:sz w:val="24"/>
          <w:szCs w:val="26"/>
          <w:lang w:eastAsia="ru-RU"/>
        </w:rPr>
        <w:t xml:space="preserve">городского поселения </w:t>
      </w:r>
      <w:r w:rsidRPr="007D6C67">
        <w:rPr>
          <w:rFonts w:ascii="Times New Roman" w:eastAsia="Times New Roman" w:hAnsi="Times New Roman" w:cs="Times New Roman"/>
          <w:sz w:val="24"/>
          <w:lang w:eastAsia="ru-RU"/>
        </w:rPr>
        <w:t xml:space="preserve">Среднинского муниципального образования входят населенные пункты: рабочий поселок Средний, поселок Степной (закрытый военный городок, на территории которого отсутствует жилая застройка).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Численность населения </w:t>
      </w:r>
      <w:r w:rsidRPr="007D6C67">
        <w:rPr>
          <w:rFonts w:ascii="Times New Roman" w:eastAsia="Times New Roman" w:hAnsi="Times New Roman" w:cs="Times New Roman"/>
          <w:sz w:val="24"/>
          <w:lang w:eastAsia="ru-RU"/>
        </w:rPr>
        <w:t>Среднинского муниципального образования за последние шесть лет менялась незначительно. Сокращение численности населения составило 2,4%.</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Динамика численности населения Среднинского муниципального образования представлена на рисунке 3.1.</w:t>
      </w:r>
    </w:p>
    <w:p w:rsidR="007D6C67" w:rsidRPr="007D6C67" w:rsidRDefault="007D6C67" w:rsidP="007D6C67">
      <w:pPr>
        <w:spacing w:before="120" w:after="120" w:line="240" w:lineRule="auto"/>
        <w:jc w:val="center"/>
        <w:rPr>
          <w:rFonts w:ascii="Times New Roman" w:eastAsia="Times New Roman" w:hAnsi="Times New Roman" w:cs="Times New Roman"/>
          <w:noProof/>
          <w:sz w:val="24"/>
          <w:lang w:eastAsia="ru-RU"/>
        </w:rPr>
      </w:pPr>
      <w:r w:rsidRPr="007D6C67">
        <w:rPr>
          <w:rFonts w:ascii="Times New Roman" w:eastAsia="Times New Roman" w:hAnsi="Times New Roman" w:cs="Times New Roman"/>
          <w:noProof/>
          <w:sz w:val="24"/>
          <w:lang w:eastAsia="ru-RU"/>
        </w:rPr>
        <w:lastRenderedPageBreak/>
        <w:drawing>
          <wp:inline distT="0" distB="0" distL="0" distR="0" wp14:anchorId="46E8064E" wp14:editId="4E46ADAF">
            <wp:extent cx="5939790" cy="2960081"/>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2960081"/>
                    </a:xfrm>
                    <a:prstGeom prst="rect">
                      <a:avLst/>
                    </a:prstGeom>
                    <a:noFill/>
                    <a:ln>
                      <a:noFill/>
                    </a:ln>
                  </pic:spPr>
                </pic:pic>
              </a:graphicData>
            </a:graphic>
          </wp:inline>
        </w:drawing>
      </w:r>
    </w:p>
    <w:p w:rsidR="007D6C67" w:rsidRPr="007D6C67" w:rsidRDefault="007D6C67" w:rsidP="007D6C67">
      <w:pPr>
        <w:spacing w:after="120" w:line="240" w:lineRule="auto"/>
        <w:jc w:val="center"/>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Рисунок 3.1 Динамика численности населения городского поселения Среднинского муниципального образования в 2011-2016 г.</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szCs w:val="24"/>
          <w:lang w:eastAsia="ru-RU"/>
        </w:rPr>
        <w:t>Социально-</w:t>
      </w:r>
      <w:r w:rsidRPr="007D6C67">
        <w:rPr>
          <w:rFonts w:ascii="Times New Roman" w:eastAsia="Times New Roman" w:hAnsi="Times New Roman" w:cs="Times New Roman"/>
          <w:sz w:val="24"/>
          <w:lang w:eastAsia="ru-RU"/>
        </w:rPr>
        <w:t xml:space="preserve">демографический состав населения Среднинского муниципального образования в динамике за последние </w:t>
      </w:r>
      <w:bookmarkStart w:id="42" w:name="OLE_LINK274"/>
      <w:bookmarkStart w:id="43" w:name="OLE_LINK275"/>
      <w:r w:rsidRPr="007D6C67">
        <w:rPr>
          <w:rFonts w:ascii="Times New Roman" w:eastAsia="Times New Roman" w:hAnsi="Times New Roman" w:cs="Times New Roman"/>
          <w:sz w:val="24"/>
          <w:lang w:eastAsia="ru-RU"/>
        </w:rPr>
        <w:t>два года представлен на рисунке 3.2.</w:t>
      </w:r>
    </w:p>
    <w:p w:rsidR="007D6C67" w:rsidRPr="007D6C67" w:rsidRDefault="007D6C67" w:rsidP="007D6C67">
      <w:pPr>
        <w:spacing w:before="120" w:after="12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noProof/>
          <w:sz w:val="24"/>
          <w:lang w:eastAsia="ru-RU"/>
        </w:rPr>
        <w:drawing>
          <wp:inline distT="0" distB="0" distL="0" distR="0" wp14:anchorId="0881FA21" wp14:editId="7D657882">
            <wp:extent cx="4913194" cy="3268639"/>
            <wp:effectExtent l="0" t="0" r="20955"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6C67" w:rsidRPr="007D6C67" w:rsidRDefault="007D6C67" w:rsidP="007D6C67">
      <w:pPr>
        <w:spacing w:after="120" w:line="240" w:lineRule="auto"/>
        <w:jc w:val="center"/>
        <w:rPr>
          <w:rFonts w:ascii="Times New Roman" w:eastAsia="Times New Roman" w:hAnsi="Times New Roman" w:cs="Times New Roman"/>
          <w:b/>
          <w:i/>
          <w:sz w:val="24"/>
          <w:szCs w:val="24"/>
          <w:lang w:eastAsia="ru-RU"/>
        </w:rPr>
      </w:pPr>
      <w:bookmarkStart w:id="44" w:name="OLE_LINK272"/>
      <w:bookmarkStart w:id="45" w:name="OLE_LINK273"/>
      <w:bookmarkStart w:id="46" w:name="OLE_LINK276"/>
      <w:bookmarkStart w:id="47" w:name="OLE_LINK277"/>
      <w:r w:rsidRPr="007D6C67">
        <w:rPr>
          <w:rFonts w:ascii="Times New Roman" w:eastAsia="Times New Roman" w:hAnsi="Times New Roman" w:cs="Times New Roman"/>
          <w:b/>
          <w:i/>
          <w:sz w:val="24"/>
          <w:szCs w:val="24"/>
          <w:lang w:eastAsia="ru-RU"/>
        </w:rPr>
        <w:t xml:space="preserve">Рисунок 3.2 Динамика численности населения городского поселения Среднинского муниципального образования </w:t>
      </w:r>
      <w:bookmarkEnd w:id="42"/>
      <w:bookmarkEnd w:id="43"/>
      <w:r w:rsidRPr="007D6C67">
        <w:rPr>
          <w:rFonts w:ascii="Times New Roman" w:eastAsia="Times New Roman" w:hAnsi="Times New Roman" w:cs="Times New Roman"/>
          <w:b/>
          <w:i/>
          <w:sz w:val="24"/>
          <w:szCs w:val="24"/>
          <w:lang w:eastAsia="ru-RU"/>
        </w:rPr>
        <w:t>в 2016-2017 г. (данные на начало года)</w:t>
      </w:r>
    </w:p>
    <w:bookmarkEnd w:id="44"/>
    <w:bookmarkEnd w:id="45"/>
    <w:bookmarkEnd w:id="46"/>
    <w:bookmarkEnd w:id="47"/>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Общая численность населения Среднинского муниципального образования в 2016 году увеличилась на 36 чел. (с 5211 чел. до 5247 чел.).</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Большая часть населения – военнослужащие и члены их семей, военные пенсионеры, гражданский персонал вооруженных сил.</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lastRenderedPageBreak/>
        <w:t>В структуре населения около половины – трудоспособное население в возрасте от 18 до 50 лет (47%). Доля населения в возрасте до 18 лет составляет 30%, доля населения в возрасте от 50 лет и старше – 21% (рисунок 3.3).</w:t>
      </w:r>
    </w:p>
    <w:p w:rsidR="007D6C67" w:rsidRPr="007D6C67" w:rsidRDefault="007D6C67" w:rsidP="007D6C67">
      <w:pPr>
        <w:spacing w:before="120" w:after="120" w:line="240" w:lineRule="auto"/>
        <w:jc w:val="center"/>
        <w:rPr>
          <w:rFonts w:ascii="Times New Roman" w:eastAsia="Times New Roman" w:hAnsi="Times New Roman" w:cs="Times New Roman"/>
          <w:noProof/>
          <w:sz w:val="24"/>
          <w:lang w:eastAsia="ru-RU"/>
        </w:rPr>
      </w:pPr>
      <w:r w:rsidRPr="007D6C67">
        <w:rPr>
          <w:rFonts w:ascii="Times New Roman" w:eastAsia="Times New Roman" w:hAnsi="Times New Roman" w:cs="Times New Roman"/>
          <w:noProof/>
          <w:sz w:val="24"/>
          <w:lang w:eastAsia="ru-RU"/>
        </w:rPr>
        <w:drawing>
          <wp:inline distT="0" distB="0" distL="0" distR="0" wp14:anchorId="38CD2018" wp14:editId="3054FEC7">
            <wp:extent cx="4924425" cy="31718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6C67" w:rsidRPr="007D6C67" w:rsidRDefault="007D6C67" w:rsidP="007D6C67">
      <w:pPr>
        <w:spacing w:after="120" w:line="240" w:lineRule="auto"/>
        <w:jc w:val="center"/>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Рисунок 3.3 Возрастная структура численности населения городского поселения Среднинского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Плотность населения по состоянию на 1 января 2017 года составляет 267,3 чел./км</w:t>
      </w:r>
      <w:r w:rsidRPr="007D6C67">
        <w:rPr>
          <w:rFonts w:ascii="Times New Roman" w:eastAsia="Times New Roman" w:hAnsi="Times New Roman" w:cs="Times New Roman"/>
          <w:sz w:val="24"/>
          <w:szCs w:val="24"/>
          <w:vertAlign w:val="superscript"/>
          <w:lang w:eastAsia="ru-RU"/>
        </w:rPr>
        <w:t>2</w:t>
      </w:r>
      <w:r w:rsidRPr="007D6C67">
        <w:rPr>
          <w:rFonts w:ascii="Times New Roman" w:eastAsia="Times New Roman" w:hAnsi="Times New Roman" w:cs="Times New Roman"/>
          <w:sz w:val="24"/>
          <w:szCs w:val="24"/>
          <w:lang w:eastAsia="ru-RU"/>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При определении перспектив развития и планировки городского поселения необходимо учитывать:</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численность населения на расчетный срок;</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местоположение поселения в системе расселения области и муниципального района;</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роль поселения в системе формируемых центров обслуживания населения (районного и местного уровня);</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историко-культурное значение поселения;</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прогноз социально-экономического развития территории; </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санитарно-эпидемиологическую и экологическую обстановку на планируемых к развитию территориях.</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Согласно Региональным нормативам градостроительного проектирования Иркутской области, Усольское районное муниципальное образование, к которому относится городское поселение </w:t>
      </w:r>
      <w:r w:rsidRPr="007D6C67">
        <w:rPr>
          <w:rFonts w:ascii="Times New Roman" w:eastAsia="Times New Roman" w:hAnsi="Times New Roman" w:cs="Times New Roman"/>
          <w:sz w:val="24"/>
          <w:lang w:eastAsia="ru-RU"/>
        </w:rPr>
        <w:t>Среднинское муниципальное образование,</w:t>
      </w:r>
      <w:r w:rsidRPr="007D6C67">
        <w:rPr>
          <w:rFonts w:ascii="Times New Roman" w:eastAsia="Times New Roman" w:hAnsi="Times New Roman" w:cs="Times New Roman"/>
          <w:sz w:val="24"/>
          <w:szCs w:val="24"/>
          <w:lang w:eastAsia="ru-RU"/>
        </w:rPr>
        <w:t xml:space="preserve"> входит в Иркутскую зону межрайонного обслуживания. </w:t>
      </w:r>
      <w:r w:rsidRPr="007D6C67">
        <w:rPr>
          <w:rFonts w:ascii="Times New Roman" w:eastAsia="Times New Roman" w:hAnsi="Times New Roman" w:cs="Times New Roman"/>
          <w:color w:val="000000"/>
          <w:sz w:val="24"/>
          <w:szCs w:val="24"/>
          <w:lang w:eastAsia="ru-RU"/>
        </w:rPr>
        <w:t xml:space="preserve">Иркутская зона объединяет районы Иркутско-Черемховской системы. </w:t>
      </w:r>
      <w:r w:rsidRPr="007D6C67">
        <w:rPr>
          <w:rFonts w:ascii="Times New Roman" w:eastAsia="Times New Roman" w:hAnsi="Times New Roman" w:cs="Times New Roman"/>
          <w:sz w:val="24"/>
          <w:szCs w:val="24"/>
          <w:lang w:eastAsia="ru-RU"/>
        </w:rPr>
        <w:t>Город Иркутск является областным и межрайонным центром.</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С учетом показателей демографической ситуации Среднинского муниципального образования, прогнозу численности населения согласно Генерального плана Среднинского муниципального образования, а также учитывая прогноз, отраженный в </w:t>
      </w:r>
      <w:bookmarkStart w:id="48" w:name="OLE_LINK278"/>
      <w:bookmarkStart w:id="49" w:name="OLE_LINK279"/>
      <w:r w:rsidRPr="007D6C67">
        <w:rPr>
          <w:rFonts w:ascii="Times New Roman" w:eastAsia="Times New Roman" w:hAnsi="Times New Roman" w:cs="Times New Roman"/>
          <w:sz w:val="24"/>
          <w:lang w:eastAsia="ru-RU"/>
        </w:rPr>
        <w:t xml:space="preserve">Проекте </w:t>
      </w:r>
      <w:bookmarkStart w:id="50" w:name="OLE_LINK283"/>
      <w:bookmarkStart w:id="51" w:name="OLE_LINK284"/>
      <w:bookmarkStart w:id="52" w:name="OLE_LINK285"/>
      <w:r w:rsidRPr="007D6C67">
        <w:rPr>
          <w:rFonts w:ascii="Times New Roman" w:eastAsia="Times New Roman" w:hAnsi="Times New Roman" w:cs="Times New Roman"/>
          <w:sz w:val="24"/>
          <w:lang w:eastAsia="ru-RU"/>
        </w:rPr>
        <w:t xml:space="preserve">Стратегии социально-экономического развития Иркутской области </w:t>
      </w:r>
      <w:bookmarkEnd w:id="48"/>
      <w:bookmarkEnd w:id="49"/>
      <w:r w:rsidRPr="007D6C67">
        <w:rPr>
          <w:rFonts w:ascii="Times New Roman" w:eastAsia="Times New Roman" w:hAnsi="Times New Roman" w:cs="Times New Roman"/>
          <w:sz w:val="24"/>
          <w:lang w:eastAsia="ru-RU"/>
        </w:rPr>
        <w:t xml:space="preserve">на период до </w:t>
      </w:r>
      <w:r w:rsidRPr="007D6C67">
        <w:rPr>
          <w:rFonts w:ascii="Times New Roman" w:eastAsia="Times New Roman" w:hAnsi="Times New Roman" w:cs="Times New Roman"/>
          <w:sz w:val="24"/>
          <w:lang w:eastAsia="ru-RU"/>
        </w:rPr>
        <w:lastRenderedPageBreak/>
        <w:t>2030 года</w:t>
      </w:r>
      <w:bookmarkEnd w:id="50"/>
      <w:bookmarkEnd w:id="51"/>
      <w:bookmarkEnd w:id="52"/>
      <w:r w:rsidRPr="007D6C67">
        <w:rPr>
          <w:rFonts w:ascii="Times New Roman" w:eastAsia="Times New Roman" w:hAnsi="Times New Roman" w:cs="Times New Roman"/>
          <w:sz w:val="24"/>
          <w:lang w:eastAsia="ru-RU"/>
        </w:rPr>
        <w:t>,</w:t>
      </w:r>
      <w:r w:rsidRPr="007D6C67">
        <w:rPr>
          <w:rFonts w:ascii="Times New Roman" w:eastAsia="Times New Roman" w:hAnsi="Times New Roman" w:cs="Times New Roman"/>
          <w:sz w:val="24"/>
          <w:vertAlign w:val="superscript"/>
          <w:lang w:eastAsia="ru-RU"/>
        </w:rPr>
        <w:footnoteReference w:id="1"/>
      </w:r>
      <w:r w:rsidRPr="007D6C67">
        <w:rPr>
          <w:rFonts w:ascii="Times New Roman" w:eastAsia="Times New Roman" w:hAnsi="Times New Roman" w:cs="Times New Roman"/>
          <w:sz w:val="24"/>
          <w:lang w:eastAsia="ru-RU"/>
        </w:rPr>
        <w:t xml:space="preserve"> согласно которому </w:t>
      </w:r>
      <w:bookmarkStart w:id="53" w:name="OLE_LINK280"/>
      <w:r w:rsidRPr="007D6C67">
        <w:rPr>
          <w:rFonts w:ascii="Times New Roman" w:eastAsia="Times New Roman" w:hAnsi="Times New Roman" w:cs="Times New Roman"/>
          <w:sz w:val="24"/>
          <w:lang w:eastAsia="ru-RU"/>
        </w:rPr>
        <w:t>одним из целевых показателей является стабилизация численности населения Иркутской области к 2030 году на уровне 2014 года за счет обеспечения положительной динамики демографических показателей</w:t>
      </w:r>
      <w:bookmarkEnd w:id="53"/>
      <w:r w:rsidRPr="007D6C67">
        <w:rPr>
          <w:rFonts w:ascii="Times New Roman" w:eastAsia="Times New Roman" w:hAnsi="Times New Roman" w:cs="Times New Roman"/>
          <w:sz w:val="24"/>
          <w:lang w:eastAsia="ru-RU"/>
        </w:rPr>
        <w:t>, проектная численность населения городского поселения для расчетных показателей принимается:</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по состоянию на 2017 год – 5247 чел.;</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на среднесрочную перспективу (2022 г.) – 5450 тыс. чел.;</w:t>
      </w:r>
    </w:p>
    <w:p w:rsidR="007D6C67" w:rsidRPr="007D6C67" w:rsidRDefault="007D6C67" w:rsidP="007D6C67">
      <w:pPr>
        <w:numPr>
          <w:ilvl w:val="0"/>
          <w:numId w:val="15"/>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на долгосрочную перспективу (2032 г.) – 5700 тыс. чел.</w:t>
      </w:r>
    </w:p>
    <w:p w:rsidR="007D6C67" w:rsidRPr="007D6C67" w:rsidRDefault="007D6C67" w:rsidP="007D6C67">
      <w:pPr>
        <w:tabs>
          <w:tab w:val="left" w:pos="3261"/>
        </w:tabs>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Прогнозная численность </w:t>
      </w:r>
      <w:bookmarkStart w:id="54" w:name="OLE_LINK292"/>
      <w:bookmarkStart w:id="55" w:name="OLE_LINK293"/>
      <w:bookmarkStart w:id="56" w:name="OLE_LINK294"/>
      <w:r w:rsidRPr="007D6C67">
        <w:rPr>
          <w:rFonts w:ascii="Times New Roman" w:eastAsia="Times New Roman" w:hAnsi="Times New Roman" w:cs="Times New Roman"/>
          <w:sz w:val="24"/>
          <w:lang w:eastAsia="ru-RU"/>
        </w:rPr>
        <w:t>населенных пунктов Среднинского муниципального образования</w:t>
      </w:r>
      <w:bookmarkEnd w:id="54"/>
      <w:bookmarkEnd w:id="55"/>
      <w:bookmarkEnd w:id="56"/>
      <w:r w:rsidRPr="007D6C67">
        <w:rPr>
          <w:rFonts w:ascii="Times New Roman" w:eastAsia="Times New Roman" w:hAnsi="Times New Roman" w:cs="Times New Roman"/>
          <w:sz w:val="24"/>
          <w:lang w:eastAsia="ru-RU"/>
        </w:rPr>
        <w:t xml:space="preserve"> отражена в таблице 3.2.</w:t>
      </w:r>
    </w:p>
    <w:p w:rsidR="007D6C67" w:rsidRPr="007D6C67" w:rsidRDefault="007D6C67" w:rsidP="007D6C67">
      <w:pPr>
        <w:tabs>
          <w:tab w:val="left" w:pos="3261"/>
        </w:tabs>
        <w:spacing w:after="0" w:line="240" w:lineRule="auto"/>
        <w:ind w:firstLine="709"/>
        <w:jc w:val="right"/>
        <w:rPr>
          <w:rFonts w:ascii="Times New Roman" w:eastAsia="Times New Roman" w:hAnsi="Times New Roman" w:cs="Times New Roman"/>
          <w:b/>
          <w:i/>
          <w:sz w:val="24"/>
          <w:lang w:eastAsia="ru-RU"/>
        </w:rPr>
      </w:pPr>
      <w:r w:rsidRPr="007D6C67">
        <w:rPr>
          <w:rFonts w:ascii="Times New Roman" w:eastAsia="Times New Roman" w:hAnsi="Times New Roman" w:cs="Times New Roman"/>
          <w:b/>
          <w:i/>
          <w:sz w:val="24"/>
          <w:lang w:eastAsia="ru-RU"/>
        </w:rPr>
        <w:t>Таблица 3.2</w:t>
      </w:r>
    </w:p>
    <w:p w:rsidR="007D6C67" w:rsidRPr="007D6C67" w:rsidRDefault="007D6C67" w:rsidP="007D6C67">
      <w:pPr>
        <w:spacing w:after="120" w:line="240" w:lineRule="auto"/>
        <w:jc w:val="center"/>
        <w:rPr>
          <w:rFonts w:ascii="Times New Roman" w:eastAsia="Times New Roman" w:hAnsi="Times New Roman" w:cs="Times New Roman"/>
          <w:b/>
          <w:i/>
          <w:sz w:val="24"/>
          <w:lang w:eastAsia="ar-SA" w:bidi="en-US"/>
        </w:rPr>
      </w:pPr>
      <w:r w:rsidRPr="007D6C67">
        <w:rPr>
          <w:rFonts w:ascii="Times New Roman" w:eastAsia="Times New Roman" w:hAnsi="Times New Roman" w:cs="Times New Roman"/>
          <w:b/>
          <w:i/>
          <w:sz w:val="24"/>
          <w:lang w:eastAsia="ar-SA" w:bidi="en-US"/>
        </w:rPr>
        <w:t xml:space="preserve">Прогнозная численность населенных пунктов Среднинского муниципального образования </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415"/>
        <w:gridCol w:w="1417"/>
        <w:gridCol w:w="1276"/>
        <w:gridCol w:w="1276"/>
      </w:tblGrid>
      <w:tr w:rsidR="007D6C67" w:rsidRPr="007D6C67" w:rsidTr="00FF288C">
        <w:trPr>
          <w:trHeight w:val="243"/>
        </w:trPr>
        <w:tc>
          <w:tcPr>
            <w:tcW w:w="5415" w:type="dxa"/>
            <w:vMerge w:val="restart"/>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Населенные пункты</w:t>
            </w:r>
          </w:p>
        </w:tc>
        <w:tc>
          <w:tcPr>
            <w:tcW w:w="3969" w:type="dxa"/>
            <w:gridSpan w:val="3"/>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vertAlign w:val="superscript"/>
                <w:lang w:bidi="en-US"/>
              </w:rPr>
            </w:pPr>
            <w:r w:rsidRPr="007D6C67">
              <w:rPr>
                <w:rFonts w:ascii="Times New Roman" w:eastAsia="Calibri" w:hAnsi="Times New Roman" w:cs="Times New Roman"/>
                <w:b/>
                <w:i/>
                <w:iCs/>
                <w:sz w:val="24"/>
                <w:lang w:bidi="en-US"/>
              </w:rPr>
              <w:t>Численность населения, чел.</w:t>
            </w:r>
          </w:p>
        </w:tc>
      </w:tr>
      <w:tr w:rsidR="007D6C67" w:rsidRPr="007D6C67" w:rsidTr="00FF288C">
        <w:trPr>
          <w:trHeight w:val="230"/>
        </w:trPr>
        <w:tc>
          <w:tcPr>
            <w:tcW w:w="5415" w:type="dxa"/>
            <w:vMerge/>
            <w:shd w:val="clear" w:color="auto" w:fill="F2F2F2" w:themeFill="background1" w:themeFillShade="F2"/>
            <w:vAlign w:val="center"/>
          </w:tcPr>
          <w:p w:rsidR="007D6C67" w:rsidRPr="007D6C67" w:rsidRDefault="007D6C67" w:rsidP="007D6C67">
            <w:pPr>
              <w:spacing w:after="0" w:line="240" w:lineRule="auto"/>
              <w:rPr>
                <w:rFonts w:ascii="Times New Roman" w:eastAsia="Calibri" w:hAnsi="Times New Roman" w:cs="Times New Roman"/>
                <w:b/>
                <w:i/>
                <w:iCs/>
                <w:sz w:val="24"/>
                <w:lang w:bidi="en-US"/>
              </w:rPr>
            </w:pPr>
          </w:p>
        </w:tc>
        <w:tc>
          <w:tcPr>
            <w:tcW w:w="1417" w:type="dxa"/>
            <w:vAlign w:val="center"/>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2017 г.</w:t>
            </w:r>
          </w:p>
        </w:tc>
        <w:tc>
          <w:tcPr>
            <w:tcW w:w="1276" w:type="dxa"/>
            <w:vAlign w:val="center"/>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2022 г.</w:t>
            </w:r>
          </w:p>
        </w:tc>
        <w:tc>
          <w:tcPr>
            <w:tcW w:w="1276" w:type="dxa"/>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2032 г.</w:t>
            </w:r>
          </w:p>
        </w:tc>
      </w:tr>
      <w:tr w:rsidR="007D6C67" w:rsidRPr="007D6C67" w:rsidTr="00FF288C">
        <w:trPr>
          <w:trHeight w:val="230"/>
        </w:trPr>
        <w:tc>
          <w:tcPr>
            <w:tcW w:w="5415" w:type="dxa"/>
            <w:shd w:val="clear" w:color="auto" w:fill="F2F2F2" w:themeFill="background1" w:themeFillShade="F2"/>
          </w:tcPr>
          <w:p w:rsidR="007D6C67" w:rsidRPr="007D6C67" w:rsidRDefault="007D6C67" w:rsidP="007D6C67">
            <w:pPr>
              <w:spacing w:after="0" w:line="240" w:lineRule="auto"/>
              <w:rPr>
                <w:rFonts w:ascii="Times New Roman" w:eastAsia="Calibri" w:hAnsi="Times New Roman" w:cs="Times New Roman"/>
                <w:b/>
                <w:i/>
                <w:iCs/>
                <w:sz w:val="24"/>
                <w:szCs w:val="24"/>
                <w:lang w:bidi="en-US"/>
              </w:rPr>
            </w:pPr>
            <w:bookmarkStart w:id="57" w:name="_Hlk482953221"/>
            <w:r w:rsidRPr="007D6C67">
              <w:rPr>
                <w:rFonts w:ascii="Times New Roman" w:eastAsia="Calibri" w:hAnsi="Times New Roman" w:cs="Times New Roman"/>
                <w:b/>
                <w:i/>
                <w:iCs/>
                <w:sz w:val="24"/>
                <w:szCs w:val="24"/>
                <w:lang w:bidi="en-US"/>
              </w:rPr>
              <w:t>р.п. Средний</w:t>
            </w:r>
          </w:p>
        </w:tc>
        <w:tc>
          <w:tcPr>
            <w:tcW w:w="1417" w:type="dxa"/>
            <w:vAlign w:val="center"/>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5247</w:t>
            </w:r>
          </w:p>
        </w:tc>
        <w:tc>
          <w:tcPr>
            <w:tcW w:w="1276" w:type="dxa"/>
          </w:tcPr>
          <w:p w:rsidR="007D6C67" w:rsidRPr="007D6C67" w:rsidRDefault="007D6C67" w:rsidP="007D6C67">
            <w:pPr>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5450</w:t>
            </w:r>
          </w:p>
        </w:tc>
        <w:tc>
          <w:tcPr>
            <w:tcW w:w="1276" w:type="dxa"/>
          </w:tcPr>
          <w:p w:rsidR="007D6C67" w:rsidRPr="007D6C67" w:rsidRDefault="007D6C67" w:rsidP="007D6C67">
            <w:pPr>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5700</w:t>
            </w:r>
          </w:p>
        </w:tc>
      </w:tr>
      <w:bookmarkEnd w:id="57"/>
      <w:tr w:rsidR="007D6C67" w:rsidRPr="007D6C67" w:rsidTr="00FF288C">
        <w:trPr>
          <w:trHeight w:val="230"/>
        </w:trPr>
        <w:tc>
          <w:tcPr>
            <w:tcW w:w="5415" w:type="dxa"/>
            <w:shd w:val="clear" w:color="auto" w:fill="F2F2F2" w:themeFill="background1" w:themeFillShade="F2"/>
          </w:tcPr>
          <w:p w:rsidR="007D6C67" w:rsidRPr="007D6C67" w:rsidRDefault="007D6C67" w:rsidP="007D6C67">
            <w:pPr>
              <w:spacing w:after="0" w:line="240" w:lineRule="auto"/>
              <w:rPr>
                <w:rFonts w:ascii="Times New Roman" w:eastAsia="Calibri" w:hAnsi="Times New Roman" w:cs="Times New Roman"/>
                <w:b/>
                <w:i/>
                <w:iCs/>
                <w:sz w:val="24"/>
                <w:szCs w:val="24"/>
                <w:lang w:bidi="en-US"/>
              </w:rPr>
            </w:pPr>
            <w:r w:rsidRPr="007D6C67">
              <w:rPr>
                <w:rFonts w:ascii="Times New Roman" w:eastAsia="Calibri" w:hAnsi="Times New Roman" w:cs="Times New Roman"/>
                <w:b/>
                <w:i/>
                <w:iCs/>
                <w:sz w:val="24"/>
                <w:szCs w:val="24"/>
                <w:lang w:bidi="en-US"/>
              </w:rPr>
              <w:t>п. Степной</w:t>
            </w:r>
          </w:p>
        </w:tc>
        <w:tc>
          <w:tcPr>
            <w:tcW w:w="1417" w:type="dxa"/>
            <w:vAlign w:val="center"/>
          </w:tcPr>
          <w:p w:rsidR="007D6C67" w:rsidRPr="007D6C67" w:rsidRDefault="007D6C67" w:rsidP="007D6C67">
            <w:pPr>
              <w:spacing w:after="0" w:line="240" w:lineRule="auto"/>
              <w:jc w:val="center"/>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0</w:t>
            </w:r>
          </w:p>
        </w:tc>
        <w:tc>
          <w:tcPr>
            <w:tcW w:w="1276" w:type="dxa"/>
          </w:tcPr>
          <w:p w:rsidR="007D6C67" w:rsidRPr="007D6C67" w:rsidRDefault="007D6C67" w:rsidP="007D6C67">
            <w:pPr>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0</w:t>
            </w:r>
          </w:p>
        </w:tc>
        <w:tc>
          <w:tcPr>
            <w:tcW w:w="1276" w:type="dxa"/>
          </w:tcPr>
          <w:p w:rsidR="007D6C67" w:rsidRPr="007D6C67" w:rsidRDefault="007D6C67" w:rsidP="007D6C67">
            <w:pPr>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0</w:t>
            </w:r>
          </w:p>
        </w:tc>
      </w:tr>
      <w:tr w:rsidR="007D6C67" w:rsidRPr="007D6C67" w:rsidTr="00FF288C">
        <w:trPr>
          <w:trHeight w:val="230"/>
        </w:trPr>
        <w:tc>
          <w:tcPr>
            <w:tcW w:w="5415" w:type="dxa"/>
            <w:shd w:val="clear" w:color="auto" w:fill="D9D9D9" w:themeFill="background1" w:themeFillShade="D9"/>
            <w:vAlign w:val="center"/>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ИТОГО</w:t>
            </w:r>
          </w:p>
        </w:tc>
        <w:tc>
          <w:tcPr>
            <w:tcW w:w="1417" w:type="dxa"/>
            <w:shd w:val="clear" w:color="auto" w:fill="D9D9D9" w:themeFill="background1" w:themeFillShade="D9"/>
            <w:vAlign w:val="center"/>
          </w:tcPr>
          <w:p w:rsidR="007D6C67" w:rsidRPr="007D6C67" w:rsidRDefault="007D6C67" w:rsidP="007D6C67">
            <w:pPr>
              <w:spacing w:after="0" w:line="240" w:lineRule="auto"/>
              <w:jc w:val="center"/>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5247</w:t>
            </w:r>
          </w:p>
        </w:tc>
        <w:tc>
          <w:tcPr>
            <w:tcW w:w="1276" w:type="dxa"/>
            <w:shd w:val="clear" w:color="auto" w:fill="D9D9D9" w:themeFill="background1" w:themeFillShade="D9"/>
          </w:tcPr>
          <w:p w:rsidR="007D6C67" w:rsidRPr="007D6C67" w:rsidRDefault="007D6C67" w:rsidP="007D6C67">
            <w:pPr>
              <w:spacing w:after="0" w:line="240" w:lineRule="auto"/>
              <w:jc w:val="center"/>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5450</w:t>
            </w:r>
          </w:p>
        </w:tc>
        <w:tc>
          <w:tcPr>
            <w:tcW w:w="1276" w:type="dxa"/>
            <w:shd w:val="clear" w:color="auto" w:fill="D9D9D9" w:themeFill="background1" w:themeFillShade="D9"/>
          </w:tcPr>
          <w:p w:rsidR="007D6C67" w:rsidRPr="007D6C67" w:rsidRDefault="007D6C67" w:rsidP="007D6C67">
            <w:pPr>
              <w:spacing w:after="0" w:line="240" w:lineRule="auto"/>
              <w:jc w:val="center"/>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5700</w:t>
            </w:r>
          </w:p>
        </w:tc>
      </w:tr>
    </w:tbl>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58" w:name="_Toc483049299"/>
      <w:r w:rsidRPr="007D6C67">
        <w:rPr>
          <w:rFonts w:ascii="Times New Roman" w:eastAsia="Times New Roman" w:hAnsi="Times New Roman" w:cs="Arial"/>
          <w:b/>
          <w:bCs/>
          <w:i/>
          <w:iCs/>
          <w:sz w:val="24"/>
          <w:szCs w:val="28"/>
          <w:lang w:eastAsia="ru-RU"/>
        </w:rPr>
        <w:t xml:space="preserve">3.4 Анализ планов и программ </w:t>
      </w:r>
      <w:bookmarkStart w:id="59" w:name="OLE_LINK308"/>
      <w:bookmarkStart w:id="60" w:name="OLE_LINK309"/>
      <w:bookmarkStart w:id="61" w:name="OLE_LINK310"/>
      <w:r w:rsidRPr="007D6C67">
        <w:rPr>
          <w:rFonts w:ascii="Times New Roman" w:eastAsia="Times New Roman" w:hAnsi="Times New Roman" w:cs="Arial"/>
          <w:b/>
          <w:bCs/>
          <w:i/>
          <w:iCs/>
          <w:sz w:val="24"/>
          <w:szCs w:val="28"/>
          <w:lang w:eastAsia="ru-RU"/>
        </w:rPr>
        <w:t xml:space="preserve">комплексного социально-экономического развития </w:t>
      </w:r>
      <w:bookmarkEnd w:id="59"/>
      <w:bookmarkEnd w:id="60"/>
      <w:bookmarkEnd w:id="61"/>
      <w:r w:rsidRPr="007D6C67">
        <w:rPr>
          <w:rFonts w:ascii="Times New Roman" w:eastAsia="Times New Roman" w:hAnsi="Times New Roman" w:cs="Arial"/>
          <w:b/>
          <w:bCs/>
          <w:i/>
          <w:iCs/>
          <w:sz w:val="24"/>
          <w:szCs w:val="28"/>
          <w:lang w:eastAsia="ru-RU"/>
        </w:rPr>
        <w:t>Среднинского муниципального образования</w:t>
      </w:r>
      <w:bookmarkEnd w:id="58"/>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Комплексное социально-экономическое развитие Среднинского муниципального образования осуществляется с учетом программ развития, принятых на федеральном, региональном и муниципальном уровне.</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62" w:name="OLE_LINK306"/>
      <w:bookmarkStart w:id="63" w:name="OLE_LINK307"/>
      <w:r w:rsidRPr="007D6C67">
        <w:rPr>
          <w:rFonts w:ascii="Times New Roman" w:eastAsia="Times New Roman" w:hAnsi="Times New Roman" w:cs="Times New Roman"/>
          <w:sz w:val="24"/>
          <w:szCs w:val="24"/>
          <w:lang w:eastAsia="ar-SA" w:bidi="en-US"/>
        </w:rPr>
        <w:t>Анализируя планы и программы, принятые на региональном уровне, следует особо выделить следующие документы, влияющие на установление местных нормативов градостроительного проектирования Среднинского муниципального образования:</w:t>
      </w:r>
    </w:p>
    <w:bookmarkEnd w:id="62"/>
    <w:bookmarkEnd w:id="63"/>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1. Государственная программа Иркутской области «Развитие образования» на 2014-2018 годы», утвержденная Постановлением Правительства Иркутской области от 24 октября 2013 года № 456-пп (ред. от 13.12.2016).</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2. Государственная программа Иркутской области «Развитие физической культуры и спорта» на 2014-2018 годы», утвержденная Постановлением Правительства Иркутской области от 24 октября 2013 года № 458-пп (ред. от 05.02.2015).</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3. Государственная программа Иркутской области «Развитие жилищно-коммунального хозяйства Иркутской области» на 2014-2018 годы», утвержденная Постановлением Правительства Иркутской области от 24 октября 2013 года № 446-пп (ред. от 21.01.2015).</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4. Государственная программа Иркутской области «Развитие здравоохранения Иркутской области» на 2014-2018 годы», утвержденная Постановлением Правительства Иркутской области от 24 октября 2013 года № 457-пп (ред. от 15.01.2016).</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На муниципальном (районном) уровне следует отметить следующие планы и программы комплексного социально-экономического развития, влияющие на установление местных нормативов градостроительного проектирования Среднинского муниципального образования: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1. </w:t>
      </w:r>
      <w:bookmarkStart w:id="64" w:name="OLE_LINK312"/>
      <w:bookmarkStart w:id="65" w:name="OLE_LINK313"/>
      <w:r w:rsidRPr="007D6C67">
        <w:rPr>
          <w:rFonts w:ascii="Times New Roman" w:eastAsia="Times New Roman" w:hAnsi="Times New Roman" w:cs="Times New Roman"/>
          <w:sz w:val="24"/>
          <w:szCs w:val="24"/>
          <w:lang w:eastAsia="ar-SA" w:bidi="en-US"/>
        </w:rPr>
        <w:t>Комплексная программа социально-экономического развития Усольского районного муниципального образования на период до 2020 года (</w:t>
      </w:r>
      <w:bookmarkStart w:id="66" w:name="OLE_LINK314"/>
      <w:bookmarkStart w:id="67" w:name="OLE_LINK315"/>
      <w:bookmarkStart w:id="68" w:name="OLE_LINK316"/>
      <w:r w:rsidRPr="007D6C67">
        <w:rPr>
          <w:rFonts w:ascii="Times New Roman" w:eastAsia="Times New Roman" w:hAnsi="Times New Roman" w:cs="Times New Roman"/>
          <w:sz w:val="24"/>
          <w:szCs w:val="24"/>
          <w:lang w:eastAsia="ar-SA" w:bidi="en-US"/>
        </w:rPr>
        <w:t>ред. от 28.03.2017</w:t>
      </w:r>
      <w:bookmarkEnd w:id="66"/>
      <w:bookmarkEnd w:id="67"/>
      <w:bookmarkEnd w:id="68"/>
      <w:r w:rsidRPr="007D6C67">
        <w:rPr>
          <w:rFonts w:ascii="Times New Roman" w:eastAsia="Times New Roman" w:hAnsi="Times New Roman" w:cs="Times New Roman"/>
          <w:sz w:val="24"/>
          <w:szCs w:val="24"/>
          <w:lang w:eastAsia="ar-SA" w:bidi="en-US"/>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lastRenderedPageBreak/>
        <w:t>2. Муниципальная программа «Развитие системы образования Усольского района» на 2016-2018, утвержденная Постановлением администрац</w:t>
      </w:r>
      <w:bookmarkEnd w:id="64"/>
      <w:bookmarkEnd w:id="65"/>
      <w:r w:rsidRPr="007D6C67">
        <w:rPr>
          <w:rFonts w:ascii="Times New Roman" w:eastAsia="Times New Roman" w:hAnsi="Times New Roman" w:cs="Times New Roman"/>
          <w:sz w:val="24"/>
          <w:szCs w:val="24"/>
          <w:lang w:eastAsia="ar-SA" w:bidi="en-US"/>
        </w:rPr>
        <w:t>ии муниципального района от 10.11.2015 г. №534.</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3. Муниципальная программа «Развитие культуры Усольского районного муниципального образования» на 2016-2018, утвержденная Постановлением администрации муниципального района от 10.11.2015 г. №532.</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4. Муниципальная программа «Развитие физической культуры и спорта в муниципальном районе Усольском районном муниципальном образовании» на 2014-2016 гг., утвержденная Постановлением администрации муниципального района от 25.11.2013 г. №2043.</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На местном уровне анализировалась Программа социально-экономического развития городского поселения Среднинского муниципального образования на 2013-2017 года, утвержденная Решением Думы городского поселения </w:t>
      </w:r>
      <w:r w:rsidRPr="007D6C67">
        <w:rPr>
          <w:rFonts w:ascii="Times New Roman" w:eastAsia="Times New Roman" w:hAnsi="Times New Roman" w:cs="Times New Roman"/>
          <w:sz w:val="24"/>
          <w:lang w:eastAsia="ar-SA" w:bidi="en-US"/>
        </w:rPr>
        <w:t>Среднинского муниципального образования</w:t>
      </w:r>
      <w:r w:rsidRPr="007D6C67">
        <w:rPr>
          <w:rFonts w:ascii="Times New Roman" w:eastAsia="Times New Roman" w:hAnsi="Times New Roman" w:cs="Times New Roman"/>
          <w:sz w:val="24"/>
          <w:szCs w:val="24"/>
          <w:lang w:eastAsia="ar-SA" w:bidi="en-US"/>
        </w:rPr>
        <w:t xml:space="preserve"> № 06 от 31.10.2012.</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69" w:name="_Toc483049300"/>
      <w:r w:rsidRPr="007D6C67">
        <w:rPr>
          <w:rFonts w:ascii="Times New Roman" w:eastAsia="Times New Roman" w:hAnsi="Times New Roman" w:cs="Arial"/>
          <w:b/>
          <w:bCs/>
          <w:i/>
          <w:iCs/>
          <w:sz w:val="24"/>
          <w:szCs w:val="28"/>
          <w:lang w:eastAsia="ru-RU"/>
        </w:rPr>
        <w:t>3.5 Система учреждений обслуживания</w:t>
      </w:r>
      <w:bookmarkEnd w:id="69"/>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Система учреждений обслуживания населения </w:t>
      </w:r>
      <w:r w:rsidRPr="007D6C67">
        <w:rPr>
          <w:rFonts w:ascii="Times New Roman" w:eastAsia="Times New Roman" w:hAnsi="Times New Roman" w:cs="Times New Roman"/>
          <w:sz w:val="24"/>
          <w:szCs w:val="26"/>
          <w:lang w:eastAsia="ru-RU"/>
        </w:rPr>
        <w:t xml:space="preserve">Среднинского </w:t>
      </w:r>
      <w:r w:rsidRPr="007D6C67">
        <w:rPr>
          <w:rFonts w:ascii="Times New Roman" w:eastAsia="Times New Roman" w:hAnsi="Times New Roman" w:cs="Times New Roman"/>
          <w:sz w:val="24"/>
          <w:lang w:eastAsia="ru-RU"/>
        </w:rPr>
        <w:t>муниципального образования представлена:</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bookmarkStart w:id="70" w:name="OLE_LINK428"/>
      <w:bookmarkStart w:id="71" w:name="OLE_LINK429"/>
      <w:r w:rsidRPr="007D6C67">
        <w:rPr>
          <w:rFonts w:ascii="Times New Roman" w:eastAsia="Times New Roman" w:hAnsi="Times New Roman" w:cs="Times New Roman"/>
          <w:sz w:val="24"/>
          <w:lang w:eastAsia="ru-RU"/>
        </w:rPr>
        <w:t>средней образовательной школой на 1200 чел.;</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детским садом на 320 чел.;</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детской школой искусств;</w:t>
      </w:r>
    </w:p>
    <w:bookmarkEnd w:id="70"/>
    <w:bookmarkEnd w:id="71"/>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культурно-досуговым центром на 400 посадочных мест (в настоящее время не функционирует);</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амбулаторией и дневным стационаром на 26 мест.</w:t>
      </w:r>
    </w:p>
    <w:p w:rsidR="007D6C67" w:rsidRPr="007D6C67" w:rsidRDefault="007D6C67" w:rsidP="007D6C67">
      <w:pPr>
        <w:rPr>
          <w:rFonts w:ascii="Times New Roman" w:eastAsia="Times New Roman" w:hAnsi="Times New Roman" w:cs="Times New Roman"/>
          <w:b/>
          <w:bCs/>
          <w:caps/>
          <w:sz w:val="28"/>
          <w:szCs w:val="28"/>
          <w:lang w:eastAsia="ru-RU"/>
        </w:rPr>
      </w:pPr>
      <w:r w:rsidRPr="007D6C67">
        <w:rPr>
          <w:rFonts w:ascii="Times New Roman" w:eastAsia="Times New Roman" w:hAnsi="Times New Roman" w:cs="Times New Roman"/>
          <w:sz w:val="24"/>
          <w:lang w:eastAsia="ru-RU"/>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72" w:name="_Toc483049301"/>
      <w:r w:rsidRPr="007D6C67">
        <w:rPr>
          <w:rFonts w:ascii="Times New Roman" w:eastAsia="Times New Roman" w:hAnsi="Times New Roman" w:cs="Times New Roman"/>
          <w:b/>
          <w:bCs/>
          <w:caps/>
          <w:sz w:val="28"/>
          <w:szCs w:val="28"/>
          <w:lang w:eastAsia="ru-RU"/>
        </w:rPr>
        <w:lastRenderedPageBreak/>
        <w:t>4. Общая характеристика методики разработки местных нормативов градостроительного проектирования</w:t>
      </w:r>
      <w:bookmarkEnd w:id="72"/>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73" w:name="_Toc483049302"/>
      <w:r w:rsidRPr="007D6C67">
        <w:rPr>
          <w:rFonts w:ascii="Times New Roman" w:eastAsia="Times New Roman" w:hAnsi="Times New Roman" w:cs="Arial"/>
          <w:b/>
          <w:bCs/>
          <w:i/>
          <w:iCs/>
          <w:sz w:val="24"/>
          <w:szCs w:val="28"/>
          <w:lang w:eastAsia="ru-RU"/>
        </w:rPr>
        <w:t>4.1 Объекты жилищного фонда Среднинского муниципального образования</w:t>
      </w:r>
      <w:bookmarkEnd w:id="73"/>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По состоянию на 2017 год по данным Федеральной службы государственной статистики общая площадь жилых помещений в Среднинском муниципальном образовании составляла 148,9 тыс. кв. м</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Уровень жилищной обеспеченности на 2016 год в целом по городскому поселению составляла 28,4 м</w:t>
      </w:r>
      <w:r w:rsidRPr="007D6C67">
        <w:rPr>
          <w:rFonts w:ascii="Times New Roman" w:eastAsia="Times New Roman" w:hAnsi="Times New Roman" w:cs="Times New Roman"/>
          <w:sz w:val="24"/>
          <w:szCs w:val="24"/>
          <w:vertAlign w:val="superscript"/>
          <w:lang w:eastAsia="ar-SA" w:bidi="en-US"/>
        </w:rPr>
        <w:t>2</w:t>
      </w:r>
      <w:r w:rsidRPr="007D6C67">
        <w:rPr>
          <w:rFonts w:ascii="Times New Roman" w:eastAsia="Times New Roman" w:hAnsi="Times New Roman" w:cs="Times New Roman"/>
          <w:sz w:val="24"/>
          <w:szCs w:val="24"/>
          <w:lang w:eastAsia="ar-SA" w:bidi="en-US"/>
        </w:rPr>
        <w:t xml:space="preserve"> на чел.</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На территории муниципального образования новое строительство не осуществляется с 1997 года.</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Расчетные показатели среднего уровня обеспеченности жилым фондом приняты с учетом текущей ситуации в жилищной сфере в размере 24 м</w:t>
      </w:r>
      <w:r w:rsidRPr="007D6C67">
        <w:rPr>
          <w:rFonts w:ascii="Times New Roman" w:eastAsia="Times New Roman" w:hAnsi="Times New Roman" w:cs="Times New Roman"/>
          <w:sz w:val="24"/>
          <w:szCs w:val="24"/>
          <w:vertAlign w:val="superscript"/>
          <w:lang w:eastAsia="ar-SA" w:bidi="en-US"/>
        </w:rPr>
        <w:t>2</w:t>
      </w:r>
      <w:r w:rsidRPr="007D6C67">
        <w:rPr>
          <w:rFonts w:ascii="Times New Roman" w:eastAsia="Times New Roman" w:hAnsi="Times New Roman" w:cs="Times New Roman"/>
          <w:sz w:val="24"/>
          <w:szCs w:val="24"/>
          <w:lang w:eastAsia="ar-SA" w:bidi="en-US"/>
        </w:rPr>
        <w:t xml:space="preserve"> на чел.</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Транспортная доступность до административного центра муниципального района и обратно принята в соответствии с РНГП Иркутской области – в течение рабочего дня.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Жилая застройка в зависимости от этажности подразделяется на следующие типы: </w:t>
      </w:r>
    </w:p>
    <w:p w:rsidR="007D6C67" w:rsidRPr="007D6C67" w:rsidRDefault="007D6C67" w:rsidP="007D6C67">
      <w:pPr>
        <w:numPr>
          <w:ilvl w:val="0"/>
          <w:numId w:val="19"/>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индивидуальная жилая застройка - застройка отдельно стоящими жилыми домами с приусадебными участками высотой до 3 этажей включительно; </w:t>
      </w:r>
    </w:p>
    <w:p w:rsidR="007D6C67" w:rsidRPr="007D6C67" w:rsidRDefault="007D6C67" w:rsidP="007D6C67">
      <w:pPr>
        <w:numPr>
          <w:ilvl w:val="0"/>
          <w:numId w:val="19"/>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малоэтажная жилая застройка – застройка многоквартирными жилыми домами высотой до 3 этажей включительно; </w:t>
      </w:r>
    </w:p>
    <w:p w:rsidR="007D6C67" w:rsidRPr="007D6C67" w:rsidRDefault="007D6C67" w:rsidP="007D6C67">
      <w:pPr>
        <w:numPr>
          <w:ilvl w:val="0"/>
          <w:numId w:val="19"/>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среднеэтажная жилая застройка - застройка многоквартирными жилыми домами высотой от 4 до 5 этажей включительно.</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определении жилых зон следует предусматривать их дифференциацию по типам застройки, градостроительной ценности территории, типу освоения территории. Тип и этажность жилой застройки определяются в соответствии с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При разработке градостроительной документации обосновывается тип застройки, отвечающий предпочтительным условиям развития данной территории.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bookmarkStart w:id="74" w:name="OLE_LINK22"/>
      <w:bookmarkStart w:id="75" w:name="OLE_LINK31"/>
      <w:bookmarkStart w:id="76" w:name="OLE_LINK32"/>
      <w:r w:rsidRPr="007D6C67">
        <w:rPr>
          <w:rFonts w:ascii="Times New Roman" w:eastAsia="Times New Roman" w:hAnsi="Times New Roman" w:cs="Times New Roman"/>
          <w:sz w:val="24"/>
          <w:szCs w:val="24"/>
          <w:lang w:eastAsia="ru-RU"/>
        </w:rPr>
        <w:t>Для предварительного определения общих размеров жилых зон допускается принимать укрупненные показатели согласно п. 5.3 СП 42.13330.2011. «</w:t>
      </w:r>
      <w:r w:rsidRPr="007D6C67">
        <w:rPr>
          <w:rFonts w:ascii="Times New Roman" w:eastAsia="Times New Roman" w:hAnsi="Times New Roman" w:cs="Times New Roman"/>
          <w:sz w:val="24"/>
          <w:lang w:eastAsia="ar-SA" w:bidi="en-US"/>
        </w:rPr>
        <w:t>Свод правил. Градостроительство. Планировка и застройка городских и сельских поселений. Актуализированная редакция СНиП 2.07.01-89*</w:t>
      </w:r>
      <w:r w:rsidRPr="007D6C67">
        <w:rPr>
          <w:rFonts w:ascii="Times New Roman" w:eastAsia="Times New Roman" w:hAnsi="Times New Roman" w:cs="Times New Roman"/>
          <w:sz w:val="24"/>
          <w:szCs w:val="24"/>
          <w:lang w:eastAsia="ru-RU"/>
        </w:rPr>
        <w:t>» в расчете на 1000 чел.: в городах – при средней этажности жилой застройки до 3 этажей – 10 га для застройки без земельных участков и 20 га – для застройки с участком; от 4 до 8 этажей – 8 га.</w:t>
      </w:r>
    </w:p>
    <w:bookmarkEnd w:id="74"/>
    <w:bookmarkEnd w:id="75"/>
    <w:bookmarkEnd w:id="76"/>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Иркутской области.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Нормативные показатели плотности застройки территориальных зон следует принимать согласно приложению «Г» к СП 42.13330.2011. «</w:t>
      </w:r>
      <w:r w:rsidRPr="007D6C67">
        <w:rPr>
          <w:rFonts w:ascii="Times New Roman" w:eastAsia="Times New Roman" w:hAnsi="Times New Roman" w:cs="Times New Roman"/>
          <w:sz w:val="24"/>
          <w:lang w:eastAsia="ar-SA" w:bidi="en-US"/>
        </w:rPr>
        <w:t xml:space="preserve">Свод правил. </w:t>
      </w:r>
      <w:r w:rsidRPr="007D6C67">
        <w:rPr>
          <w:rFonts w:ascii="Times New Roman" w:eastAsia="Times New Roman" w:hAnsi="Times New Roman" w:cs="Times New Roman"/>
          <w:sz w:val="24"/>
          <w:lang w:eastAsia="ar-SA" w:bidi="en-US"/>
        </w:rPr>
        <w:lastRenderedPageBreak/>
        <w:t>Градостроительство. Планировка и застройка городских и сельских поселений. Актуализированная редакция СНиП 2.07.01-89*</w:t>
      </w:r>
      <w:r w:rsidRPr="007D6C67">
        <w:rPr>
          <w:rFonts w:ascii="Times New Roman" w:eastAsia="Times New Roman" w:hAnsi="Times New Roman" w:cs="Times New Roman"/>
          <w:sz w:val="24"/>
          <w:szCs w:val="24"/>
          <w:lang w:eastAsia="ru-RU"/>
        </w:rPr>
        <w:t>».</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zh-CN"/>
        </w:rPr>
      </w:pPr>
      <w:r w:rsidRPr="007D6C67">
        <w:rPr>
          <w:rFonts w:ascii="Times New Roman" w:eastAsia="Times New Roman" w:hAnsi="Times New Roman" w:cs="Times New Roman"/>
          <w:sz w:val="24"/>
          <w:lang w:eastAsia="zh-CN"/>
        </w:rPr>
        <w:t xml:space="preserve">Расчетная </w:t>
      </w:r>
      <w:r w:rsidRPr="007D6C67">
        <w:rPr>
          <w:rFonts w:ascii="Times New Roman" w:eastAsia="Times New Roman" w:hAnsi="Times New Roman" w:cs="Times New Roman"/>
          <w:sz w:val="24"/>
          <w:lang w:eastAsia="ar-SA" w:bidi="en-US"/>
        </w:rPr>
        <w:t>плотность</w:t>
      </w:r>
      <w:r w:rsidRPr="007D6C67">
        <w:rPr>
          <w:rFonts w:ascii="Times New Roman" w:eastAsia="Times New Roman" w:hAnsi="Times New Roman" w:cs="Times New Roman"/>
          <w:sz w:val="24"/>
          <w:lang w:eastAsia="zh-CN"/>
        </w:rPr>
        <w:t xml:space="preserve"> населения, в соответствии с п. 7.6 СП 42.13330.2011. «Свод правил. Градостроительство. Планировка и застройка городских и сельских поселений. Актуализированная редакция СНиП 2.07.01-89*» не должна превышать 450 человек/гектаров.</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77" w:name="_Toc482957825"/>
      <w:bookmarkStart w:id="78" w:name="_Toc483049303"/>
      <w:r w:rsidRPr="007D6C67">
        <w:rPr>
          <w:rFonts w:ascii="Times New Roman" w:eastAsia="Times New Roman" w:hAnsi="Times New Roman" w:cs="Arial"/>
          <w:b/>
          <w:bCs/>
          <w:i/>
          <w:iCs/>
          <w:sz w:val="24"/>
          <w:szCs w:val="28"/>
          <w:lang w:eastAsia="ru-RU"/>
        </w:rPr>
        <w:t>4.2 Объекты здравоохранения</w:t>
      </w:r>
      <w:bookmarkEnd w:id="77"/>
      <w:bookmarkEnd w:id="78"/>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ar-SA" w:bidi="en-US"/>
        </w:rPr>
      </w:pPr>
      <w:r w:rsidRPr="007D6C67">
        <w:rPr>
          <w:rFonts w:ascii="Times New Roman" w:eastAsia="Times New Roman" w:hAnsi="Times New Roman" w:cs="Times New Roman"/>
          <w:sz w:val="24"/>
          <w:lang w:eastAsia="ru-RU"/>
        </w:rPr>
        <w:t>При установлении расчетных показателей для объектов местного значения в области здравоохранения учитывались нормы, установленные в при</w:t>
      </w:r>
      <w:r w:rsidRPr="007D6C67">
        <w:rPr>
          <w:rFonts w:ascii="Times New Roman" w:eastAsia="Times New Roman" w:hAnsi="Times New Roman" w:cs="Times New Roman"/>
          <w:sz w:val="24"/>
          <w:lang w:eastAsia="ar-SA" w:bidi="en-US"/>
        </w:rPr>
        <w:t>ложении Ж СП 42.13330.2011. «Свод правил. Градостроительство. Планировка и застройка городских и сельских поселений. Актуализированная редакция СНиП 2.07.01-89*», а также показатели РНГП Иркутской области.</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ar-SA" w:bidi="en-US"/>
        </w:rPr>
      </w:pPr>
      <w:r w:rsidRPr="007D6C67">
        <w:rPr>
          <w:rFonts w:ascii="Times New Roman" w:eastAsia="Times New Roman" w:hAnsi="Times New Roman" w:cs="Times New Roman"/>
          <w:sz w:val="24"/>
          <w:lang w:eastAsia="ar-SA" w:bidi="en-US"/>
        </w:rPr>
        <w:t>Расчетный показатель минимально допустимого уровня обеспеченности аптечными организациями установлен в соответствии с социальными нормативами и нормами, утвержденными Распоряжением Правительства Российской Федерации от 03.07.1996 № 1063-р.</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79" w:name="_Toc483049304"/>
      <w:bookmarkStart w:id="80" w:name="OLE_LINK390"/>
      <w:bookmarkStart w:id="81" w:name="OLE_LINK391"/>
      <w:bookmarkStart w:id="82" w:name="OLE_LINK392"/>
      <w:r w:rsidRPr="007D6C67">
        <w:rPr>
          <w:rFonts w:ascii="Times New Roman" w:eastAsia="Times New Roman" w:hAnsi="Times New Roman" w:cs="Arial"/>
          <w:b/>
          <w:bCs/>
          <w:i/>
          <w:iCs/>
          <w:sz w:val="24"/>
          <w:szCs w:val="28"/>
          <w:lang w:eastAsia="ru-RU"/>
        </w:rPr>
        <w:t>4.3 Объекты физической культуры и спорта</w:t>
      </w:r>
      <w:bookmarkEnd w:id="79"/>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ar-SA" w:bidi="en-US"/>
        </w:rPr>
      </w:pPr>
      <w:bookmarkStart w:id="83" w:name="OLE_LINK432"/>
      <w:bookmarkStart w:id="84" w:name="OLE_LINK433"/>
      <w:bookmarkStart w:id="85" w:name="OLE_LINK434"/>
      <w:bookmarkStart w:id="86" w:name="OLE_LINK435"/>
      <w:bookmarkStart w:id="87" w:name="OLE_LINK436"/>
      <w:bookmarkEnd w:id="80"/>
      <w:bookmarkEnd w:id="81"/>
      <w:bookmarkEnd w:id="82"/>
      <w:r w:rsidRPr="007D6C67">
        <w:rPr>
          <w:rFonts w:ascii="Times New Roman" w:eastAsia="Times New Roman" w:hAnsi="Times New Roman" w:cs="Times New Roman"/>
          <w:sz w:val="24"/>
          <w:lang w:eastAsia="ar-SA" w:bidi="en-US"/>
        </w:rPr>
        <w:t xml:space="preserve">Согласно государственной программе Иркутской области «Развитие физической культуры и спорта» на 2014-2018 годы», утвержденной Постановлением Правительства Иркутской области от 24 октября 2013 года № 458-пп (ред. от 05.02.2015) </w:t>
      </w:r>
      <w:bookmarkEnd w:id="83"/>
      <w:bookmarkEnd w:id="84"/>
      <w:bookmarkEnd w:id="85"/>
      <w:bookmarkEnd w:id="86"/>
      <w:bookmarkEnd w:id="87"/>
      <w:r w:rsidRPr="007D6C67">
        <w:rPr>
          <w:rFonts w:ascii="Times New Roman" w:eastAsia="Times New Roman" w:hAnsi="Times New Roman" w:cs="Times New Roman"/>
          <w:sz w:val="24"/>
          <w:lang w:eastAsia="ar-SA" w:bidi="en-US"/>
        </w:rPr>
        <w:t>к 2018 году удельный вес населения Иркутской области, систематически занимающегося физической культурой и спортом должен составить 22,6% (показатель 2013 года – 16,2%).</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Расчетные показатели минимально допустимого уровня обеспеченности плоскостными сооружениями установлены исходя из направлений развития физической культуры и массового спорта в городском поселении, фактического уровня обеспеченности данным видом объектов, численности населения и оптимального размещения объектов на территории с учетом планировочной организации.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Максимально допустимый уровень территориальной доступности для объектов физической культуры и массового спорта местного значения городского поселения не нормируется.</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в соответствии с Приложением Ж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Расчетные показатели максимально допустимого уровня территориальной доступности объектов, относящихся к области физической культуры и массового спорта, установлены для пешеходной доступности объектов данного вида в разрезе видов жилой застройки.</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88" w:name="_Toc483049305"/>
      <w:r w:rsidRPr="007D6C67">
        <w:rPr>
          <w:rFonts w:ascii="Times New Roman" w:eastAsia="Times New Roman" w:hAnsi="Times New Roman" w:cs="Arial"/>
          <w:b/>
          <w:bCs/>
          <w:i/>
          <w:iCs/>
          <w:sz w:val="24"/>
          <w:szCs w:val="28"/>
          <w:lang w:eastAsia="ru-RU"/>
        </w:rPr>
        <w:t xml:space="preserve">4.4 Объекты </w:t>
      </w:r>
      <w:bookmarkStart w:id="89" w:name="OLE_LINK410"/>
      <w:bookmarkStart w:id="90" w:name="OLE_LINK411"/>
      <w:bookmarkStart w:id="91" w:name="OLE_LINK412"/>
      <w:bookmarkStart w:id="92" w:name="OLE_LINK413"/>
      <w:bookmarkStart w:id="93" w:name="OLE_LINK414"/>
      <w:bookmarkStart w:id="94" w:name="OLE_LINK415"/>
      <w:r w:rsidRPr="007D6C67">
        <w:rPr>
          <w:rFonts w:ascii="Times New Roman" w:eastAsia="Times New Roman" w:hAnsi="Times New Roman" w:cs="Arial"/>
          <w:b/>
          <w:bCs/>
          <w:i/>
          <w:iCs/>
          <w:sz w:val="24"/>
          <w:szCs w:val="28"/>
          <w:lang w:eastAsia="ru-RU"/>
        </w:rPr>
        <w:t>культуры и искусства</w:t>
      </w:r>
      <w:bookmarkEnd w:id="88"/>
      <w:bookmarkEnd w:id="89"/>
      <w:bookmarkEnd w:id="90"/>
      <w:bookmarkEnd w:id="91"/>
      <w:bookmarkEnd w:id="92"/>
      <w:bookmarkEnd w:id="93"/>
      <w:bookmarkEnd w:id="94"/>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Расчетные показатели минимально допустимого уровня обеспеченности объектами культуры и искусства городского поселения установлены в соответствии с Методикой определения нормативной потребности субъектов Российской Федерации в объектах </w:t>
      </w:r>
      <w:r w:rsidRPr="007D6C67">
        <w:rPr>
          <w:rFonts w:ascii="Times New Roman" w:eastAsia="Times New Roman" w:hAnsi="Times New Roman" w:cs="Times New Roman"/>
          <w:sz w:val="24"/>
          <w:lang w:eastAsia="ru-RU"/>
        </w:rPr>
        <w:lastRenderedPageBreak/>
        <w:t xml:space="preserve">социальной инфраструктуры, утвержденной Распоряжением Правительства Российской Федерации от 19.10.1999 № 1683-р.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Расчетные показатели минимально допустимого уровня обеспеченности объектами культуры и искусства городского поселения установлены исходя из фактических мощностей существующих объектов, численности населения городского поселения, планов социально-экономического развития муниципального района и поселения и оптимального размещения объектов на территории с учетом планировочной организации.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При определении необходимого объема книжного фонда для городских библиотек необходимо руководствоваться расчетными показателями минимально допустимого уровня обеспеченности, установленными Приложением Ж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Максимально допустимый уровень территориальной доступности для объектов местного значения городского поселения в области культуры не нормируется.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в соответствии с Приложением Ж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Расчетные показатели максимально допустимого уровня территориальной доступности объектов, относящихся к области культуры, установлены для пешеходной доступности объектов данного вида в разрезе видов жилой застройки.</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95" w:name="_Toc483049306"/>
      <w:bookmarkStart w:id="96" w:name="OLE_LINK426"/>
      <w:bookmarkStart w:id="97" w:name="OLE_LINK427"/>
      <w:r w:rsidRPr="007D6C67">
        <w:rPr>
          <w:rFonts w:ascii="Times New Roman" w:eastAsia="Times New Roman" w:hAnsi="Times New Roman" w:cs="Arial"/>
          <w:b/>
          <w:bCs/>
          <w:i/>
          <w:iCs/>
          <w:sz w:val="24"/>
          <w:szCs w:val="28"/>
          <w:lang w:eastAsia="ru-RU"/>
        </w:rPr>
        <w:t>4.5 Объекты благоустройства</w:t>
      </w:r>
      <w:bookmarkEnd w:id="95"/>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98" w:name="OLE_LINK395"/>
      <w:bookmarkStart w:id="99" w:name="OLE_LINK396"/>
      <w:bookmarkEnd w:id="96"/>
      <w:bookmarkEnd w:id="97"/>
      <w:r w:rsidRPr="007D6C67">
        <w:rPr>
          <w:rFonts w:ascii="Times New Roman" w:eastAsia="Times New Roman" w:hAnsi="Times New Roman" w:cs="Times New Roman"/>
          <w:sz w:val="24"/>
          <w:szCs w:val="24"/>
          <w:lang w:eastAsia="ar-SA" w:bidi="en-US"/>
        </w:rPr>
        <w:t xml:space="preserve">Расчетные показатели минимально допустимого уровня обеспеченности населения сельских поселений объектами местного значения в области благоустройства (озеленения) территории (парки, скверы, бульвары), устанавливаются в соответствии с Таблицей 4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городском поселении и с учетом положений п. 9.4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п. 9.15 СП 42.13330.2011.</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00" w:name="_Toc483049307"/>
      <w:bookmarkEnd w:id="98"/>
      <w:bookmarkEnd w:id="99"/>
      <w:r w:rsidRPr="007D6C67">
        <w:rPr>
          <w:rFonts w:ascii="Times New Roman" w:eastAsia="Times New Roman" w:hAnsi="Times New Roman" w:cs="Arial"/>
          <w:b/>
          <w:bCs/>
          <w:i/>
          <w:iCs/>
          <w:sz w:val="24"/>
          <w:szCs w:val="28"/>
          <w:lang w:eastAsia="ru-RU"/>
        </w:rPr>
        <w:t>4.6 Объекты образования</w:t>
      </w:r>
      <w:bookmarkEnd w:id="100"/>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На территории городского поселения Среднинского муниципального образования функционируют:</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средняя образовательная школа на 1200 чел.;</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детский сад на 320 чел.;</w:t>
      </w:r>
    </w:p>
    <w:p w:rsidR="007D6C67" w:rsidRPr="007D6C67" w:rsidRDefault="007D6C67" w:rsidP="007D6C67">
      <w:pPr>
        <w:numPr>
          <w:ilvl w:val="0"/>
          <w:numId w:val="24"/>
        </w:numPr>
        <w:spacing w:after="0" w:line="240" w:lineRule="auto"/>
        <w:contextualSpacing/>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детская школа искусств.</w:t>
      </w:r>
    </w:p>
    <w:p w:rsidR="007D6C67" w:rsidRPr="007D6C67" w:rsidRDefault="007D6C67" w:rsidP="007D6C67">
      <w:pPr>
        <w:spacing w:after="0" w:line="240" w:lineRule="auto"/>
        <w:ind w:firstLine="709"/>
        <w:jc w:val="both"/>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Дошкольные образовательные организации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Согласно государственной программе Российской Федерации «Развитие образования на 2013-2020 годы», утвержденной Постановлением Правительства Российской Федерации от 15.04.2014 № 295, обеспеченность детей местами в муниципальных дошкольных образовательных организациях в возрасте от 3 до 7 лет к 2016 году должна составить 100%, охват детей дошкольным образованием в возрасте от 2 </w:t>
      </w:r>
      <w:r w:rsidRPr="007D6C67">
        <w:rPr>
          <w:rFonts w:ascii="Times New Roman" w:eastAsia="Times New Roman" w:hAnsi="Times New Roman" w:cs="Times New Roman"/>
          <w:sz w:val="24"/>
          <w:szCs w:val="24"/>
          <w:lang w:eastAsia="ru-RU"/>
        </w:rPr>
        <w:lastRenderedPageBreak/>
        <w:t xml:space="preserve">месяцев до 3 лет к 2020 </w:t>
      </w:r>
      <w:r w:rsidRPr="007D6C67">
        <w:rPr>
          <w:rFonts w:ascii="Times New Roman" w:eastAsia="Times New Roman" w:hAnsi="Times New Roman" w:cs="Times New Roman"/>
          <w:sz w:val="24"/>
          <w:szCs w:val="24"/>
          <w:lang w:eastAsia="ru-RU"/>
        </w:rPr>
        <w:br/>
        <w:t xml:space="preserve">году – 40%. </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sz w:val="25"/>
          <w:szCs w:val="25"/>
          <w:shd w:val="clear" w:color="auto" w:fill="FBFBFB"/>
          <w:lang w:eastAsia="ru-RU"/>
        </w:rPr>
      </w:pPr>
      <w:bookmarkStart w:id="101" w:name="OLE_LINK450"/>
      <w:bookmarkStart w:id="102" w:name="OLE_LINK451"/>
      <w:bookmarkStart w:id="103" w:name="OLE_LINK452"/>
      <w:r w:rsidRPr="007D6C67">
        <w:rPr>
          <w:rFonts w:ascii="Times New Roman" w:eastAsia="Times New Roman" w:hAnsi="Times New Roman" w:cs="Times New Roman"/>
          <w:color w:val="000000"/>
          <w:sz w:val="24"/>
          <w:szCs w:val="24"/>
          <w:lang w:eastAsia="ru-RU"/>
        </w:rPr>
        <w:t xml:space="preserve">Согласно </w:t>
      </w:r>
      <w:bookmarkStart w:id="104" w:name="OLE_LINK459"/>
      <w:bookmarkStart w:id="105" w:name="OLE_LINK460"/>
      <w:bookmarkStart w:id="106" w:name="OLE_LINK461"/>
      <w:r w:rsidRPr="007D6C67">
        <w:rPr>
          <w:rFonts w:ascii="Times New Roman" w:eastAsia="Times New Roman" w:hAnsi="Times New Roman" w:cs="Times New Roman"/>
          <w:kern w:val="36"/>
          <w:sz w:val="24"/>
          <w:szCs w:val="24"/>
          <w:lang w:eastAsia="ru-RU"/>
        </w:rPr>
        <w:t xml:space="preserve">СП 42.13330.2011 </w:t>
      </w:r>
      <w:bookmarkEnd w:id="101"/>
      <w:bookmarkEnd w:id="102"/>
      <w:bookmarkEnd w:id="103"/>
      <w:r w:rsidRPr="007D6C67">
        <w:rPr>
          <w:rFonts w:ascii="Times New Roman" w:eastAsia="Times New Roman" w:hAnsi="Times New Roman" w:cs="Times New Roman"/>
          <w:kern w:val="36"/>
          <w:sz w:val="24"/>
          <w:szCs w:val="24"/>
          <w:lang w:eastAsia="ru-RU"/>
        </w:rPr>
        <w:t>Градостроительство. Планировка и застройка городских и сельских поселений</w:t>
      </w:r>
      <w:bookmarkEnd w:id="104"/>
      <w:bookmarkEnd w:id="105"/>
      <w:bookmarkEnd w:id="106"/>
      <w:r w:rsidRPr="007D6C67">
        <w:rPr>
          <w:rFonts w:ascii="Times New Roman" w:eastAsia="Times New Roman" w:hAnsi="Times New Roman" w:cs="Times New Roman"/>
          <w:kern w:val="36"/>
          <w:sz w:val="24"/>
          <w:szCs w:val="24"/>
          <w:lang w:eastAsia="ru-RU"/>
        </w:rPr>
        <w:t xml:space="preserve">, вместимость детских дошкольных учреждений </w:t>
      </w:r>
      <w:r w:rsidRPr="007D6C67">
        <w:rPr>
          <w:rFonts w:ascii="Times New Roman" w:eastAsia="Times New Roman" w:hAnsi="Times New Roman" w:cs="Times New Roman"/>
          <w:sz w:val="24"/>
          <w:szCs w:val="24"/>
          <w:shd w:val="clear" w:color="auto" w:fill="FBFBFB"/>
          <w:lang w:eastAsia="ru-RU"/>
        </w:rPr>
        <w:t xml:space="preserve">устанавливается в зависимости от демографической структуры муниципального образования, принимая расчетный уровень обеспеченности детей дошкольными учреждениями в пределах 85%, в том числе общего типа - 70%, специализированного - 3%, оздоровительного - 12%.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В соответствии с </w:t>
      </w:r>
      <w:bookmarkStart w:id="107" w:name="OLE_LINK82"/>
      <w:bookmarkStart w:id="108" w:name="OLE_LINK83"/>
      <w:bookmarkStart w:id="109" w:name="OLE_LINK84"/>
      <w:bookmarkStart w:id="110" w:name="OLE_LINK85"/>
      <w:r w:rsidRPr="007D6C67">
        <w:rPr>
          <w:rFonts w:ascii="Times New Roman" w:eastAsia="Times New Roman" w:hAnsi="Times New Roman" w:cs="Times New Roman"/>
          <w:sz w:val="24"/>
          <w:szCs w:val="24"/>
          <w:lang w:eastAsia="ru-RU"/>
        </w:rPr>
        <w:t>государственной программой Иркутской области «Развитие образования» на 2014-2018 годы», утвержденной Постановлением Правительства Иркутской области№ 456-пп от 24.10.2013 (ред. от 13.12.2016) (далее – региональная программа образования) д</w:t>
      </w:r>
      <w:bookmarkStart w:id="111" w:name="OLE_LINK44"/>
      <w:bookmarkStart w:id="112" w:name="OLE_LINK45"/>
      <w:bookmarkStart w:id="113" w:name="OLE_LINK46"/>
      <w:bookmarkEnd w:id="107"/>
      <w:bookmarkEnd w:id="108"/>
      <w:bookmarkEnd w:id="109"/>
      <w:bookmarkEnd w:id="110"/>
      <w:r w:rsidRPr="007D6C67">
        <w:rPr>
          <w:rFonts w:ascii="Times New Roman" w:eastAsia="Times New Roman" w:hAnsi="Times New Roman" w:cs="Times New Roman"/>
          <w:sz w:val="24"/>
          <w:szCs w:val="24"/>
          <w:lang w:eastAsia="ru-RU"/>
        </w:rPr>
        <w:t>оступность дошкольного образования для детей в возрасте от 3 до 7 лет к 2018 году должна составлять 100%.</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color w:val="000000"/>
          <w:sz w:val="24"/>
          <w:szCs w:val="24"/>
          <w:lang w:eastAsia="ru-RU"/>
        </w:rPr>
        <w:t>Согласно данным о возрастной структуре населения</w:t>
      </w:r>
      <w:r w:rsidRPr="007D6C67">
        <w:rPr>
          <w:rFonts w:ascii="Times New Roman" w:eastAsia="Times New Roman" w:hAnsi="Times New Roman" w:cs="Times New Roman"/>
          <w:bCs/>
          <w:sz w:val="24"/>
          <w:szCs w:val="24"/>
          <w:lang w:eastAsia="ru-RU"/>
        </w:rPr>
        <w:t>, население  в возрасте моложе 16 лет составило на начало в 2017 г. около 26% численности населения городского поселения.</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По данным статистики, численность населения городского поселения Среднинского муниципального образования составляет на 01.01.2017 г. – 5247 чел., рождаемость в районе в 2016 году составила 14,1 чел. 1 тыс. чел. в год.</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Таким образом, к</w:t>
      </w:r>
      <w:r w:rsidRPr="007D6C67">
        <w:rPr>
          <w:rFonts w:ascii="Times New Roman" w:eastAsia="Times New Roman" w:hAnsi="Times New Roman" w:cs="Times New Roman"/>
          <w:color w:val="000000"/>
          <w:sz w:val="24"/>
          <w:szCs w:val="24"/>
          <w:lang w:eastAsia="ru-RU"/>
        </w:rPr>
        <w:t xml:space="preserve">оличество детей в возрасте от 3 до 7 лет – 296 детей. При установлении расчетного показателя будем исходить из рекомендаций региональной программе образования. </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color w:val="000000"/>
          <w:sz w:val="24"/>
          <w:szCs w:val="24"/>
          <w:lang w:eastAsia="ru-RU"/>
        </w:rPr>
      </w:pPr>
      <w:bookmarkStart w:id="114" w:name="OLE_LINK440"/>
      <w:bookmarkStart w:id="115" w:name="OLE_LINK441"/>
      <w:bookmarkStart w:id="116" w:name="OLE_LINK442"/>
      <w:r w:rsidRPr="007D6C67">
        <w:rPr>
          <w:rFonts w:ascii="Times New Roman" w:eastAsia="Times New Roman" w:hAnsi="Times New Roman" w:cs="Times New Roman"/>
          <w:color w:val="000000"/>
          <w:sz w:val="24"/>
          <w:szCs w:val="24"/>
          <w:lang w:eastAsia="ru-RU"/>
        </w:rPr>
        <w:t>Учитывая общее население городского поселения, рассчитываем существующий норматив минимального обеспечения объектами дошкольного образования, равный 56 мест на 1 тыс. чел.</w:t>
      </w:r>
    </w:p>
    <w:p w:rsidR="007D6C67" w:rsidRPr="007D6C67" w:rsidRDefault="007D6C67" w:rsidP="007D6C67">
      <w:pPr>
        <w:tabs>
          <w:tab w:val="left" w:pos="284"/>
        </w:tabs>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sz w:val="24"/>
          <w:szCs w:val="24"/>
          <w:lang w:eastAsia="ru-RU"/>
        </w:rPr>
        <w:t xml:space="preserve">Расчетные показатели максимально допустимого уровня территориальной доступности дошкольных образовательных организаций в сельских поселениях установлены для транспортной доступности в соответствии с </w:t>
      </w:r>
      <w:r w:rsidRPr="007D6C67">
        <w:rPr>
          <w:rFonts w:ascii="Times New Roman" w:eastAsia="Times New Roman" w:hAnsi="Times New Roman" w:cs="Times New Roman"/>
          <w:bCs/>
          <w:color w:val="000000"/>
          <w:sz w:val="24"/>
          <w:szCs w:val="24"/>
          <w:lang w:eastAsia="ru-RU"/>
        </w:rPr>
        <w:t>СП 42.13330.2011 Градостроительство. Планировка и застройка городских и сельских населенных пунктов.</w:t>
      </w:r>
    </w:p>
    <w:bookmarkEnd w:id="111"/>
    <w:bookmarkEnd w:id="112"/>
    <w:bookmarkEnd w:id="113"/>
    <w:bookmarkEnd w:id="114"/>
    <w:bookmarkEnd w:id="115"/>
    <w:bookmarkEnd w:id="116"/>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Площадь земельного участка, предназначенного для размещения дошкольного образовательного учреждения, определяется расчетом в зависимости от вместимости в соответствии с СанПиН 2.4.1.3049-13.</w:t>
      </w:r>
    </w:p>
    <w:p w:rsidR="007D6C67" w:rsidRPr="007D6C67" w:rsidRDefault="007D6C67" w:rsidP="007D6C67">
      <w:pPr>
        <w:spacing w:after="0" w:line="240" w:lineRule="auto"/>
        <w:ind w:firstLine="709"/>
        <w:jc w:val="both"/>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 xml:space="preserve">Общеобразовательные организации </w:t>
      </w:r>
    </w:p>
    <w:p w:rsidR="007D6C67" w:rsidRPr="007D6C67" w:rsidRDefault="007D6C67" w:rsidP="007D6C67">
      <w:pPr>
        <w:tabs>
          <w:tab w:val="left" w:pos="284"/>
        </w:tabs>
        <w:snapToGrid w:val="0"/>
        <w:spacing w:after="0" w:line="240" w:lineRule="auto"/>
        <w:ind w:firstLine="709"/>
        <w:jc w:val="both"/>
        <w:rPr>
          <w:rFonts w:ascii="Times New Roman" w:eastAsia="Times New Roman" w:hAnsi="Times New Roman" w:cs="Times New Roman"/>
          <w:color w:val="333333"/>
          <w:sz w:val="25"/>
          <w:szCs w:val="25"/>
          <w:shd w:val="clear" w:color="auto" w:fill="FBFBFB"/>
          <w:lang w:eastAsia="ru-RU"/>
        </w:rPr>
      </w:pPr>
      <w:r w:rsidRPr="007D6C67">
        <w:rPr>
          <w:rFonts w:ascii="Times New Roman" w:eastAsia="Times New Roman" w:hAnsi="Times New Roman" w:cs="Times New Roman"/>
          <w:color w:val="000000"/>
          <w:sz w:val="24"/>
          <w:szCs w:val="24"/>
          <w:lang w:eastAsia="ru-RU"/>
        </w:rPr>
        <w:t xml:space="preserve">Согласно </w:t>
      </w:r>
      <w:r w:rsidRPr="007D6C67">
        <w:rPr>
          <w:rFonts w:ascii="Times New Roman" w:eastAsia="Times New Roman" w:hAnsi="Times New Roman" w:cs="Times New Roman"/>
          <w:kern w:val="36"/>
          <w:sz w:val="24"/>
          <w:szCs w:val="24"/>
          <w:lang w:eastAsia="ru-RU"/>
        </w:rPr>
        <w:t>СП 42.13330.2011 Градостроительство. Планировка и застройка городских и сельских поселений</w:t>
      </w:r>
      <w:r w:rsidRPr="007D6C67">
        <w:rPr>
          <w:rFonts w:ascii="Times New Roman" w:eastAsia="Times New Roman" w:hAnsi="Times New Roman" w:cs="Times New Roman"/>
          <w:color w:val="000000"/>
          <w:sz w:val="24"/>
          <w:szCs w:val="24"/>
          <w:lang w:eastAsia="ru-RU"/>
        </w:rPr>
        <w:t xml:space="preserve"> минимальные расчётные показатели обеспечения объектами начального, основного и среднего общего образования </w:t>
      </w:r>
      <w:r w:rsidRPr="007D6C67">
        <w:rPr>
          <w:rFonts w:ascii="Times New Roman" w:eastAsia="Times New Roman" w:hAnsi="Times New Roman" w:cs="Times New Roman"/>
          <w:sz w:val="24"/>
          <w:szCs w:val="24"/>
          <w:shd w:val="clear" w:color="auto" w:fill="FBFBFB"/>
          <w:lang w:eastAsia="ru-RU"/>
        </w:rPr>
        <w:t>следует принимать с учетом 100%-ного охвата детей неполным средним образованием (I-IX классы) и до 75% детей - средним образованием (X-XI классы) при обучении в одну смену.</w:t>
      </w:r>
    </w:p>
    <w:p w:rsidR="007D6C67" w:rsidRPr="007D6C67" w:rsidRDefault="007D6C67" w:rsidP="007D6C67">
      <w:pPr>
        <w:tabs>
          <w:tab w:val="left" w:pos="284"/>
        </w:tabs>
        <w:snapToGrid w:val="0"/>
        <w:spacing w:after="0" w:line="240" w:lineRule="auto"/>
        <w:ind w:firstLine="709"/>
        <w:jc w:val="both"/>
        <w:rPr>
          <w:rFonts w:ascii="Times New Roman" w:eastAsia="Times New Roman" w:hAnsi="Times New Roman" w:cs="Times New Roman"/>
          <w:sz w:val="24"/>
          <w:szCs w:val="24"/>
          <w:shd w:val="clear" w:color="auto" w:fill="FBFBFB"/>
          <w:lang w:eastAsia="ru-RU"/>
        </w:rPr>
      </w:pPr>
      <w:r w:rsidRPr="007D6C67">
        <w:rPr>
          <w:rFonts w:ascii="Times New Roman" w:eastAsia="Times New Roman" w:hAnsi="Times New Roman" w:cs="Times New Roman"/>
          <w:sz w:val="24"/>
          <w:szCs w:val="24"/>
          <w:shd w:val="clear" w:color="auto" w:fill="FBFBFB"/>
          <w:lang w:eastAsia="ru-RU"/>
        </w:rPr>
        <w:t xml:space="preserve">Количество детей </w:t>
      </w:r>
      <w:r w:rsidRPr="007D6C67">
        <w:rPr>
          <w:rFonts w:ascii="Times New Roman" w:eastAsia="Times New Roman" w:hAnsi="Times New Roman" w:cs="Times New Roman"/>
          <w:sz w:val="24"/>
          <w:szCs w:val="24"/>
          <w:shd w:val="clear" w:color="auto" w:fill="FBFBFB"/>
          <w:lang w:val="en-US" w:eastAsia="ru-RU"/>
        </w:rPr>
        <w:t>I</w:t>
      </w:r>
      <w:r w:rsidRPr="007D6C67">
        <w:rPr>
          <w:rFonts w:ascii="Times New Roman" w:eastAsia="Times New Roman" w:hAnsi="Times New Roman" w:cs="Times New Roman"/>
          <w:sz w:val="24"/>
          <w:szCs w:val="24"/>
          <w:shd w:val="clear" w:color="auto" w:fill="FBFBFB"/>
          <w:lang w:eastAsia="ru-RU"/>
        </w:rPr>
        <w:t xml:space="preserve"> и </w:t>
      </w:r>
      <w:r w:rsidRPr="007D6C67">
        <w:rPr>
          <w:rFonts w:ascii="Times New Roman" w:eastAsia="Times New Roman" w:hAnsi="Times New Roman" w:cs="Times New Roman"/>
          <w:sz w:val="24"/>
          <w:szCs w:val="24"/>
          <w:shd w:val="clear" w:color="auto" w:fill="FBFBFB"/>
          <w:lang w:val="en-US" w:eastAsia="ru-RU"/>
        </w:rPr>
        <w:t>II</w:t>
      </w:r>
      <w:r w:rsidRPr="007D6C67">
        <w:rPr>
          <w:rFonts w:ascii="Times New Roman" w:eastAsia="Times New Roman" w:hAnsi="Times New Roman" w:cs="Times New Roman"/>
          <w:sz w:val="24"/>
          <w:szCs w:val="24"/>
          <w:shd w:val="clear" w:color="auto" w:fill="FBFBFB"/>
          <w:lang w:eastAsia="ru-RU"/>
        </w:rPr>
        <w:t xml:space="preserve"> ступеней обучения составляет ориентировочно 844 чел. Количество детей </w:t>
      </w:r>
      <w:r w:rsidRPr="007D6C67">
        <w:rPr>
          <w:rFonts w:ascii="Times New Roman" w:eastAsia="Times New Roman" w:hAnsi="Times New Roman" w:cs="Times New Roman"/>
          <w:sz w:val="24"/>
          <w:szCs w:val="24"/>
          <w:shd w:val="clear" w:color="auto" w:fill="FBFBFB"/>
          <w:lang w:val="en-US" w:eastAsia="ru-RU"/>
        </w:rPr>
        <w:t>III</w:t>
      </w:r>
      <w:r w:rsidRPr="007D6C67">
        <w:rPr>
          <w:rFonts w:ascii="Times New Roman" w:eastAsia="Times New Roman" w:hAnsi="Times New Roman" w:cs="Times New Roman"/>
          <w:sz w:val="24"/>
          <w:szCs w:val="24"/>
          <w:shd w:val="clear" w:color="auto" w:fill="FBFBFB"/>
          <w:lang w:eastAsia="ru-RU"/>
        </w:rPr>
        <w:t xml:space="preserve"> ступени обучения составляет 213 чел. (75% из них – 160 чел.). Таким образом, существующий норматив обеспечения равен 191 место на 1 тыс.чел.</w:t>
      </w:r>
    </w:p>
    <w:p w:rsidR="007D6C67" w:rsidRPr="007D6C67" w:rsidRDefault="007D6C67" w:rsidP="007D6C67">
      <w:pPr>
        <w:tabs>
          <w:tab w:val="left" w:pos="284"/>
        </w:tabs>
        <w:snapToGrid w:val="0"/>
        <w:spacing w:after="0" w:line="240" w:lineRule="auto"/>
        <w:ind w:firstLine="709"/>
        <w:jc w:val="both"/>
        <w:rPr>
          <w:rFonts w:ascii="Times New Roman" w:eastAsia="Times New Roman" w:hAnsi="Times New Roman" w:cs="Times New Roman"/>
          <w:sz w:val="24"/>
          <w:szCs w:val="24"/>
          <w:shd w:val="clear" w:color="auto" w:fill="FBFBFB"/>
          <w:lang w:eastAsia="ru-RU"/>
        </w:rPr>
      </w:pPr>
      <w:r w:rsidRPr="007D6C67">
        <w:rPr>
          <w:rFonts w:ascii="Times New Roman" w:eastAsia="Times New Roman" w:hAnsi="Times New Roman" w:cs="Times New Roman"/>
          <w:sz w:val="24"/>
          <w:szCs w:val="24"/>
          <w:shd w:val="clear" w:color="auto" w:fill="FBFBFB"/>
          <w:lang w:eastAsia="ru-RU"/>
        </w:rPr>
        <w:t xml:space="preserve">Показатель обеспеченности равен для </w:t>
      </w:r>
      <w:r w:rsidRPr="007D6C67">
        <w:rPr>
          <w:rFonts w:ascii="Times New Roman" w:eastAsia="Times New Roman" w:hAnsi="Times New Roman" w:cs="Times New Roman"/>
          <w:sz w:val="24"/>
          <w:szCs w:val="24"/>
          <w:shd w:val="clear" w:color="auto" w:fill="FBFBFB"/>
          <w:lang w:val="en-US" w:eastAsia="ru-RU"/>
        </w:rPr>
        <w:t>I</w:t>
      </w:r>
      <w:r w:rsidRPr="007D6C67">
        <w:rPr>
          <w:rFonts w:ascii="Times New Roman" w:eastAsia="Times New Roman" w:hAnsi="Times New Roman" w:cs="Times New Roman"/>
          <w:sz w:val="24"/>
          <w:szCs w:val="24"/>
          <w:shd w:val="clear" w:color="auto" w:fill="FBFBFB"/>
          <w:lang w:eastAsia="ru-RU"/>
        </w:rPr>
        <w:t xml:space="preserve"> и </w:t>
      </w:r>
      <w:r w:rsidRPr="007D6C67">
        <w:rPr>
          <w:rFonts w:ascii="Times New Roman" w:eastAsia="Times New Roman" w:hAnsi="Times New Roman" w:cs="Times New Roman"/>
          <w:sz w:val="24"/>
          <w:szCs w:val="24"/>
          <w:shd w:val="clear" w:color="auto" w:fill="FBFBFB"/>
          <w:lang w:val="en-US" w:eastAsia="ru-RU"/>
        </w:rPr>
        <w:t>II</w:t>
      </w:r>
      <w:r w:rsidRPr="007D6C67">
        <w:rPr>
          <w:rFonts w:ascii="Times New Roman" w:eastAsia="Times New Roman" w:hAnsi="Times New Roman" w:cs="Times New Roman"/>
          <w:sz w:val="24"/>
          <w:szCs w:val="24"/>
          <w:shd w:val="clear" w:color="auto" w:fill="FBFBFB"/>
          <w:lang w:eastAsia="ru-RU"/>
        </w:rPr>
        <w:t xml:space="preserve"> ступеней обучения - 161 места на 1 тыс. чел, </w:t>
      </w:r>
      <w:r w:rsidRPr="007D6C67">
        <w:rPr>
          <w:rFonts w:ascii="Times New Roman" w:eastAsia="Times New Roman" w:hAnsi="Times New Roman" w:cs="Times New Roman"/>
          <w:sz w:val="24"/>
          <w:szCs w:val="24"/>
          <w:shd w:val="clear" w:color="auto" w:fill="FBFBFB"/>
          <w:lang w:val="en-US" w:eastAsia="ru-RU"/>
        </w:rPr>
        <w:t>III</w:t>
      </w:r>
      <w:r w:rsidRPr="007D6C67">
        <w:rPr>
          <w:rFonts w:ascii="Times New Roman" w:eastAsia="Times New Roman" w:hAnsi="Times New Roman" w:cs="Times New Roman"/>
          <w:sz w:val="24"/>
          <w:szCs w:val="24"/>
          <w:shd w:val="clear" w:color="auto" w:fill="FBFBFB"/>
          <w:lang w:eastAsia="ru-RU"/>
        </w:rPr>
        <w:t xml:space="preserve"> ступени обучения – 30 мест на 1 тыс. чел.</w:t>
      </w:r>
    </w:p>
    <w:p w:rsidR="007D6C67" w:rsidRPr="007D6C67" w:rsidRDefault="007D6C67" w:rsidP="007D6C67">
      <w:pPr>
        <w:spacing w:after="0" w:line="240" w:lineRule="auto"/>
        <w:ind w:firstLine="709"/>
        <w:jc w:val="both"/>
        <w:rPr>
          <w:rFonts w:ascii="Times New Roman" w:eastAsia="Times New Roman" w:hAnsi="Times New Roman" w:cs="Times New Roman"/>
          <w:b/>
          <w:i/>
          <w:sz w:val="24"/>
          <w:szCs w:val="24"/>
          <w:lang w:eastAsia="ru-RU"/>
        </w:rPr>
      </w:pPr>
      <w:r w:rsidRPr="007D6C67">
        <w:rPr>
          <w:rFonts w:ascii="Times New Roman" w:eastAsia="Times New Roman" w:hAnsi="Times New Roman" w:cs="Times New Roman"/>
          <w:b/>
          <w:i/>
          <w:sz w:val="24"/>
          <w:szCs w:val="24"/>
          <w:lang w:eastAsia="ru-RU"/>
        </w:rPr>
        <w:t xml:space="preserve">Организации дополнительного образования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Особенностью существующей системы дополнительного образования является ее интеграционный и межведомственный характер. Современное дополнительное образование реализуется в образовательных организациях дополнительного образования детей, общеобразовательных школах, дошкольных образовательных организациях и охватывает различные сферы деятельности и интересов – образование, культуру и искусство, физическую культуру и спорт, молодежную политику. Развивается также </w:t>
      </w:r>
      <w:r w:rsidRPr="007D6C67">
        <w:rPr>
          <w:rFonts w:ascii="Times New Roman" w:eastAsia="Times New Roman" w:hAnsi="Times New Roman" w:cs="Times New Roman"/>
          <w:sz w:val="24"/>
          <w:szCs w:val="24"/>
          <w:lang w:eastAsia="ru-RU"/>
        </w:rPr>
        <w:lastRenderedPageBreak/>
        <w:t xml:space="preserve">негосударственный сектор дополнительного образования, который отличает большая гибкость в отношении учета потребностей детей и их родителей. </w:t>
      </w:r>
    </w:p>
    <w:p w:rsidR="007D6C67" w:rsidRPr="007D6C67" w:rsidRDefault="007D6C67" w:rsidP="007D6C67">
      <w:pPr>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sz w:val="24"/>
          <w:szCs w:val="24"/>
          <w:shd w:val="clear" w:color="auto" w:fill="FBFBFB"/>
          <w:lang w:eastAsia="ru-RU"/>
        </w:rPr>
        <w:t>Нормирование учреждений дополнительного образования определяется из расчета 10% общего числа школьников, то есть 20 мест на 1 тыс. чел.</w:t>
      </w:r>
    </w:p>
    <w:p w:rsidR="007D6C67" w:rsidRPr="007D6C67" w:rsidRDefault="007D6C67" w:rsidP="007D6C67">
      <w:pPr>
        <w:spacing w:after="0" w:line="240" w:lineRule="auto"/>
        <w:ind w:firstLine="709"/>
        <w:jc w:val="both"/>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sz w:val="24"/>
          <w:szCs w:val="24"/>
          <w:lang w:eastAsia="ru-RU"/>
        </w:rPr>
        <w:t xml:space="preserve">Детские школы искусств и творчества - </w:t>
      </w:r>
      <w:r w:rsidRPr="007D6C67">
        <w:rPr>
          <w:rFonts w:ascii="Times New Roman" w:eastAsia="Times New Roman" w:hAnsi="Times New Roman" w:cs="Times New Roman"/>
          <w:bCs/>
          <w:sz w:val="24"/>
          <w:szCs w:val="24"/>
          <w:lang w:eastAsia="ru-RU"/>
        </w:rPr>
        <w:t xml:space="preserve">учреждения дополнительного образования для детей - объекты периодического пользования, поэтому могут располагаться в пределах 30-минутной </w:t>
      </w:r>
      <w:r w:rsidRPr="007D6C67">
        <w:rPr>
          <w:rFonts w:ascii="Times New Roman" w:eastAsia="Times New Roman" w:hAnsi="Times New Roman" w:cs="Times New Roman"/>
          <w:sz w:val="24"/>
          <w:szCs w:val="24"/>
          <w:lang w:eastAsia="ru-RU"/>
        </w:rPr>
        <w:t>пешеходно-транспортной</w:t>
      </w:r>
      <w:r w:rsidRPr="007D6C67">
        <w:rPr>
          <w:rFonts w:ascii="Times New Roman" w:eastAsia="Times New Roman" w:hAnsi="Times New Roman" w:cs="Times New Roman"/>
          <w:bCs/>
          <w:sz w:val="24"/>
          <w:szCs w:val="24"/>
          <w:lang w:eastAsia="ru-RU"/>
        </w:rPr>
        <w:t xml:space="preserve"> доступности.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При проектировании дошкольных образовательных организаций, общеобразовательных организаций, организаций дополнительного образования необходимо соблюдать требования к размеру земельного участка приведенные в Приложении Ж СП 42.13330.2011.</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17" w:name="_Toc483049308"/>
      <w:r w:rsidRPr="007D6C67">
        <w:rPr>
          <w:rFonts w:ascii="Times New Roman" w:eastAsia="Times New Roman" w:hAnsi="Times New Roman" w:cs="Arial"/>
          <w:b/>
          <w:bCs/>
          <w:i/>
          <w:iCs/>
          <w:sz w:val="24"/>
          <w:szCs w:val="28"/>
          <w:lang w:eastAsia="ru-RU"/>
        </w:rPr>
        <w:t>4.7 Объекты услуг общественного питания, торговли, бытового обслуживания и иных услуг для населения</w:t>
      </w:r>
      <w:bookmarkEnd w:id="117"/>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Расчетные показатели минимально допустимого уровня обеспеченности торговыми предприятиями установлены в соответствии с МНГП Усольского района.</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Ж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объектов данного вида в разрезе видов жилой застройки.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Размещение отделений почтовой связи следует принимать в соответствии с Приложением Ж СП 42.13330.2011.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Отделения почтовой связи являются объектами федерального значения, но включены в состав местных нормативов градостроительного проектирования в связи с тем, что это объекты периодического пользования, выполняющие важные для комфортной жизнедеятельности населения функции.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Расчетные показатели максимально допустимого уровня территориальной доступности объектов, относящихся к области почтовой связи, установлены для пешеходной доступности объектов данного вида в разрезе видов жилой застройки.</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18" w:name="_Toc483049309"/>
      <w:bookmarkStart w:id="119" w:name="OLE_LINK533"/>
      <w:bookmarkStart w:id="120" w:name="OLE_LINK534"/>
      <w:r w:rsidRPr="007D6C67">
        <w:rPr>
          <w:rFonts w:ascii="Times New Roman" w:eastAsia="Times New Roman" w:hAnsi="Times New Roman" w:cs="Arial"/>
          <w:b/>
          <w:bCs/>
          <w:i/>
          <w:iCs/>
          <w:sz w:val="24"/>
          <w:szCs w:val="28"/>
          <w:lang w:eastAsia="ru-RU"/>
        </w:rPr>
        <w:t>4.8 Объекты автомобильного транспорта</w:t>
      </w:r>
      <w:bookmarkEnd w:id="118"/>
    </w:p>
    <w:bookmarkEnd w:id="119"/>
    <w:bookmarkEnd w:id="120"/>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Установление расчетных показателей в области автомобильного транспорта необходимо для формирования целостной системы автомобильных дорог и объектов транспортной инфраструктуры, создающих транспортный каркас улично-дорожной сети населенных пунктов городского поселения.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Расчетные показатели минимально допустимого уровня обеспеченности объектами местного значения городского поселения, относящиеся к области автомобильных дорог местного значения, установлены на основе направлений, заданных документами стратегического и социально-экономического планирования Усольского района.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Расчетным показателем минимально допустимого уровня обеспеченности автомобильными дорогами местного значения в границах населенного пункта является плотность улично-дорожной сети в границах застроенной территории – отношение протяженности улиц и дорог к площади застроенной территории населенного пункта.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Плотность </w:t>
      </w:r>
      <w:bookmarkStart w:id="121" w:name="OLE_LINK523"/>
      <w:bookmarkStart w:id="122" w:name="OLE_LINK524"/>
      <w:bookmarkStart w:id="123" w:name="OLE_LINK525"/>
      <w:r w:rsidRPr="007D6C67">
        <w:rPr>
          <w:rFonts w:ascii="Times New Roman" w:eastAsia="Times New Roman" w:hAnsi="Times New Roman" w:cs="Times New Roman"/>
          <w:sz w:val="24"/>
          <w:szCs w:val="24"/>
          <w:lang w:eastAsia="ru-RU"/>
        </w:rPr>
        <w:t xml:space="preserve">улично-дорожной сети в границах застроенной территории </w:t>
      </w:r>
      <w:bookmarkEnd w:id="121"/>
      <w:bookmarkEnd w:id="122"/>
      <w:bookmarkEnd w:id="123"/>
      <w:r w:rsidRPr="007D6C67">
        <w:rPr>
          <w:rFonts w:ascii="Times New Roman" w:eastAsia="Times New Roman" w:hAnsi="Times New Roman" w:cs="Times New Roman"/>
          <w:sz w:val="24"/>
          <w:szCs w:val="24"/>
          <w:lang w:eastAsia="ru-RU"/>
        </w:rPr>
        <w:t xml:space="preserve">определяется экспертным путем, на основании сравнения темпов роста протяженности улично-дорожной сети населенного пункта за расчетный период.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lastRenderedPageBreak/>
        <w:t>Плотность улично-дорожной сети в границах застроенной территории – это отношение протяженности сети автомобильных дорог общего пользования, проходящих по территории, к площади территории.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Согласно данным Генерального плана городского поселения Среднинского муниципального образования, общая протяженность автомобильных дорог местного значения составляет 7,6 км (6,1 км на расчетный срок).</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 xml:space="preserve">Общая площадь застроенной территории городского поселения (согласно Генеральному плану городского поселения Среднинского муниципального образования) – 16,79 кв. км.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Таким образом, определяем плотность улично-дорожной сети в границах застроенной территории как отношение проектируемой протяженности сети автомобильных дорог к площади поселения: 0,4 км/км</w:t>
      </w:r>
      <w:r w:rsidRPr="007D6C67">
        <w:rPr>
          <w:rFonts w:ascii="Times New Roman" w:eastAsia="Times New Roman" w:hAnsi="Times New Roman" w:cs="Times New Roman"/>
          <w:sz w:val="24"/>
          <w:szCs w:val="24"/>
          <w:vertAlign w:val="superscript"/>
          <w:lang w:eastAsia="ru-RU"/>
        </w:rPr>
        <w:t>2</w:t>
      </w:r>
      <w:r w:rsidRPr="007D6C67">
        <w:rPr>
          <w:rFonts w:ascii="Times New Roman" w:eastAsia="Times New Roman" w:hAnsi="Times New Roman" w:cs="Times New Roman"/>
          <w:sz w:val="24"/>
          <w:szCs w:val="24"/>
          <w:lang w:eastAsia="ru-RU"/>
        </w:rPr>
        <w:t xml:space="preserve">.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ru-RU"/>
        </w:rPr>
      </w:pPr>
      <w:r w:rsidRPr="007D6C67">
        <w:rPr>
          <w:rFonts w:ascii="Times New Roman" w:eastAsia="Times New Roman" w:hAnsi="Times New Roman" w:cs="Times New Roman"/>
          <w:sz w:val="24"/>
          <w:szCs w:val="24"/>
          <w:lang w:eastAsia="ru-RU"/>
        </w:rPr>
        <w:t>Расчетный показатель максимально допустимого уровня территориальной доступности автомобильных дорог местного значения в границах населенных пунктов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24" w:name="_Toc483049310"/>
      <w:bookmarkStart w:id="125" w:name="OLE_LINK548"/>
      <w:bookmarkStart w:id="126" w:name="OLE_LINK549"/>
      <w:r w:rsidRPr="007D6C67">
        <w:rPr>
          <w:rFonts w:ascii="Times New Roman" w:eastAsia="Times New Roman" w:hAnsi="Times New Roman" w:cs="Arial"/>
          <w:b/>
          <w:bCs/>
          <w:i/>
          <w:iCs/>
          <w:sz w:val="24"/>
          <w:szCs w:val="28"/>
          <w:lang w:eastAsia="ru-RU"/>
        </w:rPr>
        <w:t>4.9 Объекты электроснабжения</w:t>
      </w:r>
      <w:bookmarkEnd w:id="124"/>
    </w:p>
    <w:bookmarkEnd w:id="125"/>
    <w:bookmarkEnd w:id="126"/>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Расчетные показатели минимально допустимого уровня обеспеченности населения объектами местного значения в области электроснабжения установлены с учетом Федерального закона от 26.03.2003 № 35-ФЗ «Об электроэнергетике».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соответствии с ВСН 14278 тм-т1 установлены расчетные показатели минимально допустимых размеров земельных участков под объекты местного значения в области электроснабжения (понизительные подстанции и переключательные пункты напряжением до 35 кВ включительно, трансформаторные подстанции и распределительные пункты).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Размеры земельных участков, необходимых для размещения прочих объектов электроснабжения,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п.12.35 и п.12.36 СП 42.13330.2011.</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В расчетах при градостроительном проектировании допускается принимать укрупненные показатели расхода электроэнергии согласно таблице 2.4.4 РД 34.20.185-94 (для городов), Приложения Н СП 42.13330.2011 (для сельских поселений).</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Удельные расчетные нагрузки рекомендуется принимать согласно таблиц 2.1.1, 2.1.11, 2.1.5 и 2.2.1 РД 34.20.185-94.</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канализации и теплоснабжения.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По мере развития газификации и отмены ограничения по установке газовых плит электрические нагрузки подлежат уточнению.</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Максимально допустимый уровень территориальной доступности объектов электроснабжения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27" w:name="_Toc483049311"/>
      <w:bookmarkStart w:id="128" w:name="OLE_LINK554"/>
      <w:bookmarkStart w:id="129" w:name="OLE_LINK555"/>
      <w:r w:rsidRPr="007D6C67">
        <w:rPr>
          <w:rFonts w:ascii="Times New Roman" w:eastAsia="Times New Roman" w:hAnsi="Times New Roman" w:cs="Arial"/>
          <w:b/>
          <w:bCs/>
          <w:i/>
          <w:iCs/>
          <w:sz w:val="24"/>
          <w:szCs w:val="28"/>
          <w:lang w:eastAsia="ru-RU"/>
        </w:rPr>
        <w:lastRenderedPageBreak/>
        <w:t>4.10 Объекты теплоснабжения</w:t>
      </w:r>
      <w:bookmarkEnd w:id="127"/>
    </w:p>
    <w:bookmarkEnd w:id="128"/>
    <w:bookmarkEnd w:id="129"/>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Расчетные показатели минимально допустимого уровня обеспеченности объектами теплоснабжения установлены с учетом Федерального закона от 27.07.2010 № 190-ФЗ «О теплоснабжении».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Решение о строительстве автономных источников тепловой энергии, либо децентрализованном теплоснабжении в пределах радиусов эффективного теплоснабжения существующих источников тепла может быть принято уполномоченным органом местного самоуправления только при условии обоснования невозможности и (или) экономической нецелесообразности удовлетворения потребности в тепловой энергии потребителей за счет системы централизованного теплоснабжения существующих источников тепла.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Выбор количества и расчет мощности объектов теплоснабжения выполняется исходя из расчета подключенной к ним нагрузки.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соответствии с Таблицей 14 п. 12.27 СП 42.13330.2011 установлены расчетные показатели минимально допустимых размеров земельных участков под объекты теплоснабжения (отдельно стоящие котельные).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Размеры земельных участков, необходимых для размещения прочих объектов теплоснабжения,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пп.12.35, 12.36 </w:t>
      </w:r>
      <w:bookmarkStart w:id="130" w:name="OLE_LINK579"/>
      <w:bookmarkStart w:id="131" w:name="OLE_LINK580"/>
      <w:bookmarkStart w:id="132" w:name="OLE_LINK581"/>
      <w:r w:rsidRPr="007D6C67">
        <w:rPr>
          <w:rFonts w:ascii="Times New Roman" w:eastAsia="Times New Roman" w:hAnsi="Times New Roman" w:cs="Times New Roman"/>
          <w:sz w:val="24"/>
          <w:szCs w:val="24"/>
          <w:lang w:eastAsia="ar-SA" w:bidi="en-US"/>
        </w:rPr>
        <w:t>СП 42.13330.2011</w:t>
      </w:r>
      <w:bookmarkEnd w:id="130"/>
      <w:bookmarkEnd w:id="131"/>
      <w:bookmarkEnd w:id="132"/>
      <w:r w:rsidRPr="007D6C67">
        <w:rPr>
          <w:rFonts w:ascii="Times New Roman" w:eastAsia="Times New Roman" w:hAnsi="Times New Roman" w:cs="Times New Roman"/>
          <w:sz w:val="24"/>
          <w:szCs w:val="24"/>
          <w:lang w:eastAsia="ar-SA" w:bidi="en-US"/>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133" w:name="OLE_LINK560"/>
      <w:r w:rsidRPr="007D6C67">
        <w:rPr>
          <w:rFonts w:ascii="Times New Roman" w:eastAsia="Times New Roman" w:hAnsi="Times New Roman" w:cs="Times New Roman"/>
          <w:sz w:val="24"/>
          <w:szCs w:val="24"/>
          <w:lang w:eastAsia="ar-SA" w:bidi="en-US"/>
        </w:rPr>
        <w:t>Для объектов теплоснабжения максимально допустимый уровень территориальной доступности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34" w:name="_Toc483049312"/>
      <w:bookmarkStart w:id="135" w:name="OLE_LINK556"/>
      <w:bookmarkEnd w:id="133"/>
      <w:r w:rsidRPr="007D6C67">
        <w:rPr>
          <w:rFonts w:ascii="Times New Roman" w:eastAsia="Times New Roman" w:hAnsi="Times New Roman" w:cs="Arial"/>
          <w:b/>
          <w:bCs/>
          <w:i/>
          <w:iCs/>
          <w:sz w:val="24"/>
          <w:szCs w:val="28"/>
          <w:lang w:eastAsia="ru-RU"/>
        </w:rPr>
        <w:t>4.11 Объекты водоснабжения</w:t>
      </w:r>
      <w:bookmarkEnd w:id="134"/>
    </w:p>
    <w:bookmarkEnd w:id="135"/>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Расчетные показатели минимально допустимого уровня обеспеченности населения объектами водоснабжения установлены с учетом Федерального закона от 07.12.2011 № 416-ФЗ «О водоснабжении и водоотведении».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установлении расчетных показателей минимально допустимого уровня обеспеченности населения объектами водоснабжения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составе МНГП в области водоснабжения установлены следующие расчетные показатели: </w:t>
      </w:r>
    </w:p>
    <w:p w:rsidR="007D6C67" w:rsidRPr="007D6C67" w:rsidRDefault="007D6C67" w:rsidP="007D6C67">
      <w:pPr>
        <w:numPr>
          <w:ilvl w:val="0"/>
          <w:numId w:val="22"/>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показатель удельного водопотребления для жилых домов и помещений, напрямую зависящий от степени благоустройства рассматриваемой жилой застройки; </w:t>
      </w:r>
    </w:p>
    <w:p w:rsidR="007D6C67" w:rsidRPr="007D6C67" w:rsidRDefault="007D6C67" w:rsidP="007D6C67">
      <w:pPr>
        <w:numPr>
          <w:ilvl w:val="0"/>
          <w:numId w:val="22"/>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минимально допустимые размеры земельных участков для размещения станций водоподготовки (водопроводные очистные сооружения) в зависимости от их производительности.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Удельное водопотребление в жилых помещениях в многоквартирных домах и жилых домов, подключенных к системам централизованного водоснабжения,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Размеры земельных участков для размещения колодцев магистральных подземных водоводов должны быть не более 3 x 3 м, камер переключения и запорной арматуры - не более 10 x 10 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lastRenderedPageBreak/>
        <w:t>Размеры земельных участков, необходимых для размещения прочих объектов местного значения муниципального района в области водоснабжения,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Для объектов водоснабжения максимально допустимый уровень территориальной доступности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36" w:name="_Toc483049313"/>
      <w:bookmarkStart w:id="137" w:name="OLE_LINK561"/>
      <w:bookmarkStart w:id="138" w:name="OLE_LINK562"/>
      <w:r w:rsidRPr="007D6C67">
        <w:rPr>
          <w:rFonts w:ascii="Times New Roman" w:eastAsia="Times New Roman" w:hAnsi="Times New Roman" w:cs="Arial"/>
          <w:b/>
          <w:bCs/>
          <w:i/>
          <w:iCs/>
          <w:sz w:val="24"/>
          <w:szCs w:val="28"/>
          <w:lang w:eastAsia="ru-RU"/>
        </w:rPr>
        <w:t>4.12 Объекты водоотведения</w:t>
      </w:r>
      <w:bookmarkEnd w:id="136"/>
    </w:p>
    <w:bookmarkEnd w:id="137"/>
    <w:bookmarkEnd w:id="138"/>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Расчетные показатели минимально допустимого уровня обеспеченности населения объектами местного значения муниципального района в области водоотведения установлены с учетом Федерального закона от 07.12.2011 № 416-ФЗ «О водоснабжении и водоотведении».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составе МНГП в области водоотведения установлены следующие расчетные показатели: </w:t>
      </w:r>
    </w:p>
    <w:p w:rsidR="007D6C67" w:rsidRPr="007D6C67" w:rsidRDefault="007D6C67" w:rsidP="007D6C67">
      <w:pPr>
        <w:numPr>
          <w:ilvl w:val="0"/>
          <w:numId w:val="22"/>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показатель удельного водоотведения для жилых домов и помещений, напрямую зависящий от степени благоустройства рассматриваемой жилой застройки; </w:t>
      </w:r>
    </w:p>
    <w:p w:rsidR="007D6C67" w:rsidRPr="007D6C67" w:rsidRDefault="007D6C67" w:rsidP="007D6C67">
      <w:pPr>
        <w:numPr>
          <w:ilvl w:val="0"/>
          <w:numId w:val="22"/>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минимально допустимые размеры земельных участков для размещения канализационных очистных сооружений в зависимости от их производительности.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Удельное водоотведение в жилых помещениях в многоквартирных домах и жилых домов, учитывает качество предоставляемых коммунальных услуг, предусмотренных законодательными и иными нормативными правовыми актами Российской Федерации.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bookmarkStart w:id="139" w:name="OLE_LINK557"/>
      <w:bookmarkStart w:id="140" w:name="OLE_LINK558"/>
      <w:bookmarkStart w:id="141" w:name="OLE_LINK559"/>
      <w:r w:rsidRPr="007D6C67">
        <w:rPr>
          <w:rFonts w:ascii="Times New Roman" w:eastAsia="Times New Roman" w:hAnsi="Times New Roman" w:cs="Times New Roman"/>
          <w:sz w:val="24"/>
          <w:szCs w:val="24"/>
          <w:lang w:eastAsia="ar-SA" w:bidi="en-US"/>
        </w:rPr>
        <w:t>Для объектов водоотведения максимально допустимый уровень территориальной доступности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2" w:name="_Toc483049314"/>
      <w:bookmarkEnd w:id="139"/>
      <w:bookmarkEnd w:id="140"/>
      <w:bookmarkEnd w:id="141"/>
      <w:r w:rsidRPr="007D6C67">
        <w:rPr>
          <w:rFonts w:ascii="Times New Roman" w:eastAsia="Times New Roman" w:hAnsi="Times New Roman" w:cs="Arial"/>
          <w:b/>
          <w:bCs/>
          <w:i/>
          <w:iCs/>
          <w:sz w:val="24"/>
          <w:szCs w:val="28"/>
          <w:lang w:eastAsia="ru-RU"/>
        </w:rPr>
        <w:t>4.13 Объекты газоснабжения</w:t>
      </w:r>
      <w:bookmarkEnd w:id="142"/>
    </w:p>
    <w:p w:rsidR="007D6C67" w:rsidRPr="007D6C67" w:rsidRDefault="007D6C67" w:rsidP="007D6C67">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 xml:space="preserve">Проектирование и строительство систем газоснабжения должны базироваться на СП 36.13330.2012 «Магистральные трубопроводы» и СП 62.13330.2011* «Газораспределительные системы».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Расчетные показатели минимально допустимого уровня обеспеченности населения объектами области газоснабжения установлены с учетом Федерального закона от 31.03.1999 № 69-ФЗ «О газоснабжении в Российской Федерации».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расчете потребления природного углеводородного газа были применены показатели, установленные п. 3.12 СП 42-101-2003.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Укрупненные показатели потребления газа, куб.м/год на 1 чел. составят: </w:t>
      </w:r>
    </w:p>
    <w:p w:rsidR="007D6C67" w:rsidRPr="007D6C67" w:rsidRDefault="007D6C67" w:rsidP="007D6C67">
      <w:pPr>
        <w:numPr>
          <w:ilvl w:val="0"/>
          <w:numId w:val="21"/>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наличии централизованного горячего водоснабжения – 120; </w:t>
      </w:r>
    </w:p>
    <w:p w:rsidR="007D6C67" w:rsidRPr="007D6C67" w:rsidRDefault="007D6C67" w:rsidP="007D6C67">
      <w:pPr>
        <w:numPr>
          <w:ilvl w:val="0"/>
          <w:numId w:val="21"/>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горячем водоснабжении от газовых водонагревателей – 300; </w:t>
      </w:r>
    </w:p>
    <w:p w:rsidR="007D6C67" w:rsidRPr="007D6C67" w:rsidRDefault="007D6C67" w:rsidP="007D6C67">
      <w:pPr>
        <w:numPr>
          <w:ilvl w:val="0"/>
          <w:numId w:val="21"/>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при отсутствии всяких видов горячего водоснабжения – 180 (для городского поселения).</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соответствии с п. 12.29 СП 42.13330.2011 установлены расчетные показатели минимально допустимых размеров земельных участков под объекты местного значения в области газоснабжения (газонаполнительные станции).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Земельный участок, минимальной площадью 4 кв. м, для размещения пунктов редуцирования газа, определен исходя из анализа размеров земельных участков, отведенных под существующие ПРГ.</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Для объектов газоснабжения максимально допустимый уровень территориальной доступности не нормируется.</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3" w:name="_Toc483049315"/>
      <w:r w:rsidRPr="007D6C67">
        <w:rPr>
          <w:rFonts w:ascii="Times New Roman" w:eastAsia="Times New Roman" w:hAnsi="Times New Roman" w:cs="Arial"/>
          <w:b/>
          <w:bCs/>
          <w:i/>
          <w:iCs/>
          <w:sz w:val="24"/>
          <w:szCs w:val="28"/>
          <w:lang w:eastAsia="ru-RU"/>
        </w:rPr>
        <w:lastRenderedPageBreak/>
        <w:t>4.14 Объекты промышленности</w:t>
      </w:r>
      <w:bookmarkEnd w:id="143"/>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Согласно Генерального плана городского поселения Средненского муниципального образования производственная сфера не развита ввиду закрытости территории. Также городское поселение имеет достаточно низкий уровень развития малого и среднего предпринимательства.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В границах р.п. Средний расположены топливные склады к котельной и коммунально-складская территория войсковой части 62266-Б.</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Площадь зоны коммунально-складского назначения в границах населенного пункта составляет 10,3 га, зон сельскохозяйственного использования (без учета зон садоводства, дачного хозяйства) – 0,2 га.</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В границах пос. Степной зон производственного и коммунально-складского назначения не расположено.</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В целях реализации Программы социально – экономического развития городского поселения Среднинского муниципального образования на 2013-2017 года планируется организация производства продукции с высокой добавочной стоимостью (круглогодичное производство пескоблоков, производство мебели).</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Минимальная плотность застройки земельных участков объектов местного значения, имеющие промышленное и коммунально-складское назначение для различных видов установлена в соответствии с Приложением В СП 18.13330.2011.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Для объектов в области промышленности максимально допустимый уровень территориальной доступности не нормируется.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Земельные участки производственных объектов и их групп надлежит размещать на территориях, предусмотренных схемами территориального планирования муниципальных районов, генеральными планами поселений и населенных пунктов,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Размещение объектов и их групп не допускается (ограничения установлены в соответствии с п. 4.4 СП 18.13330.2011 применительно к Усольскому району):</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первом поясе зоны санитарной охраны подземных и наземных источников водоснабжения;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зеленых зонах городов;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на землях особо охраняемых природных территорий;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зонах охраны памятников истории и культуры без разрешения соответствующих органов охраны памятников;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lastRenderedPageBreak/>
        <w:t xml:space="preserve">Между производственными объектами и жилой зоной необходимо предусматривать санитарно-защитную зону.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w:t>
      </w:r>
      <w:r w:rsidRPr="007D6C67">
        <w:rPr>
          <w:rFonts w:ascii="Times New Roman" w:eastAsia="Times New Roman" w:hAnsi="Times New Roman" w:cs="Times New Roman"/>
          <w:sz w:val="24"/>
          <w:szCs w:val="24"/>
          <w:lang w:val="en-US" w:eastAsia="ar-SA" w:bidi="en-US"/>
        </w:rPr>
        <w:t>II</w:t>
      </w:r>
      <w:r w:rsidRPr="007D6C67">
        <w:rPr>
          <w:rFonts w:ascii="Times New Roman" w:eastAsia="Times New Roman" w:hAnsi="Times New Roman" w:cs="Times New Roman"/>
          <w:sz w:val="24"/>
          <w:szCs w:val="24"/>
          <w:lang w:eastAsia="ar-SA" w:bidi="en-US"/>
        </w:rPr>
        <w:t xml:space="preserve"> пояса зон санитарной охраны подземных водоисточников, с соблюдением санитарных норм.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состав производственных зон могут включаться: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 </w:t>
      </w:r>
    </w:p>
    <w:p w:rsidR="007D6C67" w:rsidRPr="007D6C67" w:rsidRDefault="007D6C67" w:rsidP="007D6C67">
      <w:pPr>
        <w:numPr>
          <w:ilvl w:val="0"/>
          <w:numId w:val="25"/>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иные виды производственной (научно-производственные зоны), инженерной и транспортной инфраструктур.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СЗЗ, осуществляются за счет предприятия, имеющего вредные выбросы.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w:t>
      </w:r>
      <w:r w:rsidRPr="007D6C67">
        <w:rPr>
          <w:rFonts w:ascii="Times New Roman" w:eastAsia="Times New Roman" w:hAnsi="Times New Roman" w:cs="Times New Roman"/>
          <w:sz w:val="24"/>
          <w:szCs w:val="24"/>
          <w:lang w:eastAsia="ar-SA" w:bidi="en-US"/>
        </w:rPr>
        <w:lastRenderedPageBreak/>
        <w:t xml:space="preserve">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Плотность застройки кварталов, занимаемых промышленными предприятиями и другими объектами, как правило, не должна превышать показателей, приведенных ниже, где коэффициент застройки – отношение площади, занятой под зданиями и сооружениями, к площади участка (квартала); коэффициент плотности застройки – отношение площади всех этажей зданий и сооружений к площади участка (квартала). </w:t>
      </w:r>
    </w:p>
    <w:p w:rsidR="007D6C67" w:rsidRPr="007D6C67" w:rsidRDefault="007D6C67" w:rsidP="007D6C67">
      <w:pPr>
        <w:spacing w:before="120" w:after="0" w:line="240" w:lineRule="auto"/>
        <w:ind w:firstLine="709"/>
        <w:jc w:val="right"/>
        <w:rPr>
          <w:rFonts w:ascii="Times New Roman" w:eastAsia="Times New Roman" w:hAnsi="Times New Roman" w:cs="Times New Roman"/>
          <w:b/>
          <w:i/>
          <w:sz w:val="24"/>
          <w:szCs w:val="24"/>
          <w:lang w:eastAsia="ar-SA" w:bidi="en-US"/>
        </w:rPr>
      </w:pPr>
      <w:r w:rsidRPr="007D6C67">
        <w:rPr>
          <w:rFonts w:ascii="Times New Roman" w:eastAsia="Times New Roman" w:hAnsi="Times New Roman" w:cs="Times New Roman"/>
          <w:b/>
          <w:i/>
          <w:sz w:val="24"/>
          <w:szCs w:val="24"/>
          <w:lang w:eastAsia="ar-SA" w:bidi="en-US"/>
        </w:rPr>
        <w:t>Таблица 4.1</w:t>
      </w:r>
    </w:p>
    <w:p w:rsidR="007D6C67" w:rsidRPr="007D6C67" w:rsidRDefault="007D6C67" w:rsidP="007D6C67">
      <w:pPr>
        <w:spacing w:after="120" w:line="240" w:lineRule="auto"/>
        <w:jc w:val="center"/>
        <w:rPr>
          <w:rFonts w:ascii="Times New Roman" w:eastAsia="Times New Roman" w:hAnsi="Times New Roman" w:cs="Times New Roman"/>
          <w:b/>
          <w:i/>
          <w:sz w:val="24"/>
          <w:szCs w:val="24"/>
          <w:lang w:eastAsia="ar-SA" w:bidi="en-US"/>
        </w:rPr>
      </w:pPr>
      <w:r w:rsidRPr="007D6C67">
        <w:rPr>
          <w:rFonts w:ascii="Times New Roman" w:eastAsia="Times New Roman" w:hAnsi="Times New Roman" w:cs="Times New Roman"/>
          <w:b/>
          <w:i/>
          <w:sz w:val="24"/>
          <w:szCs w:val="24"/>
          <w:lang w:eastAsia="ar-SA" w:bidi="en-US"/>
        </w:rPr>
        <w:t>Показатели плотности застройки участков территориальных зон</w:t>
      </w:r>
    </w:p>
    <w:tbl>
      <w:tblPr>
        <w:tblW w:w="94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54"/>
        <w:gridCol w:w="1914"/>
        <w:gridCol w:w="2197"/>
      </w:tblGrid>
      <w:tr w:rsidR="007D6C67" w:rsidRPr="007D6C67" w:rsidTr="00FF288C">
        <w:trPr>
          <w:trHeight w:val="204"/>
        </w:trPr>
        <w:tc>
          <w:tcPr>
            <w:tcW w:w="535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autoSpaceDE w:val="0"/>
              <w:autoSpaceDN w:val="0"/>
              <w:adjustRightInd w:val="0"/>
              <w:spacing w:after="0"/>
              <w:rPr>
                <w:rFonts w:ascii="Times New Roman" w:eastAsia="Times New Roman" w:hAnsi="Times New Roman" w:cs="Times New Roman"/>
                <w:i/>
                <w:color w:val="000000"/>
                <w:sz w:val="24"/>
                <w:szCs w:val="24"/>
                <w:highlight w:val="green"/>
                <w:lang w:eastAsia="ru-RU"/>
              </w:rPr>
            </w:pPr>
            <w:r w:rsidRPr="007D6C67">
              <w:rPr>
                <w:rFonts w:ascii="Times New Roman" w:eastAsia="Times New Roman" w:hAnsi="Times New Roman" w:cs="Times New Roman"/>
                <w:b/>
                <w:bCs/>
                <w:i/>
                <w:color w:val="000000"/>
                <w:sz w:val="24"/>
                <w:szCs w:val="24"/>
                <w:lang w:eastAsia="ru-RU"/>
              </w:rPr>
              <w:t xml:space="preserve">Территориальные зоны </w:t>
            </w:r>
          </w:p>
        </w:tc>
        <w:tc>
          <w:tcPr>
            <w:tcW w:w="191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i/>
                <w:color w:val="000000"/>
                <w:sz w:val="24"/>
                <w:szCs w:val="24"/>
                <w:highlight w:val="green"/>
                <w:lang w:eastAsia="ru-RU"/>
              </w:rPr>
            </w:pPr>
            <w:r w:rsidRPr="007D6C67">
              <w:rPr>
                <w:rFonts w:ascii="Times New Roman" w:eastAsia="Times New Roman" w:hAnsi="Times New Roman" w:cs="Times New Roman"/>
                <w:b/>
                <w:bCs/>
                <w:i/>
                <w:color w:val="000000"/>
                <w:sz w:val="24"/>
                <w:szCs w:val="24"/>
                <w:lang w:eastAsia="ru-RU"/>
              </w:rPr>
              <w:t>Коэффициент застройки</w:t>
            </w:r>
          </w:p>
        </w:tc>
        <w:tc>
          <w:tcPr>
            <w:tcW w:w="219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i/>
                <w:color w:val="000000"/>
                <w:sz w:val="24"/>
                <w:szCs w:val="24"/>
                <w:highlight w:val="green"/>
                <w:lang w:eastAsia="ru-RU"/>
              </w:rPr>
            </w:pPr>
            <w:r w:rsidRPr="007D6C67">
              <w:rPr>
                <w:rFonts w:ascii="Times New Roman" w:eastAsia="Times New Roman" w:hAnsi="Times New Roman" w:cs="Times New Roman"/>
                <w:b/>
                <w:bCs/>
                <w:i/>
                <w:color w:val="000000"/>
                <w:sz w:val="24"/>
                <w:szCs w:val="24"/>
                <w:lang w:eastAsia="ru-RU"/>
              </w:rPr>
              <w:t>Коэффициент плотности застройки</w:t>
            </w:r>
          </w:p>
        </w:tc>
      </w:tr>
      <w:tr w:rsidR="007D6C67" w:rsidRPr="007D6C67" w:rsidTr="00FF288C">
        <w:trPr>
          <w:trHeight w:val="90"/>
        </w:trPr>
        <w:tc>
          <w:tcPr>
            <w:tcW w:w="53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autoSpaceDE w:val="0"/>
              <w:autoSpaceDN w:val="0"/>
              <w:adjustRightInd w:val="0"/>
              <w:spacing w:after="0"/>
              <w:rPr>
                <w:rFonts w:ascii="Times New Roman" w:eastAsia="Times New Roman" w:hAnsi="Times New Roman" w:cs="Times New Roman"/>
                <w:b/>
                <w:i/>
                <w:color w:val="000000"/>
                <w:sz w:val="24"/>
                <w:szCs w:val="24"/>
                <w:highlight w:val="green"/>
                <w:lang w:eastAsia="ru-RU"/>
              </w:rPr>
            </w:pPr>
            <w:r w:rsidRPr="007D6C67">
              <w:rPr>
                <w:rFonts w:ascii="Times New Roman" w:eastAsia="Times New Roman" w:hAnsi="Times New Roman" w:cs="Times New Roman"/>
                <w:b/>
                <w:i/>
                <w:color w:val="000000"/>
                <w:sz w:val="24"/>
                <w:szCs w:val="24"/>
                <w:lang w:eastAsia="ru-RU"/>
              </w:rPr>
              <w:t xml:space="preserve">Производственная </w:t>
            </w:r>
          </w:p>
        </w:tc>
        <w:tc>
          <w:tcPr>
            <w:tcW w:w="1914"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0,8</w:t>
            </w:r>
          </w:p>
        </w:tc>
        <w:tc>
          <w:tcPr>
            <w:tcW w:w="2197"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2,4</w:t>
            </w:r>
          </w:p>
        </w:tc>
      </w:tr>
      <w:tr w:rsidR="007D6C67" w:rsidRPr="007D6C67" w:rsidTr="00FF288C">
        <w:trPr>
          <w:trHeight w:val="436"/>
        </w:trPr>
        <w:tc>
          <w:tcPr>
            <w:tcW w:w="53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autoSpaceDE w:val="0"/>
              <w:autoSpaceDN w:val="0"/>
              <w:adjustRightInd w:val="0"/>
              <w:spacing w:after="0"/>
              <w:rPr>
                <w:rFonts w:ascii="Times New Roman" w:eastAsia="Times New Roman" w:hAnsi="Times New Roman" w:cs="Times New Roman"/>
                <w:b/>
                <w:i/>
                <w:color w:val="000000"/>
                <w:sz w:val="24"/>
                <w:szCs w:val="24"/>
                <w:highlight w:val="green"/>
                <w:lang w:eastAsia="ru-RU"/>
              </w:rPr>
            </w:pPr>
            <w:r w:rsidRPr="007D6C67">
              <w:rPr>
                <w:rFonts w:ascii="Times New Roman" w:eastAsia="Times New Roman" w:hAnsi="Times New Roman" w:cs="Times New Roman"/>
                <w:b/>
                <w:i/>
                <w:color w:val="000000"/>
                <w:sz w:val="24"/>
                <w:szCs w:val="24"/>
                <w:lang w:eastAsia="ru-RU"/>
              </w:rPr>
              <w:t xml:space="preserve">Научно-производственная (без учета опытных полей и полигонов, резервных территорий и санитарно-защитных зон) </w:t>
            </w:r>
          </w:p>
        </w:tc>
        <w:tc>
          <w:tcPr>
            <w:tcW w:w="1914"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0,6</w:t>
            </w:r>
          </w:p>
        </w:tc>
        <w:tc>
          <w:tcPr>
            <w:tcW w:w="2197"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1,0</w:t>
            </w:r>
          </w:p>
        </w:tc>
      </w:tr>
      <w:tr w:rsidR="007D6C67" w:rsidRPr="007D6C67" w:rsidTr="00FF288C">
        <w:trPr>
          <w:trHeight w:val="90"/>
        </w:trPr>
        <w:tc>
          <w:tcPr>
            <w:tcW w:w="53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7D6C67" w:rsidRPr="007D6C67" w:rsidRDefault="007D6C67" w:rsidP="007D6C67">
            <w:pPr>
              <w:autoSpaceDE w:val="0"/>
              <w:autoSpaceDN w:val="0"/>
              <w:adjustRightInd w:val="0"/>
              <w:spacing w:after="0"/>
              <w:rPr>
                <w:rFonts w:ascii="Times New Roman" w:eastAsia="Times New Roman" w:hAnsi="Times New Roman" w:cs="Times New Roman"/>
                <w:b/>
                <w:i/>
                <w:color w:val="000000"/>
                <w:sz w:val="24"/>
                <w:szCs w:val="24"/>
                <w:highlight w:val="green"/>
                <w:lang w:eastAsia="ru-RU"/>
              </w:rPr>
            </w:pPr>
            <w:r w:rsidRPr="007D6C67">
              <w:rPr>
                <w:rFonts w:ascii="Times New Roman" w:eastAsia="Times New Roman" w:hAnsi="Times New Roman" w:cs="Times New Roman"/>
                <w:b/>
                <w:i/>
                <w:color w:val="000000"/>
                <w:sz w:val="24"/>
                <w:szCs w:val="24"/>
                <w:lang w:eastAsia="ru-RU"/>
              </w:rPr>
              <w:t xml:space="preserve">Коммунально-складская </w:t>
            </w:r>
          </w:p>
        </w:tc>
        <w:tc>
          <w:tcPr>
            <w:tcW w:w="1914"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0,6</w:t>
            </w:r>
          </w:p>
        </w:tc>
        <w:tc>
          <w:tcPr>
            <w:tcW w:w="2197" w:type="dxa"/>
            <w:tcBorders>
              <w:top w:val="single" w:sz="12" w:space="0" w:color="auto"/>
              <w:left w:val="single" w:sz="12" w:space="0" w:color="auto"/>
              <w:bottom w:val="single" w:sz="12" w:space="0" w:color="auto"/>
              <w:right w:val="single" w:sz="12" w:space="0" w:color="auto"/>
            </w:tcBorders>
            <w:hideMark/>
          </w:tcPr>
          <w:p w:rsidR="007D6C67" w:rsidRPr="007D6C67" w:rsidRDefault="007D6C67" w:rsidP="007D6C67">
            <w:pPr>
              <w:autoSpaceDE w:val="0"/>
              <w:autoSpaceDN w:val="0"/>
              <w:adjustRightInd w:val="0"/>
              <w:spacing w:after="0"/>
              <w:jc w:val="center"/>
              <w:rPr>
                <w:rFonts w:ascii="Times New Roman" w:eastAsia="Times New Roman" w:hAnsi="Times New Roman" w:cs="Times New Roman"/>
                <w:color w:val="000000"/>
                <w:sz w:val="24"/>
                <w:szCs w:val="24"/>
                <w:highlight w:val="green"/>
                <w:lang w:eastAsia="ru-RU"/>
              </w:rPr>
            </w:pPr>
            <w:r w:rsidRPr="007D6C67">
              <w:rPr>
                <w:rFonts w:ascii="Times New Roman" w:eastAsia="Times New Roman" w:hAnsi="Times New Roman" w:cs="Times New Roman"/>
                <w:color w:val="000000"/>
                <w:sz w:val="24"/>
                <w:szCs w:val="24"/>
                <w:lang w:eastAsia="ru-RU"/>
              </w:rPr>
              <w:t>1,8</w:t>
            </w:r>
          </w:p>
        </w:tc>
      </w:tr>
    </w:tbl>
    <w:p w:rsidR="007D6C67" w:rsidRPr="007D6C67" w:rsidRDefault="007D6C67" w:rsidP="007D6C67">
      <w:pPr>
        <w:spacing w:before="120"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Указанные коэффициенты приведены для кварталов производственной застройки, включающей один или несколько объектов.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При планировке земельных участков объектов и их групп следует, как правило, выделять планировочные зоны: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предзаводскую;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производственную, включая зоны исследовательского назначения и опытных производств;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подсобную;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складскую.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Предзаводскую зону производственного объекта следует размещать со стороны основных подъездов и подходов работающих.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lastRenderedPageBreak/>
        <w:t xml:space="preserve">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схеме планировочной организации земельного участка расширяемого и реконструируемого объекта следует предусматривать: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организацию СЗЗ (при необходимости);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увязку с планировкой и застройкой прилегающих жилых и иных территориальных зон населенного пункта;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совершенствование планировочного зонирования, благоустройства земельного участка и архитектурного облика объекта;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повышение эффективности использования территории; </w:t>
      </w:r>
    </w:p>
    <w:p w:rsidR="007D6C67" w:rsidRPr="007D6C67" w:rsidRDefault="007D6C67" w:rsidP="007D6C67">
      <w:pPr>
        <w:numPr>
          <w:ilvl w:val="0"/>
          <w:numId w:val="26"/>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объединение разрозненных производственных и вспомогательных объектов.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Расстояния между зданиями, сооружениями, в т.ч. инженерными коммуникациями, следует принимать минимально допустимыми.</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4" w:name="_Toc483049316"/>
      <w:r w:rsidRPr="007D6C67">
        <w:rPr>
          <w:rFonts w:ascii="Times New Roman" w:eastAsia="Times New Roman" w:hAnsi="Times New Roman" w:cs="Arial"/>
          <w:b/>
          <w:bCs/>
          <w:i/>
          <w:iCs/>
          <w:sz w:val="24"/>
          <w:szCs w:val="28"/>
          <w:lang w:eastAsia="ru-RU"/>
        </w:rPr>
        <w:t>4.15 Объекты, предназначенные для утилизации и переработки бытовых и промышленных отходов</w:t>
      </w:r>
      <w:bookmarkEnd w:id="144"/>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 объектам местного значения городского поселения в области сбора и вывоза твердых коммунальных и промышленных отходов отнесены площадки для установки контейнеров для сбора мусора.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Нормы накопления коммунальных отходов принимаются в соответствии с утвержденными нормативами накопления твердых коммунальных отходов, действующими на территории соответствующего поселения, а в случае отсутствия утвержденных нормативов в соответствии СП 42.13330.2011 (таблица 4.2). Расчетное количество накапливающихся бытовых отходов должно периодически (раз в пять лет) уточняться по фактическим данным, а норма корректироваться.</w:t>
      </w:r>
    </w:p>
    <w:p w:rsidR="007D6C67" w:rsidRPr="007D6C67" w:rsidRDefault="007D6C67" w:rsidP="007D6C67">
      <w:pPr>
        <w:spacing w:after="0" w:line="240" w:lineRule="auto"/>
        <w:ind w:firstLine="709"/>
        <w:jc w:val="right"/>
        <w:rPr>
          <w:rFonts w:ascii="Times New Roman" w:eastAsia="Times New Roman" w:hAnsi="Times New Roman" w:cs="Times New Roman"/>
          <w:b/>
          <w:i/>
          <w:sz w:val="24"/>
          <w:lang w:eastAsia="ru-RU"/>
        </w:rPr>
      </w:pPr>
      <w:r w:rsidRPr="007D6C67">
        <w:rPr>
          <w:rFonts w:ascii="Times New Roman" w:eastAsia="Times New Roman" w:hAnsi="Times New Roman" w:cs="Times New Roman"/>
          <w:b/>
          <w:i/>
          <w:sz w:val="24"/>
          <w:lang w:eastAsia="ru-RU"/>
        </w:rPr>
        <w:t>Таблица 4.2</w:t>
      </w:r>
    </w:p>
    <w:p w:rsidR="007D6C67" w:rsidRPr="007D6C67" w:rsidRDefault="007D6C67" w:rsidP="007D6C67">
      <w:pPr>
        <w:spacing w:after="120" w:line="240" w:lineRule="auto"/>
        <w:jc w:val="center"/>
        <w:rPr>
          <w:rFonts w:ascii="Times New Roman" w:eastAsia="Times New Roman" w:hAnsi="Times New Roman" w:cs="Times New Roman"/>
          <w:b/>
          <w:i/>
          <w:sz w:val="24"/>
          <w:lang w:eastAsia="ar-SA" w:bidi="en-US"/>
        </w:rPr>
      </w:pPr>
      <w:r w:rsidRPr="007D6C67">
        <w:rPr>
          <w:rFonts w:ascii="Times New Roman" w:eastAsia="Times New Roman" w:hAnsi="Times New Roman" w:cs="Times New Roman"/>
          <w:b/>
          <w:i/>
          <w:sz w:val="24"/>
          <w:lang w:eastAsia="ar-SA" w:bidi="en-US"/>
        </w:rPr>
        <w:t>Нормы накопления коммунальных отходов</w:t>
      </w:r>
    </w:p>
    <w:tbl>
      <w:tblPr>
        <w:tblW w:w="94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5827"/>
        <w:gridCol w:w="1829"/>
        <w:gridCol w:w="1843"/>
      </w:tblGrid>
      <w:tr w:rsidR="007D6C67" w:rsidRPr="007D6C67" w:rsidTr="00FF288C">
        <w:trPr>
          <w:trHeight w:val="243"/>
        </w:trPr>
        <w:tc>
          <w:tcPr>
            <w:tcW w:w="5827" w:type="dxa"/>
            <w:vMerge w:val="restart"/>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Коммунальные отходы</w:t>
            </w:r>
          </w:p>
        </w:tc>
        <w:tc>
          <w:tcPr>
            <w:tcW w:w="3672" w:type="dxa"/>
            <w:gridSpan w:val="2"/>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Количество коммунальных отходов на 1 человека в год</w:t>
            </w:r>
          </w:p>
        </w:tc>
      </w:tr>
      <w:tr w:rsidR="007D6C67" w:rsidRPr="007D6C67" w:rsidTr="00FF288C">
        <w:trPr>
          <w:trHeight w:val="243"/>
        </w:trPr>
        <w:tc>
          <w:tcPr>
            <w:tcW w:w="5827" w:type="dxa"/>
            <w:vMerge/>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p>
        </w:tc>
        <w:tc>
          <w:tcPr>
            <w:tcW w:w="1829"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кг</w:t>
            </w:r>
          </w:p>
        </w:tc>
        <w:tc>
          <w:tcPr>
            <w:tcW w:w="1843" w:type="dxa"/>
            <w:shd w:val="clear" w:color="auto" w:fill="D9D9D9" w:themeFill="background1" w:themeFillShade="D9"/>
          </w:tcPr>
          <w:p w:rsidR="007D6C67" w:rsidRPr="007D6C67" w:rsidRDefault="007D6C67" w:rsidP="007D6C67">
            <w:pPr>
              <w:spacing w:after="0" w:line="240" w:lineRule="auto"/>
              <w:jc w:val="center"/>
              <w:rPr>
                <w:rFonts w:ascii="Times New Roman" w:eastAsia="Calibri" w:hAnsi="Times New Roman" w:cs="Times New Roman"/>
                <w:b/>
                <w:i/>
                <w:iCs/>
                <w:sz w:val="24"/>
                <w:lang w:bidi="en-US"/>
              </w:rPr>
            </w:pPr>
            <w:r w:rsidRPr="007D6C67">
              <w:rPr>
                <w:rFonts w:ascii="Times New Roman" w:eastAsia="Calibri" w:hAnsi="Times New Roman" w:cs="Times New Roman"/>
                <w:b/>
                <w:i/>
                <w:iCs/>
                <w:sz w:val="24"/>
                <w:lang w:bidi="en-US"/>
              </w:rPr>
              <w:t>л</w:t>
            </w: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57"/>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 xml:space="preserve">Твердые: </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284"/>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от жилых зданий, оборудованных водопроводом, канализацией, центральным отоплением и газом</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190-225</w:t>
            </w: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900-1000</w:t>
            </w: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284"/>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от прочих жилых зданий</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300-450</w:t>
            </w: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1100-1500</w:t>
            </w: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57"/>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Общее количество по населенному пункту с учетом общественных зданий</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280-300</w:t>
            </w: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1400-1500</w:t>
            </w: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57"/>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Жидкие из выгребов (при отсутствии канализации)</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w:t>
            </w: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2000-3500</w:t>
            </w:r>
          </w:p>
        </w:tc>
      </w:tr>
      <w:tr w:rsidR="007D6C67" w:rsidRPr="007D6C67" w:rsidTr="00FF288C">
        <w:trPr>
          <w:trHeight w:val="230"/>
        </w:trPr>
        <w:tc>
          <w:tcPr>
            <w:tcW w:w="5827" w:type="dxa"/>
            <w:shd w:val="clear" w:color="auto" w:fill="F2F2F2" w:themeFill="background1" w:themeFillShade="F2"/>
          </w:tcPr>
          <w:p w:rsidR="007D6C67" w:rsidRPr="007D6C67" w:rsidRDefault="007D6C67" w:rsidP="007D6C67">
            <w:pPr>
              <w:spacing w:after="0" w:line="240" w:lineRule="auto"/>
              <w:ind w:left="57"/>
              <w:rPr>
                <w:rFonts w:ascii="Times New Roman" w:eastAsia="Times New Roman" w:hAnsi="Times New Roman" w:cs="Times New Roman"/>
                <w:b/>
                <w:bCs/>
                <w:i/>
                <w:sz w:val="24"/>
                <w:szCs w:val="24"/>
                <w:lang w:eastAsia="ru-RU"/>
              </w:rPr>
            </w:pPr>
            <w:r w:rsidRPr="007D6C67">
              <w:rPr>
                <w:rFonts w:ascii="Times New Roman" w:eastAsia="Times New Roman" w:hAnsi="Times New Roman" w:cs="Times New Roman"/>
                <w:b/>
                <w:bCs/>
                <w:i/>
                <w:sz w:val="24"/>
                <w:szCs w:val="24"/>
                <w:lang w:eastAsia="ru-RU"/>
              </w:rPr>
              <w:t>Смет с 1 кв.м твердых покрытий улиц, площадей и парков</w:t>
            </w:r>
          </w:p>
        </w:tc>
        <w:tc>
          <w:tcPr>
            <w:tcW w:w="1829"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5-15</w:t>
            </w:r>
          </w:p>
        </w:tc>
        <w:tc>
          <w:tcPr>
            <w:tcW w:w="1843" w:type="dxa"/>
          </w:tcPr>
          <w:p w:rsidR="007D6C67" w:rsidRPr="007D6C67" w:rsidRDefault="007D6C67" w:rsidP="007D6C67">
            <w:pPr>
              <w:spacing w:after="0" w:line="240" w:lineRule="auto"/>
              <w:jc w:val="center"/>
              <w:rPr>
                <w:rFonts w:ascii="Times New Roman" w:eastAsia="Times New Roman" w:hAnsi="Times New Roman" w:cs="Times New Roman"/>
                <w:bCs/>
                <w:sz w:val="24"/>
                <w:szCs w:val="24"/>
                <w:lang w:eastAsia="ru-RU"/>
              </w:rPr>
            </w:pPr>
            <w:r w:rsidRPr="007D6C67">
              <w:rPr>
                <w:rFonts w:ascii="Times New Roman" w:eastAsia="Times New Roman" w:hAnsi="Times New Roman" w:cs="Times New Roman"/>
                <w:bCs/>
                <w:sz w:val="24"/>
                <w:szCs w:val="24"/>
                <w:lang w:eastAsia="ru-RU"/>
              </w:rPr>
              <w:t>8-20</w:t>
            </w:r>
          </w:p>
        </w:tc>
      </w:tr>
    </w:tbl>
    <w:p w:rsidR="007D6C67" w:rsidRPr="007D6C67" w:rsidRDefault="007D6C67" w:rsidP="007D6C67">
      <w:pPr>
        <w:spacing w:before="120"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Нормы образования твердых коммунальных отходов от населения города Шебекино на человека в год принимаются в соответствии с нормами образования твердых коммунальных отходов согласно СП 42.13330.2011 в количестве 0,225 тонн на человека в </w:t>
      </w:r>
      <w:r w:rsidRPr="007D6C67">
        <w:rPr>
          <w:rFonts w:ascii="Times New Roman" w:eastAsia="Times New Roman" w:hAnsi="Times New Roman" w:cs="Times New Roman"/>
          <w:sz w:val="24"/>
          <w:szCs w:val="24"/>
          <w:lang w:eastAsia="ar-SA" w:bidi="en-US"/>
        </w:rPr>
        <w:lastRenderedPageBreak/>
        <w:t>год от благоустроенного жилого фонда и 0,45 тонн на человека в год от неблагоустроенного жилого фонда.</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Нормы образования крупногабаритных коммунальных отходов следует принимать в размере 8% от объема твёрдых коммунальных отходов.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 образования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Необходимое число контейнеров рассчитывается по формуле: </w:t>
      </w:r>
    </w:p>
    <w:p w:rsidR="007D6C67" w:rsidRPr="007D6C67" w:rsidRDefault="007D6C67" w:rsidP="007D6C67">
      <w:pPr>
        <w:spacing w:after="0" w:line="240" w:lineRule="auto"/>
        <w:ind w:firstLine="709"/>
        <w:jc w:val="center"/>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Б</w:t>
      </w:r>
      <w:r w:rsidRPr="007D6C67">
        <w:rPr>
          <w:rFonts w:ascii="Times New Roman" w:eastAsia="Times New Roman" w:hAnsi="Times New Roman" w:cs="Times New Roman"/>
          <w:sz w:val="24"/>
          <w:szCs w:val="24"/>
          <w:vertAlign w:val="subscript"/>
          <w:lang w:eastAsia="ar-SA" w:bidi="en-US"/>
        </w:rPr>
        <w:t>конт</w:t>
      </w:r>
      <w:r w:rsidRPr="007D6C67">
        <w:rPr>
          <w:rFonts w:ascii="Times New Roman" w:eastAsia="Times New Roman" w:hAnsi="Times New Roman" w:cs="Times New Roman"/>
          <w:sz w:val="24"/>
          <w:szCs w:val="24"/>
          <w:lang w:eastAsia="ar-SA" w:bidi="en-US"/>
        </w:rPr>
        <w:t xml:space="preserve"> = П</w:t>
      </w:r>
      <w:r w:rsidRPr="007D6C67">
        <w:rPr>
          <w:rFonts w:ascii="Times New Roman" w:eastAsia="Times New Roman" w:hAnsi="Times New Roman" w:cs="Times New Roman"/>
          <w:sz w:val="24"/>
          <w:szCs w:val="24"/>
          <w:vertAlign w:val="subscript"/>
          <w:lang w:eastAsia="ar-SA" w:bidi="en-US"/>
        </w:rPr>
        <w:t>год</w:t>
      </w:r>
      <w:r w:rsidRPr="007D6C67">
        <w:rPr>
          <w:rFonts w:ascii="Times New Roman" w:eastAsia="Times New Roman" w:hAnsi="Times New Roman" w:cs="Times New Roman"/>
          <w:sz w:val="24"/>
          <w:szCs w:val="24"/>
          <w:lang w:eastAsia="ar-SA" w:bidi="en-US"/>
        </w:rPr>
        <w:t xml:space="preserve"> × </w:t>
      </w:r>
      <w:r w:rsidRPr="007D6C67">
        <w:rPr>
          <w:rFonts w:ascii="Times New Roman" w:eastAsia="Times New Roman" w:hAnsi="Times New Roman" w:cs="Times New Roman"/>
          <w:sz w:val="24"/>
          <w:szCs w:val="24"/>
          <w:lang w:val="en-US" w:eastAsia="ar-SA" w:bidi="en-US"/>
        </w:rPr>
        <w:t>t</w:t>
      </w:r>
      <w:r w:rsidRPr="007D6C67">
        <w:rPr>
          <w:rFonts w:ascii="Times New Roman" w:eastAsia="Times New Roman" w:hAnsi="Times New Roman" w:cs="Times New Roman"/>
          <w:sz w:val="24"/>
          <w:szCs w:val="24"/>
          <w:lang w:eastAsia="ar-SA" w:bidi="en-US"/>
        </w:rPr>
        <w:t xml:space="preserve"> ×К / (365 × </w:t>
      </w:r>
      <w:r w:rsidRPr="007D6C67">
        <w:rPr>
          <w:rFonts w:ascii="Times New Roman" w:eastAsia="Times New Roman" w:hAnsi="Times New Roman" w:cs="Times New Roman"/>
          <w:sz w:val="24"/>
          <w:szCs w:val="24"/>
          <w:lang w:val="en-US" w:eastAsia="ar-SA" w:bidi="en-US"/>
        </w:rPr>
        <w:t>V</w:t>
      </w:r>
      <w:r w:rsidRPr="007D6C67">
        <w:rPr>
          <w:rFonts w:ascii="Times New Roman" w:eastAsia="Times New Roman" w:hAnsi="Times New Roman" w:cs="Times New Roman"/>
          <w:sz w:val="24"/>
          <w:szCs w:val="24"/>
          <w:lang w:eastAsia="ar-SA" w:bidi="en-US"/>
        </w:rPr>
        <w:t>),</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где П</w:t>
      </w:r>
      <w:r w:rsidRPr="007D6C67">
        <w:rPr>
          <w:rFonts w:ascii="Times New Roman" w:eastAsia="Times New Roman" w:hAnsi="Times New Roman" w:cs="Times New Roman"/>
          <w:sz w:val="24"/>
          <w:szCs w:val="24"/>
          <w:vertAlign w:val="subscript"/>
          <w:lang w:eastAsia="ar-SA" w:bidi="en-US"/>
        </w:rPr>
        <w:t xml:space="preserve">год </w:t>
      </w:r>
      <w:r w:rsidRPr="007D6C67">
        <w:rPr>
          <w:rFonts w:ascii="Times New Roman" w:eastAsia="Times New Roman" w:hAnsi="Times New Roman" w:cs="Times New Roman"/>
          <w:sz w:val="24"/>
          <w:szCs w:val="24"/>
          <w:lang w:eastAsia="ar-SA" w:bidi="en-US"/>
        </w:rPr>
        <w:t xml:space="preserve">– годовое накопление муниципальных отходов, куб. 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val="en-US" w:eastAsia="ar-SA" w:bidi="en-US"/>
        </w:rPr>
        <w:t>t</w:t>
      </w:r>
      <w:r w:rsidRPr="007D6C67">
        <w:rPr>
          <w:rFonts w:ascii="Times New Roman" w:eastAsia="Times New Roman" w:hAnsi="Times New Roman" w:cs="Times New Roman"/>
          <w:sz w:val="24"/>
          <w:szCs w:val="24"/>
          <w:lang w:eastAsia="ar-SA" w:bidi="en-US"/>
        </w:rPr>
        <w:t xml:space="preserve"> – периодичность удаления отходов, сут;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 – коэффициент неравномерности отходов, равный 1,25;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val="en-US" w:eastAsia="ar-SA" w:bidi="en-US"/>
        </w:rPr>
        <w:t>V</w:t>
      </w:r>
      <w:r w:rsidRPr="007D6C67">
        <w:rPr>
          <w:rFonts w:ascii="Times New Roman" w:eastAsia="Times New Roman" w:hAnsi="Times New Roman" w:cs="Times New Roman"/>
          <w:sz w:val="24"/>
          <w:szCs w:val="24"/>
          <w:lang w:eastAsia="ar-SA" w:bidi="en-US"/>
        </w:rPr>
        <w:t xml:space="preserve"> – вместимость контейнера.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Размер площадок должен быть рассчитан на установку необходимого числа, но не более 5, контейнеров в соответствии с требованиями СанПиН 42-128-4690-88.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5" w:name="_Toc483049317"/>
      <w:r w:rsidRPr="007D6C67">
        <w:rPr>
          <w:rFonts w:ascii="Times New Roman" w:eastAsia="Times New Roman" w:hAnsi="Times New Roman" w:cs="Arial"/>
          <w:b/>
          <w:bCs/>
          <w:i/>
          <w:iCs/>
          <w:sz w:val="24"/>
          <w:szCs w:val="28"/>
          <w:lang w:eastAsia="ru-RU"/>
        </w:rPr>
        <w:t>4.16 Объекты в области предупреждения чрезвычайных ситуаций, стихийных бедствий и ликвидации их последствий</w:t>
      </w:r>
      <w:bookmarkEnd w:id="145"/>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Среди объектов в области предупреждения чрезвычайных ситуаций, стихийных бедствий и ликвидации их последствий в МНГП Среднинского МО расчетные показатели устанавливаются для площадей убежищ гражданской обороны и противорадиационных укрытий в соответствии с п. 5.1.1 СП 88.13330.2014 и радиусов доступности до убежищ гражданской обороны и противорадиационных укрытий в соответствии с п. 4.12 СП 88.13330.2014.</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6" w:name="_Toc483049318"/>
      <w:r w:rsidRPr="007D6C67">
        <w:rPr>
          <w:rFonts w:ascii="Times New Roman" w:eastAsia="Times New Roman" w:hAnsi="Times New Roman" w:cs="Arial"/>
          <w:b/>
          <w:bCs/>
          <w:i/>
          <w:iCs/>
          <w:sz w:val="24"/>
          <w:szCs w:val="28"/>
          <w:lang w:eastAsia="ru-RU"/>
        </w:rPr>
        <w:t>4.17 Объекты, включая земельные участки, предназначенных для организации ритуальных услуг и содержания мест захоронения</w:t>
      </w:r>
      <w:bookmarkEnd w:id="146"/>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Среди объектов в области захоронений в МНГП Среднинского МО расчетные показатели устанавливаются для кладбищ традиционного захоронения, кладбищ урновых захоронений после кремации и бюро похоронного обслуживания в соответствии с Приложением Ж СП 42.13330.2011.</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47" w:name="_Toc482957841"/>
      <w:bookmarkStart w:id="148" w:name="_Toc483049319"/>
      <w:r w:rsidRPr="007D6C67">
        <w:rPr>
          <w:rFonts w:ascii="Times New Roman" w:eastAsia="Times New Roman" w:hAnsi="Times New Roman" w:cs="Arial"/>
          <w:b/>
          <w:bCs/>
          <w:i/>
          <w:iCs/>
          <w:sz w:val="24"/>
          <w:szCs w:val="28"/>
          <w:lang w:eastAsia="ru-RU"/>
        </w:rPr>
        <w:t>4.18 Объекты культурного наследия местного значения</w:t>
      </w:r>
      <w:bookmarkEnd w:id="147"/>
      <w:bookmarkEnd w:id="148"/>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 xml:space="preserve">Объекты культурного наследия местного значения на территории городского поселения Средненского </w:t>
      </w:r>
      <w:bookmarkStart w:id="149" w:name="OLE_LINK611"/>
      <w:bookmarkStart w:id="150" w:name="OLE_LINK612"/>
      <w:bookmarkStart w:id="151" w:name="OLE_LINK613"/>
      <w:r w:rsidRPr="007D6C67">
        <w:rPr>
          <w:rFonts w:ascii="Times New Roman" w:eastAsia="Times New Roman" w:hAnsi="Times New Roman" w:cs="Times New Roman"/>
          <w:sz w:val="24"/>
          <w:lang w:eastAsia="ru-RU"/>
        </w:rPr>
        <w:t xml:space="preserve">муниципального образования </w:t>
      </w:r>
      <w:bookmarkEnd w:id="149"/>
      <w:bookmarkEnd w:id="150"/>
      <w:bookmarkEnd w:id="151"/>
      <w:r w:rsidRPr="007D6C67">
        <w:rPr>
          <w:rFonts w:ascii="Times New Roman" w:eastAsia="Times New Roman" w:hAnsi="Times New Roman" w:cs="Times New Roman"/>
          <w:sz w:val="24"/>
          <w:lang w:eastAsia="ru-RU"/>
        </w:rPr>
        <w:t>отсутствуют.</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52" w:name="_Toc482957842"/>
      <w:bookmarkStart w:id="153" w:name="_Toc483049320"/>
      <w:r w:rsidRPr="007D6C67">
        <w:rPr>
          <w:rFonts w:ascii="Times New Roman" w:eastAsia="Times New Roman" w:hAnsi="Times New Roman" w:cs="Arial"/>
          <w:b/>
          <w:bCs/>
          <w:i/>
          <w:iCs/>
          <w:sz w:val="24"/>
          <w:szCs w:val="28"/>
          <w:lang w:eastAsia="ru-RU"/>
        </w:rPr>
        <w:t>4.19 Особо охраняемые территории местного значения</w:t>
      </w:r>
      <w:bookmarkEnd w:id="152"/>
      <w:bookmarkEnd w:id="153"/>
    </w:p>
    <w:p w:rsidR="007D6C67" w:rsidRPr="007D6C67" w:rsidRDefault="007D6C67" w:rsidP="007D6C67">
      <w:pPr>
        <w:spacing w:after="0" w:line="240" w:lineRule="auto"/>
        <w:ind w:firstLine="709"/>
        <w:jc w:val="both"/>
        <w:rPr>
          <w:rFonts w:ascii="Times New Roman" w:eastAsia="Times New Roman" w:hAnsi="Times New Roman" w:cs="Times New Roman"/>
          <w:sz w:val="24"/>
          <w:lang w:eastAsia="ru-RU"/>
        </w:rPr>
      </w:pPr>
      <w:r w:rsidRPr="007D6C67">
        <w:rPr>
          <w:rFonts w:ascii="Times New Roman" w:eastAsia="Times New Roman" w:hAnsi="Times New Roman" w:cs="Times New Roman"/>
          <w:sz w:val="24"/>
          <w:lang w:eastAsia="ru-RU"/>
        </w:rPr>
        <w:t>Особо охраняемые территории на территории городского поселения Средненского муниципального образования отсутствуют.</w:t>
      </w:r>
    </w:p>
    <w:p w:rsidR="007D6C67" w:rsidRPr="007D6C67" w:rsidRDefault="007D6C67" w:rsidP="007D6C67">
      <w:pPr>
        <w:keepNext/>
        <w:suppressAutoHyphens/>
        <w:spacing w:before="240" w:after="240" w:line="240" w:lineRule="auto"/>
        <w:jc w:val="center"/>
        <w:outlineLvl w:val="1"/>
        <w:rPr>
          <w:rFonts w:ascii="Times New Roman" w:eastAsia="Times New Roman" w:hAnsi="Times New Roman" w:cs="Arial"/>
          <w:b/>
          <w:bCs/>
          <w:i/>
          <w:iCs/>
          <w:sz w:val="24"/>
          <w:szCs w:val="28"/>
          <w:lang w:eastAsia="ru-RU"/>
        </w:rPr>
      </w:pPr>
      <w:bookmarkStart w:id="154" w:name="_Toc483049321"/>
      <w:bookmarkStart w:id="155" w:name="_Toc372552337"/>
      <w:bookmarkEnd w:id="19"/>
      <w:r w:rsidRPr="007D6C67">
        <w:rPr>
          <w:rFonts w:ascii="Times New Roman" w:eastAsia="Times New Roman" w:hAnsi="Times New Roman" w:cs="Arial"/>
          <w:b/>
          <w:bCs/>
          <w:i/>
          <w:iCs/>
          <w:sz w:val="24"/>
          <w:szCs w:val="28"/>
          <w:lang w:eastAsia="ru-RU"/>
        </w:rPr>
        <w:lastRenderedPageBreak/>
        <w:t>4.20 Обоснование расчетных показателей обеспеченности и интенсивности использования территорий с учетом потребностей маломобильных групп населения</w:t>
      </w:r>
      <w:bookmarkEnd w:id="154"/>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При планировке поселений необходимо обеспечивать доступность объектов социальной инфраструктуры для инвалидов и маломобильных групп населения, в том числе безопасность перемещения, возможность ориентации в пространстве на основе получения своевременной информации.</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(клубы, библиотеки, музеи, места отправления религиозных обрядов и т.д.);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финансово-банковские учреждения; гостиницы, иные места временного проживания;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городского и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Объекты социальной инфраструктуры рекомендуется оснащать следующими специальными приспособлениями и оборудованием:</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визуальной и звуковой информацией, включая специальные знаки у строящихся, ремонтируемых объектов и звуковую сигнализацию у светофоров;</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телефонами-автоматами или иными средствами связи, доступными для инвалидов;</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санитарно-гигиеническими помещениями;</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пологими спусками у тротуаров в местах наземных переходов улиц, дорог, магистралей и остановок городского транспорта общего пользования;</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специальными указателями маршрутов движения инвалидов по территории парков и других рекреационных зон;</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rsidR="007D6C67" w:rsidRPr="007D6C67" w:rsidRDefault="007D6C67" w:rsidP="007D6C67">
      <w:pPr>
        <w:numPr>
          <w:ilvl w:val="0"/>
          <w:numId w:val="20"/>
        </w:numPr>
        <w:spacing w:after="0" w:line="240" w:lineRule="auto"/>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Расстояние от остановок специализированного транспорта, перевозящих только инвалидов, до входов в общественные здания следует располагать не далее 100 м.</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Значение выступов основной несущей конструкции здания или сооружения, нижняя кромка которых расположена на высоте от 0,7 до 2,5 м от уровня пешеходного пути, не должно превышать 0,1 м и 0,3 м для объекта, размещенного на отдельно стоящей опоре. В случае превышения этих значений необходимо предусматривать защитные ограждения высотой не менее 0,7 м либо бортиком высотой не менее 0,05 м.</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Пространство для прохода, проезда и маневрирования кресла-коляски не должно сокращаться размещением на стенах зданий, сооружений и отдельных конструкциях почтовых ящиков, укрытий таксофонов, информационных щитов.</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lastRenderedPageBreak/>
        <w:t>Размещение площадок на участках при проектировании спортивных сооружений с учётом потребностей инвалидов осуществляется с учётом удаления их границ от заборов, стен на расстояние не менее трех метров.</w:t>
      </w:r>
    </w:p>
    <w:p w:rsidR="007D6C67" w:rsidRPr="007D6C67" w:rsidRDefault="007D6C67" w:rsidP="007D6C67">
      <w:pPr>
        <w:spacing w:after="0" w:line="240" w:lineRule="auto"/>
        <w:ind w:firstLine="709"/>
        <w:jc w:val="both"/>
        <w:rPr>
          <w:rFonts w:ascii="Times New Roman" w:eastAsia="Times New Roman" w:hAnsi="Times New Roman" w:cs="Times New Roman"/>
          <w:kern w:val="36"/>
          <w:sz w:val="24"/>
          <w:szCs w:val="24"/>
          <w:lang w:eastAsia="ar-SA" w:bidi="en-US"/>
        </w:rPr>
      </w:pPr>
      <w:r w:rsidRPr="007D6C67">
        <w:rPr>
          <w:rFonts w:ascii="Times New Roman" w:eastAsia="Times New Roman" w:hAnsi="Times New Roman" w:cs="Times New Roman"/>
          <w:kern w:val="36"/>
          <w:sz w:val="24"/>
          <w:szCs w:val="24"/>
          <w:lang w:eastAsia="ar-SA" w:bidi="en-US"/>
        </w:rPr>
        <w:t>Для дополнительной ориентации слабовидящих людей на территории участка комплекса спортивных сооружений рекомендуется компоновать деревья, кустарники и цветы по цвету, запаху, форме листьев.</w:t>
      </w:r>
    </w:p>
    <w:p w:rsidR="007D6C67" w:rsidRPr="007D6C67" w:rsidRDefault="007D6C67" w:rsidP="007D6C67">
      <w:pPr>
        <w:spacing w:after="0" w:line="240" w:lineRule="auto"/>
        <w:ind w:firstLine="709"/>
        <w:jc w:val="both"/>
        <w:rPr>
          <w:rFonts w:ascii="Times New Roman" w:eastAsia="Times New Roman" w:hAnsi="Times New Roman" w:cs="Times New Roman"/>
          <w:b/>
          <w:bCs/>
          <w:caps/>
          <w:sz w:val="28"/>
          <w:szCs w:val="28"/>
          <w:lang w:val="en-US" w:eastAsia="ar-SA" w:bidi="en-US"/>
        </w:rPr>
      </w:pPr>
      <w:r w:rsidRPr="007D6C67">
        <w:rPr>
          <w:rFonts w:ascii="Times New Roman" w:eastAsia="Times New Roman" w:hAnsi="Times New Roman" w:cs="Times New Roman"/>
          <w:kern w:val="36"/>
          <w:sz w:val="24"/>
          <w:szCs w:val="24"/>
          <w:lang w:eastAsia="ar-SA" w:bidi="en-US"/>
        </w:rPr>
        <w:t>Жилые районы населённых мест и их улично-дорожная сеть должны проектироваться с учётом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r w:rsidRPr="007D6C67">
        <w:rPr>
          <w:rFonts w:ascii="Times New Roman" w:eastAsia="Times New Roman" w:hAnsi="Times New Roman" w:cs="Times New Roman"/>
          <w:sz w:val="24"/>
          <w:szCs w:val="24"/>
          <w:lang w:val="en-US" w:eastAsia="ar-SA" w:bidi="en-US"/>
        </w:rPr>
        <w:br w:type="page"/>
      </w:r>
    </w:p>
    <w:p w:rsidR="007D6C67" w:rsidRPr="007D6C67" w:rsidRDefault="007D6C67" w:rsidP="007D6C67">
      <w:pPr>
        <w:keepNext/>
        <w:keepLines/>
        <w:suppressAutoHyphens/>
        <w:spacing w:before="240" w:after="240" w:line="240" w:lineRule="auto"/>
        <w:jc w:val="center"/>
        <w:outlineLvl w:val="0"/>
        <w:rPr>
          <w:rFonts w:ascii="Times New Roman" w:eastAsia="Times New Roman" w:hAnsi="Times New Roman" w:cs="Times New Roman"/>
          <w:b/>
          <w:bCs/>
          <w:caps/>
          <w:sz w:val="28"/>
          <w:szCs w:val="28"/>
          <w:lang w:eastAsia="ru-RU"/>
        </w:rPr>
      </w:pPr>
      <w:bookmarkStart w:id="156" w:name="_Toc483049322"/>
      <w:r w:rsidRPr="007D6C67">
        <w:rPr>
          <w:rFonts w:ascii="Times New Roman" w:eastAsia="Times New Roman" w:hAnsi="Times New Roman" w:cs="Times New Roman"/>
          <w:b/>
          <w:bCs/>
          <w:caps/>
          <w:sz w:val="28"/>
          <w:szCs w:val="28"/>
          <w:lang w:eastAsia="ru-RU"/>
        </w:rPr>
        <w:lastRenderedPageBreak/>
        <w:t>5. 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bookmarkEnd w:id="156"/>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Красные линии, согласно Градостроительного кодекса РФ, устанавливаются и утверждаются в составе документации по планировке территории - проекта планировки территории.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 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rsidR="007D6C67" w:rsidRPr="007D6C67" w:rsidRDefault="007D6C67" w:rsidP="007D6C67">
      <w:pPr>
        <w:numPr>
          <w:ilvl w:val="0"/>
          <w:numId w:val="17"/>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rsidR="007D6C67" w:rsidRPr="007D6C67" w:rsidRDefault="007D6C67" w:rsidP="007D6C67">
      <w:pPr>
        <w:numPr>
          <w:ilvl w:val="0"/>
          <w:numId w:val="17"/>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 </w:t>
      </w:r>
    </w:p>
    <w:p w:rsidR="007D6C67" w:rsidRPr="007D6C67" w:rsidRDefault="007D6C67" w:rsidP="007D6C67">
      <w:pPr>
        <w:numPr>
          <w:ilvl w:val="0"/>
          <w:numId w:val="17"/>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отдельных нестационарных объектов для попутного обслуживания пешеходов (мелкорозничная торговля и бытовое обслуживание).</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Размещение автостоянок в красных линиях улиц возможно, при условии сохранения ширины проезжей части.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городов и других поселений.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 Проектирование и строительство зданий и сооружений на территориях населенных пунктов, не имеющих утвержденных в установленном порядке красных линий, не допускается.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Красные линии являются основой для разбивки и установления на местности других линий градостроительного регулирования.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Красные линии дополняются иными линиями градостроительного регулирования, определяющими особые условия использования и застройки территорий населенных пунктов.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lastRenderedPageBreak/>
        <w:t xml:space="preserve">Для территорий, подлежащих застройке, документацией по планировке территории устанавливаются линии отступа от красных линий в целях определения мест допустимого размещения зданий, строений, сооружений.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Линии отступа от красных линий устанавливаются документами по планировке территории (в том числе, в градостроительных планах земельных участков), с учетом санитарно-защитных и охранных зон, сложившегося использования земельных участков и территорий.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Максимальные выступы за красную линию конструктивных элементов зданий существующей застройки в условиях реконструкции: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отношении балконов, эркеров, козырьков – не более 2,0 метров и не ниже 3.0 метров от уровня земли;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в отношении приямков – не более 1,5 метров.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Жилые здания с квартирами в первых этажах рекомендуется размещать с отступом от красных линий: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на магистральных улицах - не менее 6 м;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на прочих улицах - не менее 3 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По красной линии допускается располагать: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жилые здания со встроенными в первые этажи или пристроенными помещениями общественного назначения, кроме учреждений образования и воспитания;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жилые здания с квартирами в первых этажах на жилых улицах в условиях реконструкции сложившейся застройки.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Жилые дома на территории индивидуальной и блокированной застройки сельских населенных пунктов рекомендуется размещать с отступом: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от красной линии улиц - не менее чем на 5 м; </w:t>
      </w:r>
    </w:p>
    <w:p w:rsidR="007D6C67" w:rsidRPr="007D6C67" w:rsidRDefault="007D6C67" w:rsidP="007D6C67">
      <w:pPr>
        <w:numPr>
          <w:ilvl w:val="0"/>
          <w:numId w:val="18"/>
        </w:numPr>
        <w:spacing w:after="0" w:line="240" w:lineRule="auto"/>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от красной линии проездов - не менее чем на 3 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Рекомендуемый отступ от хозяйственных построек и автостоянок закрытого типа до красных линий улиц и проездов - не менее 5 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Садовый дом рекомендуется располагать от красной линии проезда не менее чем на 3 м. При этом между домами, расположенными на противоположных сторонах проезда, должны быть учтены противопожарные расстояния.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 xml:space="preserve">Рекомендуемый отступ от зданий и сооружений в промышленных зонах до красных линий – не менее 3м. </w:t>
      </w:r>
    </w:p>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r w:rsidRPr="007D6C67">
        <w:rPr>
          <w:rFonts w:ascii="Times New Roman" w:eastAsia="Times New Roman" w:hAnsi="Times New Roman" w:cs="Times New Roman"/>
          <w:sz w:val="24"/>
          <w:szCs w:val="24"/>
          <w:lang w:eastAsia="ar-SA" w:bidi="en-US"/>
        </w:rPr>
        <w:t>Указанные расстояния измеряются от наружной стены здания в уровне цоколя. Декоративные элементы (а также лестницы, приборы освещения, камеры слежения и др.), выступающие за плоскость фасада не более, чем на 0,6 м, допускается не учитывать.</w:t>
      </w:r>
    </w:p>
    <w:p w:rsidR="007D6C67" w:rsidRPr="007D6C67" w:rsidRDefault="007D6C67" w:rsidP="007D6C67">
      <w:pPr>
        <w:spacing w:after="0" w:line="240" w:lineRule="auto"/>
        <w:ind w:firstLine="709"/>
        <w:jc w:val="right"/>
        <w:rPr>
          <w:rFonts w:ascii="Times New Roman" w:eastAsia="Times New Roman" w:hAnsi="Times New Roman" w:cs="Times New Roman"/>
          <w:b/>
          <w:i/>
          <w:sz w:val="24"/>
          <w:szCs w:val="24"/>
          <w:lang w:eastAsia="ar-SA" w:bidi="en-US"/>
        </w:rPr>
      </w:pPr>
      <w:r w:rsidRPr="007D6C67">
        <w:rPr>
          <w:rFonts w:ascii="Times New Roman" w:eastAsia="Times New Roman" w:hAnsi="Times New Roman" w:cs="Times New Roman"/>
          <w:b/>
          <w:i/>
          <w:sz w:val="24"/>
          <w:szCs w:val="24"/>
          <w:lang w:eastAsia="ar-SA" w:bidi="en-US"/>
        </w:rPr>
        <w:t xml:space="preserve">Таблица 5.1 </w:t>
      </w:r>
    </w:p>
    <w:p w:rsidR="007D6C67" w:rsidRPr="007D6C67" w:rsidRDefault="007D6C67" w:rsidP="007D6C67">
      <w:pPr>
        <w:spacing w:after="120" w:line="240" w:lineRule="auto"/>
        <w:jc w:val="center"/>
        <w:rPr>
          <w:rFonts w:ascii="Times New Roman" w:eastAsia="Times New Roman" w:hAnsi="Times New Roman" w:cs="Times New Roman"/>
          <w:b/>
          <w:i/>
          <w:sz w:val="24"/>
          <w:szCs w:val="24"/>
          <w:lang w:eastAsia="ar-SA" w:bidi="en-US"/>
        </w:rPr>
      </w:pPr>
      <w:r w:rsidRPr="007D6C67">
        <w:rPr>
          <w:rFonts w:ascii="Times New Roman" w:eastAsia="Times New Roman" w:hAnsi="Times New Roman" w:cs="Times New Roman"/>
          <w:b/>
          <w:i/>
          <w:sz w:val="24"/>
          <w:szCs w:val="24"/>
          <w:lang w:eastAsia="ar-SA" w:bidi="en-US"/>
        </w:rPr>
        <w:t>Минимальные расстояния от стен зданий и границ земельных участков учреждений и предприятий обслуживания до красных линий</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487"/>
        <w:gridCol w:w="2977"/>
      </w:tblGrid>
      <w:tr w:rsidR="007D6C67" w:rsidRPr="007D6C67" w:rsidTr="00FF288C">
        <w:trPr>
          <w:trHeight w:val="204"/>
        </w:trPr>
        <w:tc>
          <w:tcPr>
            <w:tcW w:w="6487" w:type="dxa"/>
            <w:shd w:val="clear" w:color="auto" w:fill="D9D9D9" w:themeFill="background1" w:themeFillShade="D9"/>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7D6C67">
              <w:rPr>
                <w:rFonts w:ascii="Times New Roman" w:eastAsia="Times New Roman" w:hAnsi="Times New Roman" w:cs="Times New Roman"/>
                <w:b/>
                <w:bCs/>
                <w:i/>
                <w:color w:val="000000"/>
                <w:sz w:val="24"/>
                <w:szCs w:val="24"/>
                <w:lang w:eastAsia="ru-RU"/>
              </w:rPr>
              <w:t>Здания (земельные участки) учреждений и предприятий обслуживания</w:t>
            </w:r>
          </w:p>
        </w:tc>
        <w:tc>
          <w:tcPr>
            <w:tcW w:w="2977" w:type="dxa"/>
            <w:shd w:val="clear" w:color="auto" w:fill="D9D9D9" w:themeFill="background1" w:themeFillShade="D9"/>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i/>
                <w:color w:val="000000"/>
                <w:sz w:val="24"/>
                <w:szCs w:val="24"/>
                <w:lang w:eastAsia="ru-RU"/>
              </w:rPr>
            </w:pPr>
            <w:r w:rsidRPr="007D6C67">
              <w:rPr>
                <w:rFonts w:ascii="Times New Roman" w:eastAsia="Times New Roman" w:hAnsi="Times New Roman" w:cs="Times New Roman"/>
                <w:b/>
                <w:bCs/>
                <w:i/>
                <w:color w:val="000000"/>
                <w:sz w:val="24"/>
                <w:szCs w:val="24"/>
                <w:lang w:eastAsia="ru-RU"/>
              </w:rPr>
              <w:t>Минимальные расстояния до красной линии, м</w:t>
            </w:r>
          </w:p>
        </w:tc>
      </w:tr>
      <w:tr w:rsidR="007D6C67" w:rsidRPr="007D6C67" w:rsidTr="00FF288C">
        <w:trPr>
          <w:trHeight w:val="205"/>
        </w:trPr>
        <w:tc>
          <w:tcPr>
            <w:tcW w:w="6487" w:type="dxa"/>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Дошкольные образовательные организации и общеобразовательные организации (стены здания) </w:t>
            </w:r>
          </w:p>
        </w:tc>
        <w:tc>
          <w:tcPr>
            <w:tcW w:w="2977" w:type="dxa"/>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10</w:t>
            </w:r>
          </w:p>
        </w:tc>
      </w:tr>
      <w:tr w:rsidR="007D6C67" w:rsidRPr="007D6C67" w:rsidTr="00FF288C">
        <w:trPr>
          <w:trHeight w:val="90"/>
        </w:trPr>
        <w:tc>
          <w:tcPr>
            <w:tcW w:w="9464" w:type="dxa"/>
            <w:gridSpan w:val="2"/>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Медицинские организации: </w:t>
            </w:r>
          </w:p>
        </w:tc>
      </w:tr>
      <w:tr w:rsidR="007D6C67" w:rsidRPr="007D6C67" w:rsidTr="00FF288C">
        <w:trPr>
          <w:trHeight w:val="90"/>
        </w:trPr>
        <w:tc>
          <w:tcPr>
            <w:tcW w:w="6487" w:type="dxa"/>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больничные корпуса </w:t>
            </w:r>
          </w:p>
        </w:tc>
        <w:tc>
          <w:tcPr>
            <w:tcW w:w="2977" w:type="dxa"/>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30</w:t>
            </w:r>
          </w:p>
        </w:tc>
      </w:tr>
      <w:tr w:rsidR="007D6C67" w:rsidRPr="007D6C67" w:rsidTr="00FF288C">
        <w:trPr>
          <w:trHeight w:val="90"/>
        </w:trPr>
        <w:tc>
          <w:tcPr>
            <w:tcW w:w="6487" w:type="dxa"/>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поликлиники </w:t>
            </w:r>
          </w:p>
        </w:tc>
        <w:tc>
          <w:tcPr>
            <w:tcW w:w="2977" w:type="dxa"/>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15</w:t>
            </w:r>
          </w:p>
        </w:tc>
      </w:tr>
      <w:tr w:rsidR="007D6C67" w:rsidRPr="007D6C67" w:rsidTr="00FF288C">
        <w:trPr>
          <w:trHeight w:val="90"/>
        </w:trPr>
        <w:tc>
          <w:tcPr>
            <w:tcW w:w="6487" w:type="dxa"/>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Пожарные депо </w:t>
            </w:r>
          </w:p>
        </w:tc>
        <w:tc>
          <w:tcPr>
            <w:tcW w:w="2977" w:type="dxa"/>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t>10</w:t>
            </w:r>
          </w:p>
        </w:tc>
      </w:tr>
      <w:tr w:rsidR="007D6C67" w:rsidRPr="007D6C67" w:rsidTr="00FF288C">
        <w:trPr>
          <w:trHeight w:val="222"/>
        </w:trPr>
        <w:tc>
          <w:tcPr>
            <w:tcW w:w="6487" w:type="dxa"/>
            <w:shd w:val="clear" w:color="auto" w:fill="F2F2F2" w:themeFill="background1" w:themeFillShade="F2"/>
          </w:tcPr>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t xml:space="preserve">Кладбища традиционного захоронения и крематории </w:t>
            </w:r>
          </w:p>
          <w:p w:rsidR="007D6C67" w:rsidRPr="007D6C67" w:rsidRDefault="007D6C67" w:rsidP="007D6C67">
            <w:pPr>
              <w:autoSpaceDE w:val="0"/>
              <w:autoSpaceDN w:val="0"/>
              <w:adjustRightInd w:val="0"/>
              <w:spacing w:after="0" w:line="240" w:lineRule="auto"/>
              <w:rPr>
                <w:rFonts w:ascii="Times New Roman" w:eastAsia="Times New Roman" w:hAnsi="Times New Roman" w:cs="Times New Roman"/>
                <w:b/>
                <w:i/>
                <w:color w:val="000000"/>
                <w:sz w:val="24"/>
                <w:szCs w:val="24"/>
                <w:lang w:eastAsia="ru-RU"/>
              </w:rPr>
            </w:pPr>
            <w:r w:rsidRPr="007D6C67">
              <w:rPr>
                <w:rFonts w:ascii="Times New Roman" w:eastAsia="Times New Roman" w:hAnsi="Times New Roman" w:cs="Times New Roman"/>
                <w:b/>
                <w:i/>
                <w:color w:val="000000"/>
                <w:sz w:val="24"/>
                <w:szCs w:val="24"/>
                <w:lang w:eastAsia="ru-RU"/>
              </w:rPr>
              <w:lastRenderedPageBreak/>
              <w:t xml:space="preserve">Кладбища для погребения после кремации </w:t>
            </w:r>
          </w:p>
        </w:tc>
        <w:tc>
          <w:tcPr>
            <w:tcW w:w="2977" w:type="dxa"/>
          </w:tcPr>
          <w:p w:rsidR="007D6C67" w:rsidRPr="007D6C67" w:rsidRDefault="007D6C67" w:rsidP="007D6C6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7D6C67">
              <w:rPr>
                <w:rFonts w:ascii="Times New Roman" w:eastAsia="Times New Roman" w:hAnsi="Times New Roman" w:cs="Times New Roman"/>
                <w:color w:val="000000"/>
                <w:sz w:val="24"/>
                <w:szCs w:val="24"/>
                <w:lang w:eastAsia="ru-RU"/>
              </w:rPr>
              <w:lastRenderedPageBreak/>
              <w:t>6</w:t>
            </w:r>
          </w:p>
        </w:tc>
      </w:tr>
      <w:bookmarkEnd w:id="0"/>
      <w:bookmarkEnd w:id="1"/>
      <w:bookmarkEnd w:id="155"/>
    </w:tbl>
    <w:p w:rsidR="007D6C67" w:rsidRPr="007D6C67" w:rsidRDefault="007D6C67" w:rsidP="007D6C67">
      <w:pPr>
        <w:spacing w:after="0" w:line="240" w:lineRule="auto"/>
        <w:ind w:firstLine="709"/>
        <w:jc w:val="both"/>
        <w:rPr>
          <w:rFonts w:ascii="Times New Roman" w:eastAsia="Times New Roman" w:hAnsi="Times New Roman" w:cs="Times New Roman"/>
          <w:sz w:val="24"/>
          <w:szCs w:val="24"/>
          <w:lang w:eastAsia="ar-SA" w:bidi="en-US"/>
        </w:rPr>
      </w:pPr>
    </w:p>
    <w:p w:rsidR="00624FFD" w:rsidRDefault="00624FFD">
      <w:bookmarkStart w:id="157" w:name="_GoBack"/>
      <w:bookmarkEnd w:id="157"/>
    </w:p>
    <w:sectPr w:rsidR="00624FFD" w:rsidSect="0016444E">
      <w:headerReference w:type="default" r:id="rId17"/>
      <w:footerReference w:type="default" r:id="rId18"/>
      <w:pgSz w:w="11906" w:h="16838"/>
      <w:pgMar w:top="1701" w:right="851" w:bottom="1134" w:left="1701" w:header="709" w:footer="709" w:gutter="0"/>
      <w:pgBorders>
        <w:top w:val="thinThickSmallGap" w:sz="18" w:space="8" w:color="auto"/>
        <w:left w:val="thinThickSmallGap" w:sz="18" w:space="8" w:color="auto"/>
        <w:bottom w:val="thickThinSmallGap" w:sz="18" w:space="8" w:color="auto"/>
        <w:right w:val="thickThinSmallGap" w:sz="18" w:space="8" w:color="auto"/>
      </w:pgBorders>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D08" w:rsidRDefault="004C2D08" w:rsidP="007D6C67">
      <w:pPr>
        <w:spacing w:after="0" w:line="240" w:lineRule="auto"/>
      </w:pPr>
      <w:r>
        <w:separator/>
      </w:r>
    </w:p>
  </w:endnote>
  <w:endnote w:type="continuationSeparator" w:id="0">
    <w:p w:rsidR="004C2D08" w:rsidRDefault="004C2D08" w:rsidP="007D6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E98" w:rsidRDefault="004C2D08" w:rsidP="00CF056D">
    <w:pPr>
      <w:pStyle w:val="afb"/>
      <w:ind w:firstLine="0"/>
      <w:jc w:val="right"/>
    </w:pPr>
    <w:r>
      <w:t>_____________________________________________________________________________________________</w:t>
    </w:r>
  </w:p>
  <w:p w:rsidR="00021E98" w:rsidRDefault="004C2D08" w:rsidP="009E45D5">
    <w:pPr>
      <w:pStyle w:val="afb"/>
      <w:ind w:firstLine="0"/>
    </w:pPr>
    <w:sdt>
      <w:sdtPr>
        <w:id w:val="1203894687"/>
        <w:docPartObj>
          <w:docPartGallery w:val="Page Numbers (Bottom of Page)"/>
          <w:docPartUnique/>
        </w:docPartObj>
      </w:sdtPr>
      <w:sdtEndPr/>
      <w:sdtContent>
        <w:r>
          <w:t xml:space="preserve">ООО «САРСТРОЙНИИПРОЕКТ», 2017 г. </w:t>
        </w:r>
        <w:r>
          <w:tab/>
        </w:r>
        <w:r>
          <w:tab/>
        </w:r>
        <w:r>
          <w:fldChar w:fldCharType="begin"/>
        </w:r>
        <w:r>
          <w:instrText xml:space="preserve"> PAGE   \* MERGEFORMAT </w:instrText>
        </w:r>
        <w:r>
          <w:fldChar w:fldCharType="separate"/>
        </w:r>
        <w:r w:rsidR="007D6C67">
          <w:rPr>
            <w:noProof/>
          </w:rPr>
          <w:t>33</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D08" w:rsidRDefault="004C2D08" w:rsidP="007D6C67">
      <w:pPr>
        <w:spacing w:after="0" w:line="240" w:lineRule="auto"/>
      </w:pPr>
      <w:r>
        <w:separator/>
      </w:r>
    </w:p>
  </w:footnote>
  <w:footnote w:type="continuationSeparator" w:id="0">
    <w:p w:rsidR="004C2D08" w:rsidRDefault="004C2D08" w:rsidP="007D6C67">
      <w:pPr>
        <w:spacing w:after="0" w:line="240" w:lineRule="auto"/>
      </w:pPr>
      <w:r>
        <w:continuationSeparator/>
      </w:r>
    </w:p>
  </w:footnote>
  <w:footnote w:id="1">
    <w:p w:rsidR="007D6C67" w:rsidRPr="00D1142E" w:rsidRDefault="007D6C67" w:rsidP="007D6C67">
      <w:pPr>
        <w:pStyle w:val="aff4"/>
        <w:ind w:firstLine="0"/>
        <w:rPr>
          <w:rFonts w:ascii="Times New Roman" w:hAnsi="Times New Roman"/>
        </w:rPr>
      </w:pPr>
      <w:r w:rsidRPr="00D1142E">
        <w:rPr>
          <w:rStyle w:val="aff9"/>
          <w:rFonts w:ascii="Times New Roman" w:hAnsi="Times New Roman"/>
        </w:rPr>
        <w:footnoteRef/>
      </w:r>
      <w:r w:rsidRPr="00D1142E">
        <w:rPr>
          <w:rFonts w:ascii="Times New Roman" w:hAnsi="Times New Roman"/>
        </w:rPr>
        <w:t xml:space="preserve"> </w:t>
      </w:r>
      <w:r>
        <w:rPr>
          <w:rFonts w:ascii="Times New Roman" w:hAnsi="Times New Roman"/>
        </w:rPr>
        <w:t xml:space="preserve">Проект </w:t>
      </w:r>
      <w:r w:rsidRPr="003711A3">
        <w:rPr>
          <w:rFonts w:ascii="Times New Roman" w:hAnsi="Times New Roman"/>
        </w:rPr>
        <w:t>Стратегии социально-экономического развития Иркутской области на период до 2030 года</w:t>
      </w:r>
      <w:r>
        <w:rPr>
          <w:rFonts w:ascii="Times New Roman" w:hAnsi="Times New Roman"/>
        </w:rPr>
        <w:t xml:space="preserve"> разм</w:t>
      </w:r>
      <w:r>
        <w:rPr>
          <w:rFonts w:ascii="Times New Roman" w:hAnsi="Times New Roman"/>
        </w:rPr>
        <w:t>е</w:t>
      </w:r>
      <w:r>
        <w:rPr>
          <w:rFonts w:ascii="Times New Roman" w:hAnsi="Times New Roman"/>
        </w:rPr>
        <w:t xml:space="preserve">щен на сайте Министерства экономического развития Иркутской области //  </w:t>
      </w:r>
      <w:r w:rsidRPr="003711A3">
        <w:rPr>
          <w:rFonts w:ascii="Times New Roman" w:hAnsi="Times New Roman"/>
        </w:rPr>
        <w:t>http://irkobl.ru/sites/economy/socio-economic/project2030/</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E98" w:rsidRDefault="004C2D08" w:rsidP="00CF056D">
    <w:pPr>
      <w:pStyle w:val="af9"/>
      <w:pBdr>
        <w:bottom w:val="inset" w:sz="6" w:space="1" w:color="auto"/>
      </w:pBdr>
      <w:spacing w:line="360" w:lineRule="auto"/>
      <w:ind w:firstLine="0"/>
      <w:jc w:val="center"/>
      <w:rPr>
        <w:rFonts w:cs="Times New Roman"/>
        <w:sz w:val="20"/>
        <w:szCs w:val="20"/>
      </w:rPr>
    </w:pPr>
    <w:r>
      <w:rPr>
        <w:rFonts w:cs="Times New Roman"/>
        <w:sz w:val="20"/>
        <w:szCs w:val="20"/>
      </w:rPr>
      <w:t>Местные нормативы градостроительного проектирования городского поселения</w:t>
    </w:r>
  </w:p>
  <w:p w:rsidR="00021E98" w:rsidRDefault="004C2D08" w:rsidP="00CF056D">
    <w:pPr>
      <w:pStyle w:val="af9"/>
      <w:pBdr>
        <w:bottom w:val="inset" w:sz="6" w:space="1" w:color="auto"/>
      </w:pBdr>
      <w:spacing w:line="360" w:lineRule="auto"/>
      <w:ind w:firstLine="0"/>
      <w:jc w:val="center"/>
      <w:rPr>
        <w:rFonts w:cs="Times New Roman"/>
        <w:sz w:val="20"/>
        <w:szCs w:val="20"/>
      </w:rPr>
    </w:pPr>
    <w:r>
      <w:rPr>
        <w:rFonts w:cs="Times New Roman"/>
        <w:sz w:val="20"/>
        <w:szCs w:val="20"/>
      </w:rPr>
      <w:t>Среднинского муниципального образования. Материалы по обоснованию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EC1402D"/>
    <w:multiLevelType w:val="hybridMultilevel"/>
    <w:tmpl w:val="5A5ABB4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26A07E5C"/>
    <w:multiLevelType w:val="hybridMultilevel"/>
    <w:tmpl w:val="ACC8227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024DF4"/>
    <w:multiLevelType w:val="hybridMultilevel"/>
    <w:tmpl w:val="BC14F1C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30D35020"/>
    <w:multiLevelType w:val="hybridMultilevel"/>
    <w:tmpl w:val="27E27B2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793AAD"/>
    <w:multiLevelType w:val="hybridMultilevel"/>
    <w:tmpl w:val="596271A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3B1E11"/>
    <w:multiLevelType w:val="hybridMultilevel"/>
    <w:tmpl w:val="573AAC54"/>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40A65E2D"/>
    <w:multiLevelType w:val="hybridMultilevel"/>
    <w:tmpl w:val="62C0D67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9254E8"/>
    <w:multiLevelType w:val="hybridMultilevel"/>
    <w:tmpl w:val="003EAB2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9">
    <w:nsid w:val="54F75E7A"/>
    <w:multiLevelType w:val="hybridMultilevel"/>
    <w:tmpl w:val="8CDC534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60492DFE"/>
    <w:multiLevelType w:val="hybridMultilevel"/>
    <w:tmpl w:val="5FCEE108"/>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3E22E88"/>
    <w:multiLevelType w:val="hybridMultilevel"/>
    <w:tmpl w:val="6206EFA6"/>
    <w:lvl w:ilvl="0" w:tplc="EEF6FA50">
      <w:numFmt w:val="bullet"/>
      <w:lvlText w:val="–"/>
      <w:lvlJc w:val="left"/>
      <w:pPr>
        <w:ind w:left="765" w:hanging="4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5">
    <w:nsid w:val="73DB6E06"/>
    <w:multiLevelType w:val="hybridMultilevel"/>
    <w:tmpl w:val="3F9EF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FC10D8"/>
    <w:multiLevelType w:val="hybridMultilevel"/>
    <w:tmpl w:val="E126F8B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7"/>
  </w:num>
  <w:num w:numId="4">
    <w:abstractNumId w:val="17"/>
  </w:num>
  <w:num w:numId="5">
    <w:abstractNumId w:val="24"/>
  </w:num>
  <w:num w:numId="6">
    <w:abstractNumId w:val="22"/>
  </w:num>
  <w:num w:numId="7">
    <w:abstractNumId w:val="0"/>
  </w:num>
  <w:num w:numId="8">
    <w:abstractNumId w:val="1"/>
  </w:num>
  <w:num w:numId="9">
    <w:abstractNumId w:val="16"/>
  </w:num>
  <w:num w:numId="10">
    <w:abstractNumId w:val="15"/>
  </w:num>
  <w:num w:numId="11">
    <w:abstractNumId w:val="12"/>
  </w:num>
  <w:num w:numId="12">
    <w:abstractNumId w:val="2"/>
  </w:num>
  <w:num w:numId="13">
    <w:abstractNumId w:val="20"/>
  </w:num>
  <w:num w:numId="14">
    <w:abstractNumId w:val="9"/>
  </w:num>
  <w:num w:numId="15">
    <w:abstractNumId w:val="19"/>
  </w:num>
  <w:num w:numId="16">
    <w:abstractNumId w:val="21"/>
  </w:num>
  <w:num w:numId="17">
    <w:abstractNumId w:val="23"/>
  </w:num>
  <w:num w:numId="18">
    <w:abstractNumId w:val="26"/>
  </w:num>
  <w:num w:numId="19">
    <w:abstractNumId w:val="5"/>
  </w:num>
  <w:num w:numId="20">
    <w:abstractNumId w:val="3"/>
  </w:num>
  <w:num w:numId="21">
    <w:abstractNumId w:val="6"/>
  </w:num>
  <w:num w:numId="22">
    <w:abstractNumId w:val="10"/>
  </w:num>
  <w:num w:numId="23">
    <w:abstractNumId w:val="11"/>
  </w:num>
  <w:num w:numId="24">
    <w:abstractNumId w:val="8"/>
  </w:num>
  <w:num w:numId="25">
    <w:abstractNumId w:val="14"/>
  </w:num>
  <w:num w:numId="26">
    <w:abstractNumId w:val="13"/>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C67"/>
    <w:rsid w:val="004C2D08"/>
    <w:rsid w:val="00624FFD"/>
    <w:rsid w:val="007D6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1">
    <w:name w:val="heading 1"/>
    <w:basedOn w:val="a5"/>
    <w:next w:val="a5"/>
    <w:link w:val="110"/>
    <w:uiPriority w:val="9"/>
    <w:qFormat/>
    <w:rsid w:val="007D6C67"/>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7D6C67"/>
    <w:pPr>
      <w:keepNext/>
      <w:numPr>
        <w:ilvl w:val="1"/>
        <w:numId w:val="13"/>
      </w:numPr>
      <w:suppressAutoHyphens/>
      <w:spacing w:before="240" w:after="240" w:line="240" w:lineRule="auto"/>
      <w:ind w:left="0" w:firstLine="0"/>
      <w:jc w:val="center"/>
      <w:outlineLvl w:val="1"/>
    </w:pPr>
    <w:rPr>
      <w:rFonts w:ascii="Times New Roman" w:eastAsia="Times New Roman" w:hAnsi="Times New Roman" w:cs="Arial"/>
      <w:b/>
      <w:bCs/>
      <w:i/>
      <w:iCs/>
      <w:sz w:val="24"/>
      <w:szCs w:val="28"/>
      <w:lang w:eastAsia="ru-RU"/>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7D6C67"/>
    <w:pPr>
      <w:keepNext/>
      <w:numPr>
        <w:ilvl w:val="2"/>
        <w:numId w:val="13"/>
      </w:numPr>
      <w:suppressAutoHyphens/>
      <w:spacing w:before="240" w:after="240" w:line="240" w:lineRule="auto"/>
      <w:ind w:left="720" w:hanging="432"/>
      <w:jc w:val="center"/>
      <w:outlineLvl w:val="2"/>
    </w:pPr>
    <w:rPr>
      <w:rFonts w:ascii="Times New Roman" w:eastAsia="Times New Roman" w:hAnsi="Times New Roman" w:cs="Arial"/>
      <w:bCs/>
      <w:i/>
      <w:sz w:val="24"/>
      <w:szCs w:val="26"/>
      <w:lang w:eastAsia="ru-RU"/>
    </w:rPr>
  </w:style>
  <w:style w:type="paragraph" w:styleId="4">
    <w:name w:val="heading 4"/>
    <w:basedOn w:val="a5"/>
    <w:next w:val="a5"/>
    <w:link w:val="40"/>
    <w:unhideWhenUsed/>
    <w:qFormat/>
    <w:rsid w:val="007D6C67"/>
    <w:pPr>
      <w:keepNext/>
      <w:numPr>
        <w:ilvl w:val="3"/>
        <w:numId w:val="13"/>
      </w:numPr>
      <w:spacing w:before="240" w:after="240" w:line="240" w:lineRule="auto"/>
      <w:ind w:left="864" w:hanging="144"/>
      <w:jc w:val="center"/>
      <w:outlineLvl w:val="3"/>
    </w:pPr>
    <w:rPr>
      <w:rFonts w:ascii="Times New Roman" w:eastAsia="Times New Roman" w:hAnsi="Times New Roman" w:cs="Times New Roman"/>
      <w:bCs/>
      <w:sz w:val="24"/>
      <w:szCs w:val="28"/>
      <w:u w:val="single"/>
      <w:lang w:eastAsia="ru-RU"/>
    </w:rPr>
  </w:style>
  <w:style w:type="paragraph" w:styleId="5">
    <w:name w:val="heading 5"/>
    <w:basedOn w:val="a5"/>
    <w:next w:val="a5"/>
    <w:link w:val="50"/>
    <w:qFormat/>
    <w:rsid w:val="007D6C67"/>
    <w:pPr>
      <w:numPr>
        <w:ilvl w:val="4"/>
        <w:numId w:val="13"/>
      </w:numPr>
      <w:spacing w:before="240" w:after="60" w:line="240" w:lineRule="auto"/>
      <w:ind w:left="1008" w:hanging="432"/>
      <w:jc w:val="both"/>
      <w:outlineLvl w:val="4"/>
    </w:pPr>
    <w:rPr>
      <w:rFonts w:ascii="Calibri" w:eastAsia="Times New Roman" w:hAnsi="Calibri" w:cs="Times New Roman"/>
      <w:b/>
      <w:bCs/>
      <w:i/>
      <w:iCs/>
      <w:sz w:val="26"/>
      <w:szCs w:val="26"/>
    </w:rPr>
  </w:style>
  <w:style w:type="paragraph" w:styleId="6">
    <w:name w:val="heading 6"/>
    <w:basedOn w:val="a5"/>
    <w:next w:val="a5"/>
    <w:link w:val="60"/>
    <w:qFormat/>
    <w:rsid w:val="007D6C67"/>
    <w:pPr>
      <w:keepNext/>
      <w:keepLines/>
      <w:numPr>
        <w:ilvl w:val="5"/>
        <w:numId w:val="13"/>
      </w:numPr>
      <w:spacing w:before="200" w:after="0" w:line="240" w:lineRule="auto"/>
      <w:ind w:left="1152" w:hanging="432"/>
      <w:jc w:val="both"/>
      <w:outlineLvl w:val="5"/>
    </w:pPr>
    <w:rPr>
      <w:rFonts w:ascii="Cambria" w:eastAsia="Times New Roman" w:hAnsi="Cambria" w:cs="Cambria"/>
      <w:i/>
      <w:iCs/>
      <w:color w:val="243F60"/>
      <w:sz w:val="24"/>
      <w:lang w:val="en-US"/>
    </w:rPr>
  </w:style>
  <w:style w:type="paragraph" w:styleId="7">
    <w:name w:val="heading 7"/>
    <w:aliases w:val="Заголовок x.x"/>
    <w:basedOn w:val="a5"/>
    <w:next w:val="a5"/>
    <w:link w:val="70"/>
    <w:qFormat/>
    <w:rsid w:val="007D6C67"/>
    <w:pPr>
      <w:numPr>
        <w:ilvl w:val="6"/>
        <w:numId w:val="13"/>
      </w:numPr>
      <w:spacing w:before="240" w:after="60" w:line="240" w:lineRule="auto"/>
      <w:ind w:left="1296" w:hanging="288"/>
      <w:jc w:val="both"/>
      <w:outlineLvl w:val="6"/>
    </w:pPr>
    <w:rPr>
      <w:rFonts w:ascii="Calibri" w:eastAsia="Times New Roman" w:hAnsi="Calibri" w:cs="Times New Roman"/>
      <w:sz w:val="24"/>
      <w:szCs w:val="24"/>
    </w:rPr>
  </w:style>
  <w:style w:type="paragraph" w:styleId="8">
    <w:name w:val="heading 8"/>
    <w:basedOn w:val="a5"/>
    <w:next w:val="a5"/>
    <w:link w:val="80"/>
    <w:qFormat/>
    <w:rsid w:val="007D6C67"/>
    <w:pPr>
      <w:keepNext/>
      <w:keepLines/>
      <w:numPr>
        <w:ilvl w:val="7"/>
        <w:numId w:val="13"/>
      </w:numPr>
      <w:spacing w:before="200" w:after="0" w:line="240" w:lineRule="auto"/>
      <w:ind w:left="1440" w:hanging="432"/>
      <w:jc w:val="both"/>
      <w:outlineLvl w:val="7"/>
    </w:pPr>
    <w:rPr>
      <w:rFonts w:ascii="Cambria" w:eastAsia="Times New Roman" w:hAnsi="Cambria" w:cs="Cambria"/>
      <w:color w:val="4F81BD"/>
      <w:sz w:val="20"/>
      <w:szCs w:val="20"/>
      <w:lang w:val="en-US"/>
    </w:rPr>
  </w:style>
  <w:style w:type="paragraph" w:styleId="9">
    <w:name w:val="heading 9"/>
    <w:basedOn w:val="a5"/>
    <w:next w:val="a5"/>
    <w:link w:val="90"/>
    <w:qFormat/>
    <w:rsid w:val="007D6C67"/>
    <w:pPr>
      <w:keepNext/>
      <w:keepLines/>
      <w:numPr>
        <w:ilvl w:val="8"/>
        <w:numId w:val="13"/>
      </w:numPr>
      <w:spacing w:before="200" w:after="0" w:line="240" w:lineRule="auto"/>
      <w:ind w:left="1584" w:hanging="144"/>
      <w:jc w:val="both"/>
      <w:outlineLvl w:val="8"/>
    </w:pPr>
    <w:rPr>
      <w:rFonts w:ascii="Cambria" w:eastAsia="Times New Roman" w:hAnsi="Cambria" w:cs="Cambria"/>
      <w:i/>
      <w:iCs/>
      <w:color w:val="404040"/>
      <w:sz w:val="20"/>
      <w:szCs w:val="20"/>
      <w:lang w:val="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11">
    <w:name w:val="Заголовок 1 Знак Знак Знак1"/>
    <w:basedOn w:val="a5"/>
    <w:next w:val="a5"/>
    <w:uiPriority w:val="99"/>
    <w:qFormat/>
    <w:rsid w:val="007D6C67"/>
    <w:pPr>
      <w:keepNext/>
      <w:keepLines/>
      <w:suppressAutoHyphens/>
      <w:spacing w:before="240" w:after="240" w:line="240" w:lineRule="auto"/>
      <w:jc w:val="center"/>
      <w:outlineLvl w:val="0"/>
    </w:pPr>
    <w:rPr>
      <w:rFonts w:ascii="Times New Roman" w:eastAsia="Times New Roman" w:hAnsi="Times New Roman" w:cs="Times New Roman"/>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7D6C67"/>
    <w:rPr>
      <w:rFonts w:ascii="Times New Roman" w:eastAsia="Times New Roman" w:hAnsi="Times New Roman" w:cs="Arial"/>
      <w:b/>
      <w:bCs/>
      <w:i/>
      <w:iCs/>
      <w:sz w:val="24"/>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7D6C67"/>
    <w:rPr>
      <w:rFonts w:ascii="Times New Roman" w:eastAsia="Times New Roman" w:hAnsi="Times New Roman" w:cs="Arial"/>
      <w:bCs/>
      <w:i/>
      <w:sz w:val="24"/>
      <w:szCs w:val="26"/>
      <w:lang w:eastAsia="ru-RU"/>
    </w:rPr>
  </w:style>
  <w:style w:type="character" w:customStyle="1" w:styleId="40">
    <w:name w:val="Заголовок 4 Знак"/>
    <w:basedOn w:val="a6"/>
    <w:link w:val="4"/>
    <w:rsid w:val="007D6C67"/>
    <w:rPr>
      <w:rFonts w:ascii="Times New Roman" w:eastAsia="Times New Roman" w:hAnsi="Times New Roman" w:cs="Times New Roman"/>
      <w:bCs/>
      <w:sz w:val="24"/>
      <w:szCs w:val="28"/>
      <w:u w:val="single"/>
      <w:lang w:eastAsia="ru-RU"/>
    </w:rPr>
  </w:style>
  <w:style w:type="character" w:customStyle="1" w:styleId="50">
    <w:name w:val="Заголовок 5 Знак"/>
    <w:basedOn w:val="a6"/>
    <w:link w:val="5"/>
    <w:rsid w:val="007D6C67"/>
    <w:rPr>
      <w:rFonts w:ascii="Calibri" w:eastAsia="Times New Roman" w:hAnsi="Calibri" w:cs="Times New Roman"/>
      <w:b/>
      <w:bCs/>
      <w:i/>
      <w:iCs/>
      <w:sz w:val="26"/>
      <w:szCs w:val="26"/>
    </w:rPr>
  </w:style>
  <w:style w:type="character" w:customStyle="1" w:styleId="60">
    <w:name w:val="Заголовок 6 Знак"/>
    <w:basedOn w:val="a6"/>
    <w:link w:val="6"/>
    <w:rsid w:val="007D6C67"/>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7D6C67"/>
    <w:rPr>
      <w:rFonts w:ascii="Calibri" w:eastAsia="Times New Roman" w:hAnsi="Calibri" w:cs="Times New Roman"/>
      <w:sz w:val="24"/>
      <w:szCs w:val="24"/>
    </w:rPr>
  </w:style>
  <w:style w:type="character" w:customStyle="1" w:styleId="80">
    <w:name w:val="Заголовок 8 Знак"/>
    <w:basedOn w:val="a6"/>
    <w:link w:val="8"/>
    <w:rsid w:val="007D6C67"/>
    <w:rPr>
      <w:rFonts w:ascii="Cambria" w:eastAsia="Times New Roman" w:hAnsi="Cambria" w:cs="Cambria"/>
      <w:color w:val="4F81BD"/>
      <w:sz w:val="20"/>
      <w:szCs w:val="20"/>
      <w:lang w:val="en-US"/>
    </w:rPr>
  </w:style>
  <w:style w:type="character" w:customStyle="1" w:styleId="90">
    <w:name w:val="Заголовок 9 Знак"/>
    <w:basedOn w:val="a6"/>
    <w:link w:val="9"/>
    <w:rsid w:val="007D6C67"/>
    <w:rPr>
      <w:rFonts w:ascii="Cambria" w:eastAsia="Times New Roman" w:hAnsi="Cambria" w:cs="Cambria"/>
      <w:i/>
      <w:iCs/>
      <w:color w:val="404040"/>
      <w:sz w:val="20"/>
      <w:szCs w:val="20"/>
      <w:lang w:val="en-US"/>
    </w:rPr>
  </w:style>
  <w:style w:type="numbering" w:customStyle="1" w:styleId="12">
    <w:name w:val="Нет списка1"/>
    <w:next w:val="a8"/>
    <w:uiPriority w:val="99"/>
    <w:semiHidden/>
    <w:unhideWhenUsed/>
    <w:rsid w:val="007D6C67"/>
  </w:style>
  <w:style w:type="character" w:customStyle="1" w:styleId="13">
    <w:name w:val="Заголовок 1 Знак"/>
    <w:aliases w:val="Заголовок 1 Знак Знак Знак Знак"/>
    <w:basedOn w:val="a6"/>
    <w:uiPriority w:val="99"/>
    <w:rsid w:val="007D6C67"/>
    <w:rPr>
      <w:rFonts w:ascii="Times New Roman" w:eastAsia="Times New Roman" w:hAnsi="Times New Roman" w:cs="Times New Roman"/>
      <w:b/>
      <w:bCs/>
      <w:caps/>
      <w:sz w:val="28"/>
      <w:szCs w:val="28"/>
    </w:rPr>
  </w:style>
  <w:style w:type="character" w:styleId="a9">
    <w:name w:val="Hyperlink"/>
    <w:basedOn w:val="a6"/>
    <w:uiPriority w:val="99"/>
    <w:unhideWhenUsed/>
    <w:rsid w:val="007D6C67"/>
    <w:rPr>
      <w:color w:val="0000FF"/>
      <w:u w:val="single"/>
    </w:rPr>
  </w:style>
  <w:style w:type="paragraph" w:customStyle="1" w:styleId="aa">
    <w:name w:val="Егор"/>
    <w:basedOn w:val="11"/>
    <w:rsid w:val="007D6C67"/>
  </w:style>
  <w:style w:type="paragraph" w:customStyle="1" w:styleId="ab">
    <w:name w:val="Егор+"/>
    <w:basedOn w:val="a5"/>
    <w:qFormat/>
    <w:rsid w:val="007D6C67"/>
    <w:pPr>
      <w:spacing w:before="120" w:after="120" w:line="240" w:lineRule="auto"/>
      <w:ind w:firstLine="709"/>
      <w:jc w:val="center"/>
    </w:pPr>
    <w:rPr>
      <w:rFonts w:ascii="Times New Roman" w:eastAsia="Calibri" w:hAnsi="Times New Roman" w:cs="Times New Roman"/>
      <w:b/>
      <w:sz w:val="32"/>
      <w:szCs w:val="28"/>
    </w:rPr>
  </w:style>
  <w:style w:type="paragraph" w:customStyle="1" w:styleId="14">
    <w:name w:val="Егор1+"/>
    <w:basedOn w:val="ab"/>
    <w:qFormat/>
    <w:rsid w:val="007D6C67"/>
  </w:style>
  <w:style w:type="paragraph" w:customStyle="1" w:styleId="15">
    <w:name w:val="Егор1"/>
    <w:basedOn w:val="a5"/>
    <w:link w:val="16"/>
    <w:qFormat/>
    <w:rsid w:val="007D6C6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6">
    <w:name w:val="Егор1 Знак"/>
    <w:basedOn w:val="a6"/>
    <w:link w:val="15"/>
    <w:rsid w:val="007D6C67"/>
    <w:rPr>
      <w:rFonts w:ascii="Times New Roman" w:eastAsia="Times New Roman" w:hAnsi="Times New Roman" w:cs="Times New Roman"/>
      <w:b/>
      <w:i/>
      <w:sz w:val="28"/>
      <w:szCs w:val="26"/>
      <w:lang w:eastAsia="ru-RU"/>
    </w:rPr>
  </w:style>
  <w:style w:type="paragraph" w:styleId="ac">
    <w:name w:val="No Spacing"/>
    <w:basedOn w:val="a5"/>
    <w:link w:val="ad"/>
    <w:uiPriority w:val="1"/>
    <w:qFormat/>
    <w:rsid w:val="007D6C67"/>
    <w:pPr>
      <w:spacing w:after="0" w:line="240" w:lineRule="auto"/>
      <w:ind w:firstLine="709"/>
      <w:jc w:val="both"/>
    </w:pPr>
    <w:rPr>
      <w:rFonts w:ascii="Times New Roman" w:eastAsia="Calibri" w:hAnsi="Times New Roman" w:cs="Times New Roman"/>
      <w:sz w:val="24"/>
    </w:rPr>
  </w:style>
  <w:style w:type="character" w:customStyle="1" w:styleId="ad">
    <w:name w:val="Без интервала Знак"/>
    <w:basedOn w:val="a6"/>
    <w:link w:val="ac"/>
    <w:uiPriority w:val="1"/>
    <w:rsid w:val="007D6C67"/>
    <w:rPr>
      <w:rFonts w:ascii="Times New Roman" w:eastAsia="Calibri" w:hAnsi="Times New Roman" w:cs="Times New Roman"/>
      <w:sz w:val="24"/>
    </w:rPr>
  </w:style>
  <w:style w:type="paragraph" w:styleId="ae">
    <w:name w:val="Balloon Text"/>
    <w:aliases w:val=" Знак5"/>
    <w:basedOn w:val="a5"/>
    <w:link w:val="af"/>
    <w:uiPriority w:val="99"/>
    <w:unhideWhenUsed/>
    <w:rsid w:val="007D6C67"/>
    <w:pPr>
      <w:spacing w:after="0" w:line="240" w:lineRule="auto"/>
      <w:ind w:firstLine="709"/>
      <w:jc w:val="both"/>
    </w:pPr>
    <w:rPr>
      <w:rFonts w:ascii="Tahoma" w:eastAsia="Times New Roman" w:hAnsi="Tahoma" w:cs="Tahoma"/>
      <w:sz w:val="16"/>
      <w:szCs w:val="16"/>
      <w:lang w:eastAsia="ru-RU"/>
    </w:rPr>
  </w:style>
  <w:style w:type="character" w:customStyle="1" w:styleId="af">
    <w:name w:val="Текст выноски Знак"/>
    <w:aliases w:val=" Знак5 Знак"/>
    <w:basedOn w:val="a6"/>
    <w:link w:val="ae"/>
    <w:uiPriority w:val="99"/>
    <w:rsid w:val="007D6C67"/>
    <w:rPr>
      <w:rFonts w:ascii="Tahoma" w:eastAsia="Times New Roman" w:hAnsi="Tahoma" w:cs="Tahoma"/>
      <w:sz w:val="16"/>
      <w:szCs w:val="16"/>
      <w:lang w:eastAsia="ru-RU"/>
    </w:rPr>
  </w:style>
  <w:style w:type="paragraph" w:styleId="af0">
    <w:name w:val="Normal (Web)"/>
    <w:basedOn w:val="a5"/>
    <w:uiPriority w:val="99"/>
    <w:unhideWhenUsed/>
    <w:rsid w:val="007D6C67"/>
    <w:pPr>
      <w:spacing w:before="120" w:after="120" w:line="240" w:lineRule="auto"/>
      <w:ind w:firstLine="709"/>
      <w:jc w:val="both"/>
    </w:pPr>
    <w:rPr>
      <w:rFonts w:ascii="Times New Roman" w:eastAsia="Times New Roman" w:hAnsi="Times New Roman" w:cs="Times New Roman"/>
      <w:sz w:val="24"/>
      <w:szCs w:val="24"/>
      <w:lang w:eastAsia="ru-RU"/>
    </w:rPr>
  </w:style>
  <w:style w:type="table" w:customStyle="1" w:styleId="TableGridReport1">
    <w:name w:val="Table Grid Report1"/>
    <w:basedOn w:val="a7"/>
    <w:next w:val="af1"/>
    <w:uiPriority w:val="59"/>
    <w:rsid w:val="007D6C6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7">
    <w:name w:val="toc 1"/>
    <w:basedOn w:val="a5"/>
    <w:next w:val="a5"/>
    <w:autoRedefine/>
    <w:uiPriority w:val="39"/>
    <w:qFormat/>
    <w:rsid w:val="007D6C67"/>
    <w:pPr>
      <w:spacing w:after="0" w:line="240" w:lineRule="auto"/>
      <w:jc w:val="both"/>
    </w:pPr>
    <w:rPr>
      <w:rFonts w:ascii="Times New Roman" w:eastAsia="Calibri" w:hAnsi="Times New Roman" w:cs="Times New Roman"/>
      <w:b/>
      <w:bCs/>
      <w:caps/>
      <w:sz w:val="24"/>
      <w:szCs w:val="32"/>
    </w:rPr>
  </w:style>
  <w:style w:type="character" w:customStyle="1" w:styleId="110">
    <w:name w:val="Заголовок 1 Знак1"/>
    <w:basedOn w:val="a6"/>
    <w:link w:val="11"/>
    <w:uiPriority w:val="9"/>
    <w:rsid w:val="007D6C67"/>
    <w:rPr>
      <w:rFonts w:asciiTheme="majorHAnsi" w:eastAsiaTheme="majorEastAsia" w:hAnsiTheme="majorHAnsi" w:cstheme="majorBidi"/>
      <w:b/>
      <w:bCs/>
      <w:color w:val="365F91" w:themeColor="accent1" w:themeShade="BF"/>
      <w:sz w:val="28"/>
      <w:szCs w:val="28"/>
    </w:rPr>
  </w:style>
  <w:style w:type="paragraph" w:styleId="af2">
    <w:name w:val="TOC Heading"/>
    <w:basedOn w:val="11"/>
    <w:next w:val="a5"/>
    <w:uiPriority w:val="39"/>
    <w:qFormat/>
    <w:rsid w:val="007D6C67"/>
    <w:pPr>
      <w:outlineLvl w:val="9"/>
    </w:pPr>
  </w:style>
  <w:style w:type="paragraph" w:styleId="22">
    <w:name w:val="toc 2"/>
    <w:basedOn w:val="a5"/>
    <w:next w:val="a5"/>
    <w:autoRedefine/>
    <w:uiPriority w:val="39"/>
    <w:unhideWhenUsed/>
    <w:qFormat/>
    <w:rsid w:val="007D6C67"/>
    <w:pPr>
      <w:tabs>
        <w:tab w:val="right" w:leader="dot" w:pos="9344"/>
      </w:tabs>
      <w:spacing w:after="0" w:line="240" w:lineRule="auto"/>
      <w:ind w:left="442"/>
      <w:jc w:val="both"/>
    </w:pPr>
    <w:rPr>
      <w:rFonts w:ascii="Times New Roman" w:eastAsia="Calibri" w:hAnsi="Times New Roman" w:cs="Times New Roman"/>
      <w:iCs/>
      <w:sz w:val="24"/>
      <w:szCs w:val="20"/>
    </w:rPr>
  </w:style>
  <w:style w:type="paragraph" w:styleId="31">
    <w:name w:val="toc 3"/>
    <w:basedOn w:val="a5"/>
    <w:next w:val="a5"/>
    <w:autoRedefine/>
    <w:uiPriority w:val="39"/>
    <w:unhideWhenUsed/>
    <w:qFormat/>
    <w:rsid w:val="007D6C67"/>
    <w:pPr>
      <w:tabs>
        <w:tab w:val="right" w:leader="dot" w:pos="9344"/>
      </w:tabs>
      <w:spacing w:before="60" w:after="60" w:line="240" w:lineRule="auto"/>
      <w:ind w:left="663"/>
      <w:jc w:val="both"/>
    </w:pPr>
    <w:rPr>
      <w:rFonts w:ascii="Times New Roman" w:eastAsia="Calibri" w:hAnsi="Times New Roman" w:cs="Times New Roman"/>
      <w:sz w:val="24"/>
      <w:szCs w:val="20"/>
    </w:rPr>
  </w:style>
  <w:style w:type="paragraph" w:styleId="a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4"/>
    <w:uiPriority w:val="99"/>
    <w:unhideWhenUsed/>
    <w:rsid w:val="007D6C67"/>
    <w:pPr>
      <w:spacing w:after="120"/>
    </w:pPr>
  </w:style>
  <w:style w:type="character" w:customStyle="1" w:styleId="a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7D6C67"/>
  </w:style>
  <w:style w:type="paragraph" w:styleId="af5">
    <w:name w:val="Body Text First Indent"/>
    <w:basedOn w:val="a5"/>
    <w:link w:val="af6"/>
    <w:unhideWhenUsed/>
    <w:rsid w:val="007D6C67"/>
    <w:pPr>
      <w:spacing w:after="0" w:line="240" w:lineRule="auto"/>
      <w:ind w:firstLine="360"/>
      <w:jc w:val="both"/>
    </w:pPr>
    <w:rPr>
      <w:rFonts w:ascii="Times New Roman" w:eastAsia="Times New Roman" w:hAnsi="Times New Roman"/>
      <w:sz w:val="24"/>
      <w:lang w:eastAsia="ru-RU"/>
    </w:rPr>
  </w:style>
  <w:style w:type="character" w:customStyle="1" w:styleId="af6">
    <w:name w:val="Красная строка Знак"/>
    <w:basedOn w:val="af4"/>
    <w:link w:val="af5"/>
    <w:rsid w:val="007D6C67"/>
    <w:rPr>
      <w:rFonts w:ascii="Times New Roman" w:eastAsia="Times New Roman" w:hAnsi="Times New Roman"/>
      <w:sz w:val="24"/>
      <w:lang w:eastAsia="ru-RU"/>
    </w:rPr>
  </w:style>
  <w:style w:type="paragraph" w:customStyle="1" w:styleId="32">
    <w:name w:val="Егор3"/>
    <w:basedOn w:val="aa"/>
    <w:qFormat/>
    <w:rsid w:val="007D6C67"/>
  </w:style>
  <w:style w:type="paragraph" w:styleId="af7">
    <w:name w:val="Plain Text"/>
    <w:aliases w:val="Текст1,TEXT"/>
    <w:basedOn w:val="a5"/>
    <w:link w:val="af8"/>
    <w:uiPriority w:val="99"/>
    <w:rsid w:val="007D6C67"/>
    <w:pPr>
      <w:spacing w:after="0" w:line="240" w:lineRule="auto"/>
      <w:ind w:firstLine="709"/>
      <w:jc w:val="both"/>
    </w:pPr>
    <w:rPr>
      <w:rFonts w:ascii="Courier New" w:eastAsia="Times New Roman" w:hAnsi="Courier New" w:cs="Times New Roman"/>
      <w:sz w:val="20"/>
      <w:szCs w:val="20"/>
      <w:lang w:eastAsia="ru-RU"/>
    </w:rPr>
  </w:style>
  <w:style w:type="character" w:customStyle="1" w:styleId="af8">
    <w:name w:val="Текст Знак"/>
    <w:aliases w:val="Текст1 Знак,TEXT Знак"/>
    <w:basedOn w:val="a6"/>
    <w:link w:val="af7"/>
    <w:uiPriority w:val="99"/>
    <w:rsid w:val="007D6C67"/>
    <w:rPr>
      <w:rFonts w:ascii="Courier New" w:eastAsia="Times New Roman" w:hAnsi="Courier New" w:cs="Times New Roman"/>
      <w:sz w:val="20"/>
      <w:szCs w:val="20"/>
      <w:lang w:eastAsia="ru-RU"/>
    </w:rPr>
  </w:style>
  <w:style w:type="paragraph" w:styleId="af9">
    <w:name w:val="header"/>
    <w:aliases w:val=" Знак4, Знак8,ВерхКолонтитул"/>
    <w:basedOn w:val="a5"/>
    <w:link w:val="afa"/>
    <w:uiPriority w:val="99"/>
    <w:unhideWhenUsed/>
    <w:rsid w:val="007D6C67"/>
    <w:pPr>
      <w:tabs>
        <w:tab w:val="center" w:pos="4677"/>
        <w:tab w:val="right" w:pos="9355"/>
      </w:tabs>
      <w:spacing w:after="0" w:line="240" w:lineRule="auto"/>
      <w:ind w:firstLine="709"/>
      <w:jc w:val="both"/>
    </w:pPr>
    <w:rPr>
      <w:rFonts w:ascii="Times New Roman" w:eastAsia="Times New Roman" w:hAnsi="Times New Roman"/>
      <w:sz w:val="24"/>
      <w:lang w:eastAsia="ru-RU"/>
    </w:rPr>
  </w:style>
  <w:style w:type="character" w:customStyle="1" w:styleId="afa">
    <w:name w:val="Верхний колонтитул Знак"/>
    <w:aliases w:val=" Знак4 Знак, Знак8 Знак,ВерхКолонтитул Знак"/>
    <w:basedOn w:val="a6"/>
    <w:link w:val="af9"/>
    <w:uiPriority w:val="99"/>
    <w:rsid w:val="007D6C67"/>
    <w:rPr>
      <w:rFonts w:ascii="Times New Roman" w:eastAsia="Times New Roman" w:hAnsi="Times New Roman"/>
      <w:sz w:val="24"/>
      <w:lang w:eastAsia="ru-RU"/>
    </w:rPr>
  </w:style>
  <w:style w:type="paragraph" w:styleId="afb">
    <w:name w:val="footer"/>
    <w:aliases w:val=" Знак, Знак6, Знак14"/>
    <w:basedOn w:val="a5"/>
    <w:link w:val="afc"/>
    <w:uiPriority w:val="99"/>
    <w:unhideWhenUsed/>
    <w:rsid w:val="007D6C67"/>
    <w:pPr>
      <w:tabs>
        <w:tab w:val="center" w:pos="4677"/>
        <w:tab w:val="right" w:pos="9355"/>
      </w:tabs>
      <w:spacing w:after="0" w:line="240" w:lineRule="auto"/>
      <w:ind w:firstLine="709"/>
      <w:jc w:val="both"/>
    </w:pPr>
    <w:rPr>
      <w:rFonts w:ascii="Times New Roman" w:eastAsia="Times New Roman" w:hAnsi="Times New Roman"/>
      <w:sz w:val="20"/>
      <w:lang w:eastAsia="ru-RU"/>
    </w:rPr>
  </w:style>
  <w:style w:type="character" w:customStyle="1" w:styleId="afc">
    <w:name w:val="Нижний колонтитул Знак"/>
    <w:aliases w:val=" Знак Знак, Знак6 Знак, Знак14 Знак"/>
    <w:basedOn w:val="a6"/>
    <w:link w:val="afb"/>
    <w:uiPriority w:val="99"/>
    <w:rsid w:val="007D6C67"/>
    <w:rPr>
      <w:rFonts w:ascii="Times New Roman" w:eastAsia="Times New Roman" w:hAnsi="Times New Roman"/>
      <w:sz w:val="20"/>
      <w:lang w:eastAsia="ru-RU"/>
    </w:r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D6C67"/>
    <w:pPr>
      <w:spacing w:before="120" w:after="120" w:line="240" w:lineRule="auto"/>
      <w:ind w:left="709" w:firstLine="709"/>
      <w:jc w:val="center"/>
    </w:pPr>
    <w:rPr>
      <w:rFonts w:ascii="Calibri" w:eastAsia="Calibri" w:hAnsi="Calibri" w:cs="Times New Roman"/>
      <w:b/>
      <w:bCs/>
      <w:sz w:val="20"/>
      <w:szCs w:val="20"/>
    </w:rPr>
  </w:style>
  <w:style w:type="character" w:customStyle="1" w:styleId="afe">
    <w:name w:val="Схема документа Знак"/>
    <w:link w:val="aff"/>
    <w:rsid w:val="007D6C67"/>
    <w:rPr>
      <w:rFonts w:ascii="Tahoma" w:eastAsia="Calibri" w:hAnsi="Tahoma" w:cs="Tahoma"/>
      <w:sz w:val="20"/>
      <w:szCs w:val="20"/>
      <w:shd w:val="clear" w:color="auto" w:fill="000080"/>
    </w:rPr>
  </w:style>
  <w:style w:type="paragraph" w:styleId="aff">
    <w:name w:val="Document Map"/>
    <w:basedOn w:val="a5"/>
    <w:link w:val="afe"/>
    <w:rsid w:val="007D6C67"/>
    <w:pPr>
      <w:shd w:val="clear" w:color="auto" w:fill="000080"/>
      <w:spacing w:after="0" w:line="240" w:lineRule="auto"/>
      <w:ind w:firstLine="709"/>
      <w:jc w:val="both"/>
    </w:pPr>
    <w:rPr>
      <w:rFonts w:ascii="Tahoma" w:eastAsia="Calibri" w:hAnsi="Tahoma" w:cs="Tahoma"/>
      <w:sz w:val="20"/>
      <w:szCs w:val="20"/>
    </w:rPr>
  </w:style>
  <w:style w:type="character" w:customStyle="1" w:styleId="18">
    <w:name w:val="Схема документа Знак1"/>
    <w:basedOn w:val="a6"/>
    <w:uiPriority w:val="99"/>
    <w:semiHidden/>
    <w:rsid w:val="007D6C67"/>
    <w:rPr>
      <w:rFonts w:ascii="Tahoma" w:hAnsi="Tahoma" w:cs="Tahoma"/>
      <w:sz w:val="16"/>
      <w:szCs w:val="16"/>
    </w:rPr>
  </w:style>
  <w:style w:type="paragraph" w:styleId="24">
    <w:name w:val="Quote"/>
    <w:basedOn w:val="a5"/>
    <w:next w:val="a5"/>
    <w:link w:val="25"/>
    <w:uiPriority w:val="29"/>
    <w:qFormat/>
    <w:rsid w:val="007D6C6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6"/>
    <w:link w:val="24"/>
    <w:uiPriority w:val="29"/>
    <w:rsid w:val="007D6C67"/>
    <w:rPr>
      <w:rFonts w:ascii="Calibri" w:eastAsia="Calibri" w:hAnsi="Calibri" w:cs="Times New Roman"/>
      <w:i/>
      <w:iCs/>
      <w:color w:val="000000"/>
      <w:sz w:val="24"/>
    </w:rPr>
  </w:style>
  <w:style w:type="paragraph" w:customStyle="1" w:styleId="aff0">
    <w:name w:val="ПодзаголовокКАТЯ"/>
    <w:basedOn w:val="a5"/>
    <w:qFormat/>
    <w:rsid w:val="007D6C67"/>
    <w:pPr>
      <w:spacing w:after="60" w:line="240" w:lineRule="auto"/>
      <w:ind w:firstLine="709"/>
      <w:jc w:val="center"/>
      <w:outlineLvl w:val="1"/>
    </w:pPr>
    <w:rPr>
      <w:rFonts w:ascii="Times New Roman" w:eastAsia="Times New Roman" w:hAnsi="Times New Roman" w:cs="Times New Roman"/>
      <w:i/>
      <w:sz w:val="26"/>
      <w:szCs w:val="26"/>
    </w:rPr>
  </w:style>
  <w:style w:type="paragraph" w:styleId="41">
    <w:name w:val="toc 4"/>
    <w:basedOn w:val="a5"/>
    <w:next w:val="a5"/>
    <w:autoRedefine/>
    <w:uiPriority w:val="39"/>
    <w:unhideWhenUsed/>
    <w:rsid w:val="007D6C67"/>
    <w:pPr>
      <w:spacing w:after="0" w:line="240" w:lineRule="auto"/>
      <w:ind w:left="660" w:firstLine="709"/>
      <w:jc w:val="both"/>
    </w:pPr>
    <w:rPr>
      <w:rFonts w:ascii="Calibri" w:eastAsia="Calibri" w:hAnsi="Calibri" w:cs="Times New Roman"/>
      <w:sz w:val="20"/>
      <w:szCs w:val="20"/>
    </w:rPr>
  </w:style>
  <w:style w:type="paragraph" w:styleId="51">
    <w:name w:val="toc 5"/>
    <w:basedOn w:val="a5"/>
    <w:next w:val="a5"/>
    <w:autoRedefine/>
    <w:uiPriority w:val="39"/>
    <w:unhideWhenUsed/>
    <w:rsid w:val="007D6C67"/>
    <w:pPr>
      <w:spacing w:after="0" w:line="240" w:lineRule="auto"/>
      <w:ind w:left="880" w:firstLine="709"/>
      <w:jc w:val="both"/>
    </w:pPr>
    <w:rPr>
      <w:rFonts w:ascii="Calibri" w:eastAsia="Calibri" w:hAnsi="Calibri" w:cs="Times New Roman"/>
      <w:sz w:val="20"/>
      <w:szCs w:val="20"/>
    </w:rPr>
  </w:style>
  <w:style w:type="paragraph" w:styleId="61">
    <w:name w:val="toc 6"/>
    <w:basedOn w:val="a5"/>
    <w:next w:val="a5"/>
    <w:autoRedefine/>
    <w:uiPriority w:val="39"/>
    <w:unhideWhenUsed/>
    <w:rsid w:val="007D6C67"/>
    <w:pPr>
      <w:spacing w:after="0" w:line="240" w:lineRule="auto"/>
      <w:ind w:left="1100" w:firstLine="709"/>
      <w:jc w:val="both"/>
    </w:pPr>
    <w:rPr>
      <w:rFonts w:ascii="Calibri" w:eastAsia="Calibri" w:hAnsi="Calibri" w:cs="Times New Roman"/>
      <w:sz w:val="20"/>
      <w:szCs w:val="20"/>
    </w:rPr>
  </w:style>
  <w:style w:type="paragraph" w:styleId="71">
    <w:name w:val="toc 7"/>
    <w:basedOn w:val="a5"/>
    <w:next w:val="a5"/>
    <w:autoRedefine/>
    <w:uiPriority w:val="39"/>
    <w:unhideWhenUsed/>
    <w:rsid w:val="007D6C67"/>
    <w:pPr>
      <w:spacing w:after="0" w:line="240" w:lineRule="auto"/>
      <w:ind w:left="1320" w:firstLine="709"/>
      <w:jc w:val="both"/>
    </w:pPr>
    <w:rPr>
      <w:rFonts w:ascii="Calibri" w:eastAsia="Calibri" w:hAnsi="Calibri" w:cs="Times New Roman"/>
      <w:sz w:val="20"/>
      <w:szCs w:val="20"/>
    </w:rPr>
  </w:style>
  <w:style w:type="paragraph" w:styleId="81">
    <w:name w:val="toc 8"/>
    <w:basedOn w:val="a5"/>
    <w:next w:val="a5"/>
    <w:autoRedefine/>
    <w:uiPriority w:val="39"/>
    <w:unhideWhenUsed/>
    <w:rsid w:val="007D6C67"/>
    <w:pPr>
      <w:spacing w:after="0" w:line="240" w:lineRule="auto"/>
      <w:ind w:left="1540" w:firstLine="709"/>
      <w:jc w:val="both"/>
    </w:pPr>
    <w:rPr>
      <w:rFonts w:ascii="Calibri" w:eastAsia="Calibri" w:hAnsi="Calibri" w:cs="Times New Roman"/>
      <w:sz w:val="20"/>
      <w:szCs w:val="20"/>
    </w:rPr>
  </w:style>
  <w:style w:type="paragraph" w:styleId="91">
    <w:name w:val="toc 9"/>
    <w:basedOn w:val="a5"/>
    <w:next w:val="a5"/>
    <w:autoRedefine/>
    <w:uiPriority w:val="39"/>
    <w:unhideWhenUsed/>
    <w:rsid w:val="007D6C67"/>
    <w:pPr>
      <w:spacing w:after="0" w:line="240" w:lineRule="auto"/>
      <w:ind w:left="1760" w:firstLine="709"/>
      <w:jc w:val="both"/>
    </w:pPr>
    <w:rPr>
      <w:rFonts w:ascii="Calibri" w:eastAsia="Calibri" w:hAnsi="Calibri" w:cs="Times New Roman"/>
      <w:sz w:val="20"/>
      <w:szCs w:val="20"/>
    </w:rPr>
  </w:style>
  <w:style w:type="character" w:styleId="aff1">
    <w:name w:val="page number"/>
    <w:basedOn w:val="a6"/>
    <w:rsid w:val="007D6C67"/>
  </w:style>
  <w:style w:type="character" w:customStyle="1" w:styleId="aff2">
    <w:name w:val="Текст концевой сноски Знак"/>
    <w:link w:val="aff3"/>
    <w:rsid w:val="007D6C67"/>
    <w:rPr>
      <w:rFonts w:ascii="Calibri" w:eastAsia="Calibri" w:hAnsi="Calibri" w:cs="Times New Roman"/>
      <w:sz w:val="20"/>
      <w:szCs w:val="20"/>
    </w:rPr>
  </w:style>
  <w:style w:type="paragraph" w:styleId="aff3">
    <w:name w:val="endnote text"/>
    <w:basedOn w:val="a5"/>
    <w:link w:val="aff2"/>
    <w:unhideWhenUsed/>
    <w:rsid w:val="007D6C67"/>
    <w:pPr>
      <w:spacing w:after="0" w:line="240" w:lineRule="auto"/>
      <w:ind w:firstLine="709"/>
      <w:jc w:val="both"/>
    </w:pPr>
    <w:rPr>
      <w:rFonts w:ascii="Calibri" w:eastAsia="Calibri" w:hAnsi="Calibri" w:cs="Times New Roman"/>
      <w:sz w:val="20"/>
      <w:szCs w:val="20"/>
    </w:rPr>
  </w:style>
  <w:style w:type="character" w:customStyle="1" w:styleId="19">
    <w:name w:val="Текст концевой сноски Знак1"/>
    <w:basedOn w:val="a6"/>
    <w:uiPriority w:val="99"/>
    <w:semiHidden/>
    <w:rsid w:val="007D6C67"/>
    <w:rPr>
      <w:sz w:val="20"/>
      <w:szCs w:val="20"/>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5"/>
    <w:uiPriority w:val="99"/>
    <w:unhideWhenUsed/>
    <w:rsid w:val="007D6C67"/>
    <w:pPr>
      <w:spacing w:after="0" w:line="240" w:lineRule="auto"/>
      <w:ind w:firstLine="709"/>
      <w:jc w:val="both"/>
    </w:pPr>
    <w:rPr>
      <w:rFonts w:ascii="Calibri" w:eastAsia="Calibri" w:hAnsi="Calibri" w:cs="Times New Roman"/>
      <w:sz w:val="20"/>
      <w:szCs w:val="20"/>
    </w:rPr>
  </w:style>
  <w:style w:type="character" w:customStyle="1" w:styleId="a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4"/>
    <w:uiPriority w:val="99"/>
    <w:rsid w:val="007D6C67"/>
    <w:rPr>
      <w:rFonts w:ascii="Calibri" w:eastAsia="Calibri" w:hAnsi="Calibri" w:cs="Times New Roman"/>
      <w:sz w:val="20"/>
      <w:szCs w:val="20"/>
    </w:rPr>
  </w:style>
  <w:style w:type="paragraph" w:customStyle="1" w:styleId="1a">
    <w:name w:val="Подзаголовок1катя"/>
    <w:basedOn w:val="a5"/>
    <w:qFormat/>
    <w:rsid w:val="007D6C6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6">
    <w:name w:val="Егор2"/>
    <w:basedOn w:val="3"/>
    <w:link w:val="27"/>
    <w:qFormat/>
    <w:rsid w:val="007D6C67"/>
  </w:style>
  <w:style w:type="character" w:customStyle="1" w:styleId="27">
    <w:name w:val="Егор2 Знак"/>
    <w:link w:val="26"/>
    <w:rsid w:val="007D6C67"/>
    <w:rPr>
      <w:rFonts w:ascii="Times New Roman" w:eastAsia="Times New Roman" w:hAnsi="Times New Roman" w:cs="Arial"/>
      <w:bCs/>
      <w:i/>
      <w:sz w:val="24"/>
      <w:szCs w:val="26"/>
      <w:lang w:eastAsia="ru-RU"/>
    </w:rPr>
  </w:style>
  <w:style w:type="paragraph" w:styleId="aff6">
    <w:name w:val="Title"/>
    <w:basedOn w:val="a5"/>
    <w:next w:val="a5"/>
    <w:link w:val="aff7"/>
    <w:qFormat/>
    <w:rsid w:val="007D6C6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ff7">
    <w:name w:val="Название Знак"/>
    <w:basedOn w:val="a6"/>
    <w:link w:val="aff6"/>
    <w:rsid w:val="007D6C67"/>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7D6C6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5">
    <w:name w:val="S_Маркированный Знак"/>
    <w:basedOn w:val="a6"/>
    <w:link w:val="S0"/>
    <w:rsid w:val="007D6C67"/>
    <w:rPr>
      <w:rFonts w:ascii="Times New Roman" w:eastAsia="Calibri" w:hAnsi="Times New Roman" w:cs="Times New Roman"/>
      <w:color w:val="FF0000"/>
      <w:sz w:val="26"/>
      <w:szCs w:val="26"/>
      <w:lang w:eastAsia="ru-RU"/>
    </w:rPr>
  </w:style>
  <w:style w:type="paragraph" w:customStyle="1" w:styleId="1b">
    <w:name w:val="Абзац списка1"/>
    <w:basedOn w:val="a5"/>
    <w:qFormat/>
    <w:rsid w:val="007D6C6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5"/>
    <w:rsid w:val="007D6C6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5"/>
    <w:link w:val="Tabn2"/>
    <w:autoRedefine/>
    <w:rsid w:val="007D6C6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7D6C67"/>
    <w:rPr>
      <w:rFonts w:ascii="Trebuchet MS" w:eastAsia="Times New Roman" w:hAnsi="Trebuchet MS" w:cs="Times New Roman"/>
      <w:i/>
      <w:w w:val="103"/>
      <w:sz w:val="24"/>
      <w:szCs w:val="24"/>
    </w:rPr>
  </w:style>
  <w:style w:type="character" w:customStyle="1" w:styleId="FontStyle80">
    <w:name w:val="Font Style80"/>
    <w:rsid w:val="007D6C67"/>
    <w:rPr>
      <w:rFonts w:ascii="Times New Roman" w:hAnsi="Times New Roman" w:cs="Times New Roman"/>
      <w:b/>
      <w:bCs/>
      <w:sz w:val="26"/>
      <w:szCs w:val="26"/>
    </w:rPr>
  </w:style>
  <w:style w:type="paragraph" w:customStyle="1" w:styleId="oblasttxt">
    <w:name w:val="oblasttxt"/>
    <w:basedOn w:val="a5"/>
    <w:rsid w:val="007D6C6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8">
    <w:name w:val="Обычный текст"/>
    <w:basedOn w:val="a5"/>
    <w:qFormat/>
    <w:rsid w:val="007D6C6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a5"/>
    <w:rsid w:val="007D6C6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9">
    <w:name w:val="footnote reference"/>
    <w:aliases w:val="Знак сноски-FN,Знак сноски 1,Ciae niinee-FN,Referencia nota al pie,Ссылка на сноску 45,Appel note de bas de page"/>
    <w:basedOn w:val="a6"/>
    <w:uiPriority w:val="99"/>
    <w:rsid w:val="007D6C67"/>
    <w:rPr>
      <w:vertAlign w:val="superscript"/>
    </w:rPr>
  </w:style>
  <w:style w:type="paragraph" w:customStyle="1" w:styleId="Style14">
    <w:name w:val="Style14"/>
    <w:basedOn w:val="a5"/>
    <w:rsid w:val="007D6C6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6"/>
    <w:rsid w:val="007D6C67"/>
    <w:rPr>
      <w:rFonts w:ascii="Times New Roman" w:hAnsi="Times New Roman" w:cs="Times New Roman"/>
      <w:sz w:val="26"/>
      <w:szCs w:val="26"/>
    </w:rPr>
  </w:style>
  <w:style w:type="paragraph" w:customStyle="1" w:styleId="Normal">
    <w:name w:val="Normal Знак Знак"/>
    <w:rsid w:val="007D6C6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a">
    <w:name w:val="Subtle Emphasis"/>
    <w:basedOn w:val="a6"/>
    <w:uiPriority w:val="19"/>
    <w:qFormat/>
    <w:rsid w:val="007D6C67"/>
    <w:rPr>
      <w:i/>
      <w:iCs/>
      <w:color w:val="808080"/>
    </w:rPr>
  </w:style>
  <w:style w:type="paragraph" w:customStyle="1" w:styleId="affb">
    <w:name w:val="Знак"/>
    <w:basedOn w:val="a5"/>
    <w:rsid w:val="007D6C67"/>
    <w:pPr>
      <w:spacing w:after="0" w:line="240" w:lineRule="auto"/>
      <w:ind w:firstLine="709"/>
      <w:jc w:val="both"/>
    </w:pPr>
    <w:rPr>
      <w:rFonts w:ascii="Verdana" w:eastAsia="Times New Roman" w:hAnsi="Verdana" w:cs="Verdana"/>
      <w:sz w:val="20"/>
      <w:szCs w:val="20"/>
      <w:lang w:val="en-US"/>
    </w:rPr>
  </w:style>
  <w:style w:type="character" w:styleId="affc">
    <w:name w:val="Book Title"/>
    <w:uiPriority w:val="33"/>
    <w:qFormat/>
    <w:rsid w:val="007D6C67"/>
    <w:rPr>
      <w:rFonts w:ascii="Cambria" w:eastAsia="Times New Roman" w:hAnsi="Cambria" w:cs="Times New Roman"/>
      <w:b/>
      <w:bCs/>
      <w:i/>
      <w:iCs/>
      <w:smallCaps/>
      <w:color w:val="943634"/>
      <w:u w:val="single"/>
    </w:rPr>
  </w:style>
  <w:style w:type="paragraph" w:customStyle="1" w:styleId="28">
    <w:name w:val="Текст2"/>
    <w:basedOn w:val="a5"/>
    <w:rsid w:val="007D6C67"/>
    <w:pPr>
      <w:spacing w:after="0" w:line="240" w:lineRule="auto"/>
      <w:ind w:firstLine="709"/>
      <w:jc w:val="both"/>
    </w:pPr>
    <w:rPr>
      <w:rFonts w:ascii="Courier New" w:eastAsia="Times New Roman" w:hAnsi="Courier New" w:cs="Times New Roman"/>
      <w:sz w:val="20"/>
      <w:szCs w:val="20"/>
      <w:lang w:eastAsia="ru-RU"/>
    </w:rPr>
  </w:style>
  <w:style w:type="paragraph" w:customStyle="1" w:styleId="S6">
    <w:name w:val="S_Таблица"/>
    <w:basedOn w:val="a5"/>
    <w:rsid w:val="007D6C6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6"/>
    <w:rsid w:val="007D6C67"/>
    <w:rPr>
      <w:rFonts w:ascii="Trebuchet MS" w:hAnsi="Trebuchet MS" w:cs="Trebuchet MS"/>
      <w:b/>
      <w:bCs/>
      <w:sz w:val="22"/>
      <w:szCs w:val="22"/>
    </w:rPr>
  </w:style>
  <w:style w:type="paragraph" w:styleId="affd">
    <w:name w:val="List Paragraph"/>
    <w:basedOn w:val="a5"/>
    <w:link w:val="affe"/>
    <w:uiPriority w:val="99"/>
    <w:qFormat/>
    <w:rsid w:val="007D6C67"/>
    <w:pPr>
      <w:spacing w:after="0" w:line="240" w:lineRule="auto"/>
      <w:ind w:left="720" w:firstLine="709"/>
      <w:contextualSpacing/>
      <w:jc w:val="both"/>
    </w:pPr>
    <w:rPr>
      <w:rFonts w:ascii="Times New Roman" w:eastAsia="Times New Roman" w:hAnsi="Times New Roman"/>
      <w:sz w:val="24"/>
      <w:lang w:eastAsia="ru-RU"/>
    </w:rPr>
  </w:style>
  <w:style w:type="paragraph" w:customStyle="1" w:styleId="s16">
    <w:name w:val="s_16"/>
    <w:basedOn w:val="a5"/>
    <w:rsid w:val="007D6C6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7">
    <w:name w:val="S_Обычный"/>
    <w:basedOn w:val="a5"/>
    <w:link w:val="S8"/>
    <w:qFormat/>
    <w:rsid w:val="007D6C6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8">
    <w:name w:val="S_Обычный Знак"/>
    <w:basedOn w:val="a6"/>
    <w:link w:val="S7"/>
    <w:rsid w:val="007D6C67"/>
    <w:rPr>
      <w:rFonts w:ascii="Times New Roman" w:eastAsia="Times New Roman" w:hAnsi="Times New Roman" w:cs="Times New Roman"/>
      <w:w w:val="109"/>
      <w:sz w:val="24"/>
      <w:szCs w:val="24"/>
      <w:lang w:eastAsia="ru-RU"/>
    </w:rPr>
  </w:style>
  <w:style w:type="paragraph" w:customStyle="1" w:styleId="afff">
    <w:name w:val="Мария"/>
    <w:basedOn w:val="a5"/>
    <w:uiPriority w:val="99"/>
    <w:rsid w:val="007D6C6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6"/>
    <w:rsid w:val="007D6C67"/>
  </w:style>
  <w:style w:type="paragraph" w:customStyle="1" w:styleId="210">
    <w:name w:val="Цитата 21"/>
    <w:basedOn w:val="a5"/>
    <w:next w:val="a5"/>
    <w:link w:val="QuoteChar"/>
    <w:uiPriority w:val="99"/>
    <w:qFormat/>
    <w:rsid w:val="007D6C6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6"/>
    <w:link w:val="210"/>
    <w:uiPriority w:val="99"/>
    <w:locked/>
    <w:rsid w:val="007D6C67"/>
    <w:rPr>
      <w:rFonts w:ascii="Calibri" w:eastAsia="Times New Roman" w:hAnsi="Calibri" w:cs="Times New Roman"/>
      <w:i/>
      <w:iCs/>
      <w:color w:val="000000"/>
      <w:sz w:val="24"/>
    </w:rPr>
  </w:style>
  <w:style w:type="paragraph" w:styleId="29">
    <w:name w:val="Body Text Indent 2"/>
    <w:basedOn w:val="a5"/>
    <w:link w:val="2a"/>
    <w:unhideWhenUsed/>
    <w:rsid w:val="007D6C67"/>
    <w:pPr>
      <w:spacing w:after="120" w:line="480" w:lineRule="auto"/>
      <w:ind w:left="283" w:firstLine="709"/>
      <w:jc w:val="both"/>
    </w:pPr>
    <w:rPr>
      <w:rFonts w:ascii="Times New Roman" w:eastAsia="Times New Roman" w:hAnsi="Times New Roman"/>
      <w:sz w:val="24"/>
      <w:lang w:eastAsia="ru-RU"/>
    </w:rPr>
  </w:style>
  <w:style w:type="character" w:customStyle="1" w:styleId="2a">
    <w:name w:val="Основной текст с отступом 2 Знак"/>
    <w:basedOn w:val="a6"/>
    <w:link w:val="29"/>
    <w:rsid w:val="007D6C67"/>
    <w:rPr>
      <w:rFonts w:ascii="Times New Roman" w:eastAsia="Times New Roman" w:hAnsi="Times New Roman"/>
      <w:sz w:val="24"/>
      <w:lang w:eastAsia="ru-RU"/>
    </w:rPr>
  </w:style>
  <w:style w:type="paragraph" w:customStyle="1" w:styleId="Standard">
    <w:name w:val="Standard"/>
    <w:rsid w:val="007D6C6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7D6C6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6"/>
    <w:link w:val="-"/>
    <w:semiHidden/>
    <w:locked/>
    <w:rsid w:val="007D6C67"/>
    <w:rPr>
      <w:rFonts w:ascii="Times New Roman" w:eastAsia="Times New Roman" w:hAnsi="Times New Roman" w:cs="Times New Roman"/>
      <w:sz w:val="28"/>
      <w:lang w:val="en-US" w:eastAsia="ru-RU"/>
    </w:rPr>
  </w:style>
  <w:style w:type="character" w:customStyle="1" w:styleId="33">
    <w:name w:val="Основной текст с отступом 3 Знак"/>
    <w:basedOn w:val="a6"/>
    <w:link w:val="34"/>
    <w:rsid w:val="007D6C67"/>
    <w:rPr>
      <w:rFonts w:ascii="Times New Roman" w:eastAsia="Times New Roman" w:hAnsi="Times New Roman" w:cs="Times New Roman"/>
      <w:sz w:val="16"/>
      <w:szCs w:val="16"/>
    </w:rPr>
  </w:style>
  <w:style w:type="paragraph" w:styleId="34">
    <w:name w:val="Body Text Indent 3"/>
    <w:basedOn w:val="a5"/>
    <w:link w:val="33"/>
    <w:rsid w:val="007D6C6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6"/>
    <w:semiHidden/>
    <w:rsid w:val="007D6C67"/>
    <w:rPr>
      <w:sz w:val="16"/>
      <w:szCs w:val="16"/>
    </w:rPr>
  </w:style>
  <w:style w:type="paragraph" w:styleId="z-">
    <w:name w:val="HTML Bottom of Form"/>
    <w:basedOn w:val="a5"/>
    <w:next w:val="a5"/>
    <w:link w:val="z-0"/>
    <w:hidden/>
    <w:rsid w:val="007D6C6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6"/>
    <w:link w:val="z-"/>
    <w:rsid w:val="007D6C67"/>
    <w:rPr>
      <w:rFonts w:ascii="Arial" w:eastAsia="Times New Roman" w:hAnsi="Arial" w:cs="Arial"/>
      <w:vanish/>
      <w:color w:val="FFFFFF"/>
      <w:sz w:val="16"/>
      <w:szCs w:val="16"/>
      <w:lang w:eastAsia="ru-RU"/>
    </w:rPr>
  </w:style>
  <w:style w:type="character" w:customStyle="1" w:styleId="HTML">
    <w:name w:val="Стандартный HTML Знак"/>
    <w:basedOn w:val="a6"/>
    <w:link w:val="HTML0"/>
    <w:uiPriority w:val="99"/>
    <w:rsid w:val="007D6C67"/>
    <w:rPr>
      <w:rFonts w:ascii="Courier New" w:eastAsia="Times New Roman" w:hAnsi="Courier New" w:cs="Courier New"/>
      <w:sz w:val="20"/>
      <w:szCs w:val="20"/>
    </w:rPr>
  </w:style>
  <w:style w:type="paragraph" w:styleId="HTML0">
    <w:name w:val="HTML Preformatted"/>
    <w:basedOn w:val="a5"/>
    <w:link w:val="HTML"/>
    <w:uiPriority w:val="99"/>
    <w:rsid w:val="007D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7D6C67"/>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7D6C67"/>
    <w:rPr>
      <w:rFonts w:ascii="Times New Roman" w:eastAsia="Times New Roman" w:hAnsi="Times New Roman" w:cs="Times New Roman"/>
      <w:sz w:val="20"/>
      <w:szCs w:val="20"/>
    </w:rPr>
  </w:style>
  <w:style w:type="paragraph" w:styleId="2c">
    <w:name w:val="Body Text 2"/>
    <w:aliases w:val=" Знак1"/>
    <w:basedOn w:val="a5"/>
    <w:link w:val="2b"/>
    <w:uiPriority w:val="99"/>
    <w:rsid w:val="007D6C6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1">
    <w:name w:val="Основной текст 2 Знак1"/>
    <w:basedOn w:val="a6"/>
    <w:semiHidden/>
    <w:rsid w:val="007D6C67"/>
  </w:style>
  <w:style w:type="character" w:customStyle="1" w:styleId="afff0">
    <w:name w:val="Основной текст с отступом Знак"/>
    <w:aliases w:val="Основной текст 1 Знак,Основной текст 11 Знак"/>
    <w:basedOn w:val="a6"/>
    <w:link w:val="afff1"/>
    <w:uiPriority w:val="99"/>
    <w:rsid w:val="007D6C67"/>
    <w:rPr>
      <w:rFonts w:ascii="Calibri" w:eastAsia="Times New Roman" w:hAnsi="Calibri" w:cs="Calibri"/>
      <w:lang w:val="en-US"/>
    </w:rPr>
  </w:style>
  <w:style w:type="paragraph" w:styleId="afff1">
    <w:name w:val="Body Text Indent"/>
    <w:aliases w:val="Основной текст 1,Основной текст 11"/>
    <w:basedOn w:val="a5"/>
    <w:link w:val="afff0"/>
    <w:uiPriority w:val="99"/>
    <w:rsid w:val="007D6C67"/>
    <w:pPr>
      <w:spacing w:after="120" w:line="240" w:lineRule="auto"/>
      <w:ind w:left="283" w:firstLine="709"/>
      <w:jc w:val="both"/>
    </w:pPr>
    <w:rPr>
      <w:rFonts w:ascii="Calibri" w:eastAsia="Times New Roman" w:hAnsi="Calibri" w:cs="Calibri"/>
      <w:lang w:val="en-US"/>
    </w:rPr>
  </w:style>
  <w:style w:type="character" w:customStyle="1" w:styleId="1c">
    <w:name w:val="Основной текст с отступом Знак1"/>
    <w:basedOn w:val="a6"/>
    <w:semiHidden/>
    <w:rsid w:val="007D6C67"/>
  </w:style>
  <w:style w:type="character" w:customStyle="1" w:styleId="1d">
    <w:name w:val="Основной текст Знак1"/>
    <w:basedOn w:val="a6"/>
    <w:semiHidden/>
    <w:rsid w:val="007D6C67"/>
  </w:style>
  <w:style w:type="paragraph" w:styleId="afff2">
    <w:name w:val="Subtitle"/>
    <w:basedOn w:val="a5"/>
    <w:next w:val="a5"/>
    <w:link w:val="afff3"/>
    <w:uiPriority w:val="11"/>
    <w:qFormat/>
    <w:rsid w:val="007D6C6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3">
    <w:name w:val="Подзаголовок Знак"/>
    <w:basedOn w:val="a6"/>
    <w:link w:val="afff2"/>
    <w:uiPriority w:val="11"/>
    <w:rsid w:val="007D6C67"/>
    <w:rPr>
      <w:rFonts w:ascii="Cambria" w:eastAsia="Times New Roman" w:hAnsi="Cambria" w:cs="Cambria"/>
      <w:i/>
      <w:iCs/>
      <w:color w:val="4F81BD"/>
      <w:spacing w:val="15"/>
      <w:sz w:val="24"/>
      <w:szCs w:val="24"/>
      <w:lang w:val="en-US"/>
    </w:rPr>
  </w:style>
  <w:style w:type="character" w:styleId="afff4">
    <w:name w:val="Strong"/>
    <w:basedOn w:val="a6"/>
    <w:uiPriority w:val="22"/>
    <w:qFormat/>
    <w:rsid w:val="007D6C67"/>
    <w:rPr>
      <w:rFonts w:cs="Times New Roman"/>
      <w:b/>
      <w:bCs/>
    </w:rPr>
  </w:style>
  <w:style w:type="character" w:styleId="afff5">
    <w:name w:val="Emphasis"/>
    <w:basedOn w:val="a6"/>
    <w:qFormat/>
    <w:rsid w:val="007D6C67"/>
    <w:rPr>
      <w:rFonts w:cs="Times New Roman"/>
      <w:i/>
      <w:iCs/>
    </w:rPr>
  </w:style>
  <w:style w:type="paragraph" w:customStyle="1" w:styleId="1e">
    <w:name w:val="Выделенная цитата1"/>
    <w:basedOn w:val="a5"/>
    <w:next w:val="a5"/>
    <w:link w:val="IntenseQuoteChar"/>
    <w:semiHidden/>
    <w:rsid w:val="007D6C6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6"/>
    <w:link w:val="1e"/>
    <w:semiHidden/>
    <w:locked/>
    <w:rsid w:val="007D6C67"/>
    <w:rPr>
      <w:rFonts w:ascii="Calibri" w:eastAsia="Times New Roman" w:hAnsi="Calibri" w:cs="Calibri"/>
      <w:b/>
      <w:bCs/>
      <w:i/>
      <w:iCs/>
      <w:color w:val="4F81BD"/>
      <w:sz w:val="24"/>
      <w:lang w:val="en-US"/>
    </w:rPr>
  </w:style>
  <w:style w:type="paragraph" w:styleId="2">
    <w:name w:val="List Bullet 2"/>
    <w:basedOn w:val="a5"/>
    <w:rsid w:val="007D6C67"/>
    <w:pPr>
      <w:widowControl w:val="0"/>
      <w:numPr>
        <w:numId w:val="1"/>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6">
    <w:name w:val="Ч_таблица"/>
    <w:basedOn w:val="a7"/>
    <w:rsid w:val="007D6C6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7D6C6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8">
    <w:name w:val="Ч_текст Знак"/>
    <w:basedOn w:val="a6"/>
    <w:link w:val="afff7"/>
    <w:rsid w:val="007D6C67"/>
    <w:rPr>
      <w:rFonts w:ascii="Times New Roman" w:eastAsia="Times New Roman" w:hAnsi="Times New Roman" w:cs="Times New Roman"/>
      <w:b/>
      <w:sz w:val="28"/>
      <w:szCs w:val="28"/>
      <w:lang w:eastAsia="ru-RU"/>
    </w:rPr>
  </w:style>
  <w:style w:type="paragraph" w:customStyle="1" w:styleId="afff9">
    <w:name w:val="Обычный (ПЗ)"/>
    <w:basedOn w:val="a5"/>
    <w:link w:val="afffa"/>
    <w:rsid w:val="007D6C6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a">
    <w:name w:val="Обычный (ПЗ) Знак"/>
    <w:basedOn w:val="a6"/>
    <w:link w:val="afff9"/>
    <w:rsid w:val="007D6C67"/>
    <w:rPr>
      <w:rFonts w:ascii="Times New Roman" w:eastAsia="Times New Roman" w:hAnsi="Times New Roman" w:cs="Times New Roman"/>
      <w:sz w:val="24"/>
      <w:szCs w:val="24"/>
      <w:lang w:eastAsia="ru-RU"/>
    </w:rPr>
  </w:style>
  <w:style w:type="paragraph" w:customStyle="1" w:styleId="afffb">
    <w:name w:val="Основной стиль записки"/>
    <w:basedOn w:val="a5"/>
    <w:qFormat/>
    <w:rsid w:val="007D6C6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c">
    <w:name w:val="Знак Знак Знак Знак Знак Знак Знак Знак Знак Знак"/>
    <w:basedOn w:val="a5"/>
    <w:rsid w:val="007D6C67"/>
    <w:pPr>
      <w:spacing w:after="0" w:line="240" w:lineRule="auto"/>
      <w:ind w:firstLine="709"/>
      <w:jc w:val="both"/>
    </w:pPr>
    <w:rPr>
      <w:rFonts w:ascii="Verdana" w:eastAsia="Times New Roman" w:hAnsi="Verdana" w:cs="Verdana"/>
      <w:sz w:val="20"/>
      <w:szCs w:val="20"/>
      <w:lang w:val="en-US"/>
    </w:rPr>
  </w:style>
  <w:style w:type="paragraph" w:customStyle="1" w:styleId="1f">
    <w:name w:val="Обычный1"/>
    <w:link w:val="Normal0"/>
    <w:rsid w:val="007D6C6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
    <w:rsid w:val="007D6C6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7D6C6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6"/>
    <w:link w:val="Normal10-02"/>
    <w:rsid w:val="007D6C67"/>
    <w:rPr>
      <w:rFonts w:ascii="Times New Roman" w:eastAsia="Times New Roman" w:hAnsi="Times New Roman" w:cs="Times New Roman"/>
      <w:b/>
      <w:bCs/>
      <w:sz w:val="20"/>
      <w:szCs w:val="20"/>
      <w:lang w:eastAsia="ru-RU"/>
    </w:rPr>
  </w:style>
  <w:style w:type="paragraph" w:customStyle="1" w:styleId="CharChar">
    <w:name w:val="Char Char"/>
    <w:basedOn w:val="a5"/>
    <w:rsid w:val="007D6C67"/>
    <w:pPr>
      <w:spacing w:after="160" w:line="240" w:lineRule="exact"/>
      <w:ind w:firstLine="709"/>
      <w:jc w:val="both"/>
    </w:pPr>
    <w:rPr>
      <w:rFonts w:ascii="Verdana" w:eastAsia="Times New Roman" w:hAnsi="Verdana" w:cs="Times New Roman"/>
      <w:sz w:val="20"/>
      <w:szCs w:val="20"/>
      <w:lang w:val="en-US"/>
    </w:rPr>
  </w:style>
  <w:style w:type="paragraph" w:customStyle="1" w:styleId="Default">
    <w:name w:val="Default"/>
    <w:rsid w:val="007D6C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6"/>
    <w:rsid w:val="007D6C67"/>
  </w:style>
  <w:style w:type="paragraph" w:customStyle="1" w:styleId="ConsPlusNormal">
    <w:name w:val="ConsPlusNormal"/>
    <w:link w:val="ConsPlusNormal0"/>
    <w:rsid w:val="007D6C67"/>
    <w:pPr>
      <w:widowControl w:val="0"/>
      <w:autoSpaceDE w:val="0"/>
      <w:autoSpaceDN w:val="0"/>
      <w:adjustRightInd w:val="0"/>
      <w:spacing w:after="0" w:line="240" w:lineRule="auto"/>
    </w:pPr>
    <w:rPr>
      <w:rFonts w:ascii="Arial" w:eastAsia="Times New Roman" w:hAnsi="Arial" w:cs="Arial"/>
      <w:lang w:eastAsia="ru-RU"/>
    </w:rPr>
  </w:style>
  <w:style w:type="paragraph" w:customStyle="1" w:styleId="100">
    <w:name w:val="Табличный_слева_10"/>
    <w:basedOn w:val="a5"/>
    <w:qFormat/>
    <w:rsid w:val="007D6C6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5"/>
    <w:qFormat/>
    <w:rsid w:val="007D6C67"/>
    <w:pPr>
      <w:spacing w:after="0" w:line="240" w:lineRule="auto"/>
      <w:jc w:val="both"/>
    </w:pPr>
    <w:rPr>
      <w:rFonts w:ascii="Times New Roman" w:eastAsia="Times New Roman" w:hAnsi="Times New Roman" w:cs="Times New Roman"/>
      <w:sz w:val="20"/>
      <w:szCs w:val="24"/>
      <w:lang w:eastAsia="ru-RU"/>
    </w:rPr>
  </w:style>
  <w:style w:type="paragraph" w:customStyle="1" w:styleId="afffd">
    <w:name w:val="Абзац"/>
    <w:basedOn w:val="a5"/>
    <w:link w:val="afffe"/>
    <w:qFormat/>
    <w:rsid w:val="007D6C6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7D6C67"/>
    <w:rPr>
      <w:rFonts w:ascii="Times New Roman" w:eastAsia="Times New Roman" w:hAnsi="Times New Roman" w:cs="Times New Roman"/>
      <w:sz w:val="24"/>
      <w:szCs w:val="24"/>
      <w:lang w:eastAsia="ru-RU"/>
    </w:rPr>
  </w:style>
  <w:style w:type="paragraph" w:styleId="a3">
    <w:name w:val="List"/>
    <w:basedOn w:val="a5"/>
    <w:link w:val="affff"/>
    <w:rsid w:val="007D6C67"/>
    <w:pPr>
      <w:numPr>
        <w:numId w:val="6"/>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
    <w:name w:val="Список Знак"/>
    <w:link w:val="a3"/>
    <w:rsid w:val="007D6C67"/>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7D6C67"/>
    <w:pPr>
      <w:numPr>
        <w:numId w:val="7"/>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0">
    <w:name w:val="Табличный"/>
    <w:basedOn w:val="a5"/>
    <w:rsid w:val="007D6C6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1">
    <w:name w:val="Содержание"/>
    <w:basedOn w:val="a5"/>
    <w:rsid w:val="007D6C6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2">
    <w:name w:val="Название таблицы"/>
    <w:basedOn w:val="afd"/>
    <w:rsid w:val="007D6C67"/>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7D6C67"/>
    <w:pPr>
      <w:keepNext/>
      <w:keepLines/>
      <w:spacing w:after="0" w:line="240" w:lineRule="auto"/>
      <w:jc w:val="center"/>
    </w:pPr>
    <w:rPr>
      <w:rFonts w:ascii="Times New Roman" w:eastAsia="Times New Roman" w:hAnsi="Times New Roman" w:cs="Times New Roman"/>
      <w:b/>
      <w:lang w:eastAsia="ru-RU"/>
    </w:rPr>
  </w:style>
  <w:style w:type="paragraph" w:customStyle="1" w:styleId="affff4">
    <w:name w:val="Табличный_центр"/>
    <w:basedOn w:val="a5"/>
    <w:rsid w:val="007D6C6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5"/>
    <w:rsid w:val="007D6C67"/>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5"/>
    <w:link w:val="affff5"/>
    <w:rsid w:val="007D6C67"/>
    <w:pPr>
      <w:numPr>
        <w:numId w:val="3"/>
      </w:numPr>
      <w:spacing w:after="0" w:line="240" w:lineRule="auto"/>
    </w:pPr>
    <w:rPr>
      <w:rFonts w:ascii="Times New Roman" w:eastAsia="Times New Roman" w:hAnsi="Times New Roman" w:cs="Times New Roman"/>
      <w:sz w:val="20"/>
      <w:szCs w:val="20"/>
      <w:lang w:eastAsia="ru-RU"/>
    </w:rPr>
  </w:style>
  <w:style w:type="character" w:customStyle="1" w:styleId="affff5">
    <w:name w:val="Табличный_нумерованный Знак"/>
    <w:link w:val="a1"/>
    <w:rsid w:val="007D6C67"/>
    <w:rPr>
      <w:rFonts w:ascii="Times New Roman" w:eastAsia="Times New Roman" w:hAnsi="Times New Roman" w:cs="Times New Roman"/>
      <w:sz w:val="20"/>
      <w:szCs w:val="20"/>
      <w:lang w:eastAsia="ru-RU"/>
    </w:rPr>
  </w:style>
  <w:style w:type="paragraph" w:styleId="affff6">
    <w:name w:val="toa heading"/>
    <w:basedOn w:val="a5"/>
    <w:next w:val="a5"/>
    <w:semiHidden/>
    <w:rsid w:val="007D6C67"/>
    <w:pPr>
      <w:spacing w:before="40" w:after="20" w:line="240" w:lineRule="auto"/>
      <w:jc w:val="center"/>
    </w:pPr>
    <w:rPr>
      <w:rFonts w:ascii="Times New Roman" w:eastAsia="Times New Roman" w:hAnsi="Times New Roman" w:cs="Times New Roman"/>
      <w:b/>
      <w:szCs w:val="20"/>
      <w:lang w:eastAsia="ru-RU"/>
    </w:rPr>
  </w:style>
  <w:style w:type="paragraph" w:styleId="affff7">
    <w:name w:val="annotation text"/>
    <w:basedOn w:val="a5"/>
    <w:link w:val="affff8"/>
    <w:semiHidden/>
    <w:rsid w:val="007D6C67"/>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6"/>
    <w:link w:val="affff7"/>
    <w:semiHidden/>
    <w:rsid w:val="007D6C67"/>
    <w:rPr>
      <w:rFonts w:ascii="Times New Roman" w:eastAsia="Times New Roman" w:hAnsi="Times New Roman" w:cs="Times New Roman"/>
      <w:sz w:val="20"/>
      <w:szCs w:val="20"/>
      <w:lang w:eastAsia="ru-RU"/>
    </w:rPr>
  </w:style>
  <w:style w:type="paragraph" w:styleId="affff9">
    <w:name w:val="annotation subject"/>
    <w:basedOn w:val="affff7"/>
    <w:next w:val="affff7"/>
    <w:link w:val="affffa"/>
    <w:semiHidden/>
    <w:rsid w:val="007D6C67"/>
    <w:pPr>
      <w:ind w:firstLine="284"/>
      <w:jc w:val="both"/>
    </w:pPr>
    <w:rPr>
      <w:b/>
      <w:bCs/>
    </w:rPr>
  </w:style>
  <w:style w:type="character" w:customStyle="1" w:styleId="affffa">
    <w:name w:val="Тема примечания Знак"/>
    <w:basedOn w:val="affff8"/>
    <w:link w:val="affff9"/>
    <w:semiHidden/>
    <w:rsid w:val="007D6C67"/>
    <w:rPr>
      <w:rFonts w:ascii="Times New Roman" w:eastAsia="Times New Roman" w:hAnsi="Times New Roman" w:cs="Times New Roman"/>
      <w:b/>
      <w:bCs/>
      <w:sz w:val="20"/>
      <w:szCs w:val="20"/>
      <w:lang w:eastAsia="ru-RU"/>
    </w:rPr>
  </w:style>
  <w:style w:type="paragraph" w:customStyle="1" w:styleId="a4">
    <w:name w:val="Требования"/>
    <w:basedOn w:val="a5"/>
    <w:rsid w:val="007D6C67"/>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0">
    <w:name w:val="Список а)"/>
    <w:basedOn w:val="a3"/>
    <w:rsid w:val="007D6C67"/>
    <w:pPr>
      <w:numPr>
        <w:numId w:val="2"/>
      </w:numPr>
      <w:ind w:left="720" w:hanging="360"/>
    </w:pPr>
  </w:style>
  <w:style w:type="character" w:styleId="affffb">
    <w:name w:val="annotation reference"/>
    <w:semiHidden/>
    <w:rsid w:val="007D6C67"/>
    <w:rPr>
      <w:sz w:val="16"/>
      <w:szCs w:val="16"/>
    </w:rPr>
  </w:style>
  <w:style w:type="paragraph" w:customStyle="1" w:styleId="affffc">
    <w:name w:val="Табличный_слева"/>
    <w:basedOn w:val="a5"/>
    <w:rsid w:val="007D6C67"/>
    <w:pPr>
      <w:spacing w:after="0" w:line="240" w:lineRule="auto"/>
    </w:pPr>
    <w:rPr>
      <w:rFonts w:ascii="Times New Roman" w:eastAsia="Times New Roman" w:hAnsi="Times New Roman" w:cs="Times New Roman"/>
      <w:lang w:eastAsia="ru-RU"/>
    </w:rPr>
  </w:style>
  <w:style w:type="paragraph" w:customStyle="1" w:styleId="1f0">
    <w:name w:val="Обычный 1"/>
    <w:basedOn w:val="a5"/>
    <w:next w:val="a5"/>
    <w:semiHidden/>
    <w:rsid w:val="007D6C6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d">
    <w:name w:val="Обычный влево"/>
    <w:basedOn w:val="1f0"/>
    <w:rsid w:val="007D6C67"/>
    <w:pPr>
      <w:tabs>
        <w:tab w:val="clear" w:pos="360"/>
      </w:tabs>
      <w:spacing w:before="0"/>
      <w:ind w:left="0" w:firstLine="0"/>
      <w:jc w:val="left"/>
    </w:pPr>
  </w:style>
  <w:style w:type="paragraph" w:customStyle="1" w:styleId="affffe">
    <w:name w:val="Табличный_по ширине"/>
    <w:basedOn w:val="affffc"/>
    <w:rsid w:val="007D6C67"/>
    <w:pPr>
      <w:jc w:val="both"/>
    </w:pPr>
  </w:style>
  <w:style w:type="paragraph" w:customStyle="1" w:styleId="102">
    <w:name w:val="Табличный_центр_10"/>
    <w:basedOn w:val="a5"/>
    <w:qFormat/>
    <w:rsid w:val="007D6C6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5"/>
    <w:qFormat/>
    <w:rsid w:val="007D6C67"/>
    <w:pPr>
      <w:numPr>
        <w:numId w:val="8"/>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d"/>
    <w:qFormat/>
    <w:rsid w:val="007D6C67"/>
    <w:pPr>
      <w:jc w:val="center"/>
    </w:pPr>
    <w:rPr>
      <w:b/>
      <w:sz w:val="20"/>
    </w:rPr>
  </w:style>
  <w:style w:type="paragraph" w:customStyle="1" w:styleId="1f1">
    <w:name w:val="1"/>
    <w:basedOn w:val="a5"/>
    <w:next w:val="a5"/>
    <w:uiPriority w:val="10"/>
    <w:qFormat/>
    <w:rsid w:val="007D6C6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
    <w:name w:val="Заголовок Знак"/>
    <w:uiPriority w:val="10"/>
    <w:rsid w:val="007D6C67"/>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7D6C6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1">
    <w:name w:val="Выделенная цитата Знак"/>
    <w:basedOn w:val="a6"/>
    <w:link w:val="afffff0"/>
    <w:uiPriority w:val="30"/>
    <w:rsid w:val="007D6C67"/>
    <w:rPr>
      <w:rFonts w:ascii="Cambria" w:eastAsia="Times New Roman" w:hAnsi="Cambria" w:cs="Times New Roman"/>
      <w:i/>
      <w:iCs/>
      <w:color w:val="F4F4F4"/>
      <w:sz w:val="24"/>
      <w:szCs w:val="24"/>
      <w:shd w:val="clear" w:color="auto" w:fill="4F81BD"/>
      <w:lang w:eastAsia="ru-RU"/>
    </w:rPr>
  </w:style>
  <w:style w:type="character" w:styleId="afffff2">
    <w:name w:val="Intense Emphasis"/>
    <w:uiPriority w:val="21"/>
    <w:qFormat/>
    <w:rsid w:val="007D6C67"/>
    <w:rPr>
      <w:b/>
      <w:bCs/>
      <w:i/>
      <w:iCs/>
      <w:color w:val="4F81BD"/>
      <w:sz w:val="22"/>
      <w:szCs w:val="22"/>
    </w:rPr>
  </w:style>
  <w:style w:type="character" w:styleId="afffff3">
    <w:name w:val="Subtle Reference"/>
    <w:uiPriority w:val="31"/>
    <w:qFormat/>
    <w:rsid w:val="007D6C67"/>
    <w:rPr>
      <w:color w:val="auto"/>
      <w:u w:val="single" w:color="9BBB59"/>
    </w:rPr>
  </w:style>
  <w:style w:type="character" w:styleId="afffff4">
    <w:name w:val="Intense Reference"/>
    <w:uiPriority w:val="32"/>
    <w:qFormat/>
    <w:rsid w:val="007D6C67"/>
    <w:rPr>
      <w:b/>
      <w:bCs/>
      <w:color w:val="76923C"/>
      <w:u w:val="single" w:color="9BBB59"/>
    </w:rPr>
  </w:style>
  <w:style w:type="paragraph" w:styleId="afffff5">
    <w:name w:val="List Bullet"/>
    <w:basedOn w:val="a5"/>
    <w:unhideWhenUsed/>
    <w:rsid w:val="007D6C6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6">
    <w:name w:val="FollowedHyperlink"/>
    <w:uiPriority w:val="99"/>
    <w:unhideWhenUsed/>
    <w:rsid w:val="007D6C67"/>
    <w:rPr>
      <w:color w:val="800080"/>
      <w:u w:val="single"/>
    </w:rPr>
  </w:style>
  <w:style w:type="numbering" w:styleId="111111">
    <w:name w:val="Outline List 2"/>
    <w:basedOn w:val="a8"/>
    <w:rsid w:val="007D6C67"/>
    <w:pPr>
      <w:numPr>
        <w:numId w:val="9"/>
      </w:numPr>
    </w:pPr>
  </w:style>
  <w:style w:type="numbering" w:styleId="1ai">
    <w:name w:val="Outline List 1"/>
    <w:basedOn w:val="a8"/>
    <w:rsid w:val="007D6C67"/>
    <w:pPr>
      <w:numPr>
        <w:numId w:val="10"/>
      </w:numPr>
    </w:pPr>
  </w:style>
  <w:style w:type="paragraph" w:styleId="35">
    <w:name w:val="Body Text 3"/>
    <w:basedOn w:val="a5"/>
    <w:link w:val="36"/>
    <w:rsid w:val="007D6C6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6">
    <w:name w:val="Основной текст 3 Знак"/>
    <w:basedOn w:val="a6"/>
    <w:link w:val="35"/>
    <w:rsid w:val="007D6C67"/>
    <w:rPr>
      <w:rFonts w:ascii="Times New Roman" w:eastAsia="Times New Roman" w:hAnsi="Times New Roman" w:cs="Times New Roman"/>
      <w:sz w:val="16"/>
      <w:szCs w:val="16"/>
      <w:lang w:eastAsia="ru-RU"/>
    </w:rPr>
  </w:style>
  <w:style w:type="paragraph" w:styleId="afffff7">
    <w:name w:val="Block Text"/>
    <w:basedOn w:val="a5"/>
    <w:rsid w:val="007D6C6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8">
    <w:name w:val="line number"/>
    <w:rsid w:val="007D6C67"/>
    <w:rPr>
      <w:sz w:val="18"/>
      <w:szCs w:val="18"/>
    </w:rPr>
  </w:style>
  <w:style w:type="paragraph" w:styleId="2d">
    <w:name w:val="List 2"/>
    <w:basedOn w:val="a3"/>
    <w:rsid w:val="007D6C67"/>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7D6C6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7D6C6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7D6C67"/>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7D6C6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7D6C6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7D6C6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7D6C67"/>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7D6C67"/>
    <w:pPr>
      <w:ind w:left="2160"/>
    </w:pPr>
  </w:style>
  <w:style w:type="paragraph" w:styleId="39">
    <w:name w:val="List Continue 3"/>
    <w:basedOn w:val="afffff9"/>
    <w:rsid w:val="007D6C67"/>
    <w:pPr>
      <w:ind w:left="2520"/>
    </w:pPr>
  </w:style>
  <w:style w:type="paragraph" w:styleId="44">
    <w:name w:val="List Continue 4"/>
    <w:basedOn w:val="afffff9"/>
    <w:rsid w:val="007D6C67"/>
    <w:pPr>
      <w:ind w:left="2880"/>
    </w:pPr>
  </w:style>
  <w:style w:type="paragraph" w:styleId="54">
    <w:name w:val="List Continue 5"/>
    <w:basedOn w:val="afffff9"/>
    <w:rsid w:val="007D6C67"/>
    <w:pPr>
      <w:ind w:left="3240"/>
    </w:pPr>
  </w:style>
  <w:style w:type="paragraph" w:styleId="afffffa">
    <w:name w:val="List Number"/>
    <w:basedOn w:val="a5"/>
    <w:rsid w:val="007D6C6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f">
    <w:name w:val="List Number 2"/>
    <w:basedOn w:val="afffffa"/>
    <w:rsid w:val="007D6C6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7D6C6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7D6C6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7D6C6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3"/>
    <w:link w:val="afffffc"/>
    <w:rsid w:val="007D6C6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c">
    <w:name w:val="Шапка Знак"/>
    <w:basedOn w:val="a6"/>
    <w:link w:val="afffffb"/>
    <w:rsid w:val="007D6C67"/>
    <w:rPr>
      <w:rFonts w:ascii="Arial" w:eastAsia="Times New Roman" w:hAnsi="Arial" w:cs="Times New Roman"/>
      <w:sz w:val="20"/>
      <w:szCs w:val="20"/>
      <w:lang w:val="en-US"/>
    </w:rPr>
  </w:style>
  <w:style w:type="paragraph" w:styleId="afffffd">
    <w:name w:val="Normal Indent"/>
    <w:basedOn w:val="a5"/>
    <w:rsid w:val="007D6C6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5"/>
    <w:link w:val="HTML3"/>
    <w:rsid w:val="007D6C6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6"/>
    <w:link w:val="HTML2"/>
    <w:rsid w:val="007D6C67"/>
    <w:rPr>
      <w:rFonts w:ascii="Arial" w:eastAsia="Times New Roman" w:hAnsi="Arial" w:cs="Times New Roman"/>
      <w:i/>
      <w:iCs/>
      <w:spacing w:val="-5"/>
      <w:sz w:val="20"/>
      <w:szCs w:val="20"/>
      <w:lang w:eastAsia="ru-RU"/>
    </w:rPr>
  </w:style>
  <w:style w:type="paragraph" w:styleId="afffffe">
    <w:name w:val="envelope address"/>
    <w:basedOn w:val="a5"/>
    <w:rsid w:val="007D6C6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7D6C67"/>
    <w:rPr>
      <w:lang w:val="ru-RU"/>
    </w:rPr>
  </w:style>
  <w:style w:type="paragraph" w:styleId="affffff">
    <w:name w:val="Date"/>
    <w:basedOn w:val="a5"/>
    <w:next w:val="a5"/>
    <w:link w:val="affffff0"/>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0">
    <w:name w:val="Дата Знак"/>
    <w:basedOn w:val="a6"/>
    <w:link w:val="affffff"/>
    <w:rsid w:val="007D6C67"/>
    <w:rPr>
      <w:rFonts w:ascii="Arial" w:eastAsia="Times New Roman" w:hAnsi="Arial" w:cs="Times New Roman"/>
      <w:spacing w:val="-5"/>
      <w:sz w:val="20"/>
      <w:szCs w:val="20"/>
      <w:lang w:eastAsia="ru-RU"/>
    </w:rPr>
  </w:style>
  <w:style w:type="paragraph" w:styleId="affffff1">
    <w:name w:val="Note Heading"/>
    <w:basedOn w:val="a5"/>
    <w:next w:val="a5"/>
    <w:link w:val="affffff2"/>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2">
    <w:name w:val="Заголовок записки Знак"/>
    <w:basedOn w:val="a6"/>
    <w:link w:val="affffff1"/>
    <w:rsid w:val="007D6C67"/>
    <w:rPr>
      <w:rFonts w:ascii="Arial" w:eastAsia="Times New Roman" w:hAnsi="Arial" w:cs="Times New Roman"/>
      <w:spacing w:val="-5"/>
      <w:sz w:val="20"/>
      <w:szCs w:val="20"/>
      <w:lang w:eastAsia="ru-RU"/>
    </w:rPr>
  </w:style>
  <w:style w:type="character" w:styleId="HTML5">
    <w:name w:val="HTML Keyboard"/>
    <w:rsid w:val="007D6C67"/>
    <w:rPr>
      <w:rFonts w:ascii="Courier New" w:hAnsi="Courier New" w:cs="Courier New"/>
      <w:sz w:val="20"/>
      <w:szCs w:val="20"/>
      <w:lang w:val="ru-RU"/>
    </w:rPr>
  </w:style>
  <w:style w:type="character" w:styleId="HTML6">
    <w:name w:val="HTML Code"/>
    <w:rsid w:val="007D6C67"/>
    <w:rPr>
      <w:rFonts w:ascii="Courier New" w:hAnsi="Courier New" w:cs="Courier New"/>
      <w:sz w:val="20"/>
      <w:szCs w:val="20"/>
      <w:lang w:val="ru-RU"/>
    </w:rPr>
  </w:style>
  <w:style w:type="paragraph" w:styleId="2f0">
    <w:name w:val="Body Text First Indent 2"/>
    <w:basedOn w:val="afff1"/>
    <w:link w:val="2f1"/>
    <w:rsid w:val="007D6C67"/>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1c"/>
    <w:link w:val="2f0"/>
    <w:rsid w:val="007D6C67"/>
    <w:rPr>
      <w:rFonts w:ascii="Arial" w:eastAsia="Times New Roman" w:hAnsi="Arial" w:cs="Times New Roman"/>
      <w:spacing w:val="-5"/>
      <w:szCs w:val="24"/>
      <w:lang w:val="en-US"/>
    </w:rPr>
  </w:style>
  <w:style w:type="character" w:styleId="HTML7">
    <w:name w:val="HTML Sample"/>
    <w:rsid w:val="007D6C67"/>
    <w:rPr>
      <w:rFonts w:ascii="Courier New" w:hAnsi="Courier New" w:cs="Courier New"/>
      <w:lang w:val="ru-RU"/>
    </w:rPr>
  </w:style>
  <w:style w:type="paragraph" w:styleId="2f2">
    <w:name w:val="envelope return"/>
    <w:basedOn w:val="a5"/>
    <w:rsid w:val="007D6C6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7D6C67"/>
    <w:rPr>
      <w:i/>
      <w:iCs/>
      <w:lang w:val="ru-RU"/>
    </w:rPr>
  </w:style>
  <w:style w:type="character" w:styleId="HTML9">
    <w:name w:val="HTML Variable"/>
    <w:rsid w:val="007D6C67"/>
    <w:rPr>
      <w:i/>
      <w:iCs/>
      <w:lang w:val="ru-RU"/>
    </w:rPr>
  </w:style>
  <w:style w:type="character" w:styleId="HTMLa">
    <w:name w:val="HTML Typewriter"/>
    <w:rsid w:val="007D6C67"/>
    <w:rPr>
      <w:rFonts w:ascii="Courier New" w:hAnsi="Courier New" w:cs="Courier New"/>
      <w:sz w:val="20"/>
      <w:szCs w:val="20"/>
      <w:lang w:val="ru-RU"/>
    </w:rPr>
  </w:style>
  <w:style w:type="paragraph" w:styleId="affffff3">
    <w:name w:val="Signature"/>
    <w:basedOn w:val="a5"/>
    <w:link w:val="affffff4"/>
    <w:rsid w:val="007D6C6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4">
    <w:name w:val="Подпись Знак"/>
    <w:basedOn w:val="a6"/>
    <w:link w:val="affffff3"/>
    <w:rsid w:val="007D6C67"/>
    <w:rPr>
      <w:rFonts w:ascii="Arial" w:eastAsia="Times New Roman" w:hAnsi="Arial" w:cs="Times New Roman"/>
      <w:spacing w:val="-5"/>
      <w:sz w:val="20"/>
      <w:szCs w:val="20"/>
      <w:lang w:eastAsia="ru-RU"/>
    </w:rPr>
  </w:style>
  <w:style w:type="paragraph" w:styleId="affffff5">
    <w:name w:val="Salutation"/>
    <w:basedOn w:val="a5"/>
    <w:next w:val="a5"/>
    <w:link w:val="affffff6"/>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Приветствие Знак"/>
    <w:basedOn w:val="a6"/>
    <w:link w:val="affffff5"/>
    <w:rsid w:val="007D6C67"/>
    <w:rPr>
      <w:rFonts w:ascii="Arial" w:eastAsia="Times New Roman" w:hAnsi="Arial" w:cs="Times New Roman"/>
      <w:spacing w:val="-5"/>
      <w:sz w:val="20"/>
      <w:szCs w:val="20"/>
      <w:lang w:eastAsia="ru-RU"/>
    </w:rPr>
  </w:style>
  <w:style w:type="paragraph" w:styleId="affffff7">
    <w:name w:val="Closing"/>
    <w:basedOn w:val="a5"/>
    <w:link w:val="affffff8"/>
    <w:rsid w:val="007D6C6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8">
    <w:name w:val="Прощание Знак"/>
    <w:basedOn w:val="a6"/>
    <w:link w:val="affffff7"/>
    <w:rsid w:val="007D6C67"/>
    <w:rPr>
      <w:rFonts w:ascii="Arial" w:eastAsia="Times New Roman" w:hAnsi="Arial" w:cs="Times New Roman"/>
      <w:spacing w:val="-5"/>
      <w:sz w:val="20"/>
      <w:szCs w:val="20"/>
      <w:lang w:eastAsia="ru-RU"/>
    </w:rPr>
  </w:style>
  <w:style w:type="character" w:styleId="HTMLb">
    <w:name w:val="HTML Cite"/>
    <w:rsid w:val="007D6C67"/>
    <w:rPr>
      <w:i/>
      <w:iCs/>
      <w:lang w:val="ru-RU"/>
    </w:rPr>
  </w:style>
  <w:style w:type="paragraph" w:styleId="affffff9">
    <w:name w:val="E-mail Signature"/>
    <w:basedOn w:val="a5"/>
    <w:link w:val="affffffa"/>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a">
    <w:name w:val="Электронная подпись Знак"/>
    <w:basedOn w:val="a6"/>
    <w:link w:val="affffff9"/>
    <w:rsid w:val="007D6C67"/>
    <w:rPr>
      <w:rFonts w:ascii="Arial" w:eastAsia="Times New Roman" w:hAnsi="Arial" w:cs="Times New Roman"/>
      <w:spacing w:val="-5"/>
      <w:sz w:val="20"/>
      <w:szCs w:val="20"/>
      <w:lang w:eastAsia="ru-RU"/>
    </w:rPr>
  </w:style>
  <w:style w:type="table" w:styleId="-1">
    <w:name w:val="Table Web 1"/>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7D6C6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7D6C6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7"/>
    <w:rsid w:val="007D6C6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7D6C6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7D6C6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7D6C6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7D6C6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7D6C6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7D6C67"/>
  </w:style>
  <w:style w:type="table" w:styleId="1f7">
    <w:name w:val="Table Columns 1"/>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7D6C6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7D6C6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7D6C6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7"/>
    <w:rsid w:val="007D6C6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7D6C6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7D6C67"/>
    <w:rPr>
      <w:vertAlign w:val="superscript"/>
    </w:rPr>
  </w:style>
  <w:style w:type="table" w:styleId="2-5">
    <w:name w:val="Medium Shading 2 Accent 5"/>
    <w:basedOn w:val="a7"/>
    <w:uiPriority w:val="64"/>
    <w:rsid w:val="007D6C6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7D6C67"/>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7D6C6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2">
    <w:name w:val="ТЕКСТ ГРАД"/>
    <w:basedOn w:val="a5"/>
    <w:link w:val="afffffff3"/>
    <w:qFormat/>
    <w:rsid w:val="007D6C6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3">
    <w:name w:val="ТЕКСТ ГРАД Знак"/>
    <w:link w:val="afffffff2"/>
    <w:rsid w:val="007D6C67"/>
    <w:rPr>
      <w:rFonts w:ascii="Times New Roman" w:eastAsia="Times New Roman" w:hAnsi="Times New Roman" w:cs="Times New Roman"/>
      <w:sz w:val="24"/>
      <w:szCs w:val="24"/>
      <w:lang w:eastAsia="ru-RU"/>
    </w:rPr>
  </w:style>
  <w:style w:type="paragraph" w:customStyle="1" w:styleId="afffffff4">
    <w:name w:val="ООО  «Институт Территориального Планирования"/>
    <w:basedOn w:val="a5"/>
    <w:link w:val="afffffff5"/>
    <w:qFormat/>
    <w:rsid w:val="007D6C6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5">
    <w:name w:val="ООО  «Институт Территориального Планирования Знак"/>
    <w:link w:val="afffffff4"/>
    <w:rsid w:val="007D6C67"/>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7D6C67"/>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7D6C67"/>
    <w:rPr>
      <w:rFonts w:ascii="Times New Roman" w:eastAsia="Times New Roman" w:hAnsi="Times New Roman" w:cs="Times New Roman"/>
      <w:sz w:val="24"/>
      <w:szCs w:val="24"/>
      <w:lang w:eastAsia="ru-RU"/>
    </w:rPr>
  </w:style>
  <w:style w:type="character" w:styleId="afffffff6">
    <w:name w:val="Placeholder Text"/>
    <w:uiPriority w:val="99"/>
    <w:semiHidden/>
    <w:rsid w:val="007D6C67"/>
    <w:rPr>
      <w:color w:val="808080"/>
    </w:rPr>
  </w:style>
  <w:style w:type="paragraph" w:styleId="afffffff7">
    <w:name w:val="Revision"/>
    <w:hidden/>
    <w:uiPriority w:val="99"/>
    <w:semiHidden/>
    <w:rsid w:val="007D6C67"/>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7D6C6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5"/>
    <w:rsid w:val="007D6C6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0"/>
    <w:autoRedefine/>
    <w:rsid w:val="007D6C67"/>
    <w:pPr>
      <w:keepNext w:val="0"/>
      <w:numPr>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7D6C67"/>
    <w:pPr>
      <w:keepNext w:val="0"/>
      <w:numPr>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7D6C67"/>
    <w:pPr>
      <w:keepNext w:val="0"/>
      <w:numPr>
        <w:numId w:val="11"/>
      </w:numPr>
      <w:spacing w:before="0" w:after="0"/>
      <w:jc w:val="left"/>
    </w:pPr>
    <w:rPr>
      <w:bCs w:val="0"/>
      <w:i/>
      <w:szCs w:val="24"/>
      <w:u w:val="none"/>
    </w:rPr>
  </w:style>
  <w:style w:type="paragraph" w:customStyle="1" w:styleId="S1">
    <w:name w:val="S_Заголовок 1"/>
    <w:basedOn w:val="a5"/>
    <w:qFormat/>
    <w:rsid w:val="007D6C67"/>
    <w:pPr>
      <w:numPr>
        <w:numId w:val="11"/>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8">
    <w:name w:val="ГРАД Основной текст"/>
    <w:basedOn w:val="a5"/>
    <w:link w:val="afffffff9"/>
    <w:autoRedefine/>
    <w:rsid w:val="007D6C6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9">
    <w:name w:val="ГРАД Основной текст Знак Знак"/>
    <w:link w:val="afffffff8"/>
    <w:rsid w:val="007D6C67"/>
    <w:rPr>
      <w:rFonts w:ascii="Times New Roman" w:eastAsia="Calibri" w:hAnsi="Times New Roman" w:cs="Times New Roman"/>
      <w:bCs/>
      <w:spacing w:val="4"/>
      <w:w w:val="109"/>
      <w:sz w:val="24"/>
      <w:szCs w:val="28"/>
      <w:lang w:eastAsia="ru-RU" w:bidi="en-US"/>
    </w:rPr>
  </w:style>
  <w:style w:type="paragraph" w:customStyle="1" w:styleId="afffffffa">
    <w:name w:val="ГРАД Список маркированный"/>
    <w:basedOn w:val="afffff5"/>
    <w:autoRedefine/>
    <w:rsid w:val="007D6C6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7D6C67"/>
    <w:pPr>
      <w:numPr>
        <w:numId w:val="12"/>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7D6C6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7D6C67"/>
  </w:style>
  <w:style w:type="paragraph" w:customStyle="1" w:styleId="ConsPlusTitle">
    <w:name w:val="ConsPlusTitle"/>
    <w:rsid w:val="007D6C67"/>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d">
    <w:name w:val="S_Нумерованный Знак Знак"/>
    <w:link w:val="S"/>
    <w:locked/>
    <w:rsid w:val="007D6C67"/>
    <w:rPr>
      <w:rFonts w:ascii="Times New Roman" w:eastAsia="Times New Roman" w:hAnsi="Times New Roman" w:cs="Times New Roman"/>
      <w:sz w:val="24"/>
      <w:szCs w:val="24"/>
      <w:lang w:eastAsia="ru-RU"/>
    </w:rPr>
  </w:style>
  <w:style w:type="character" w:customStyle="1" w:styleId="FontStyle20">
    <w:name w:val="Font Style20"/>
    <w:rsid w:val="007D6C67"/>
    <w:rPr>
      <w:rFonts w:ascii="Times New Roman" w:hAnsi="Times New Roman" w:cs="Times New Roman"/>
      <w:sz w:val="22"/>
      <w:szCs w:val="22"/>
    </w:rPr>
  </w:style>
  <w:style w:type="character" w:customStyle="1" w:styleId="afffffffb">
    <w:name w:val="Символ сноски"/>
    <w:rsid w:val="007D6C67"/>
  </w:style>
  <w:style w:type="paragraph" w:customStyle="1" w:styleId="afffffffc">
    <w:name w:val="Раздел МНГП"/>
    <w:basedOn w:val="11"/>
    <w:qFormat/>
    <w:rsid w:val="007D6C67"/>
    <w:pPr>
      <w:numPr>
        <w:numId w:val="0"/>
      </w:numPr>
      <w:spacing w:line="240" w:lineRule="auto"/>
      <w:jc w:val="center"/>
    </w:pPr>
    <w:rPr>
      <w:rFonts w:ascii="Times New Roman" w:eastAsia="Times New Roman" w:hAnsi="Times New Roman" w:cs="Times New Roman"/>
      <w:caps/>
      <w:color w:val="auto"/>
      <w:sz w:val="24"/>
    </w:rPr>
  </w:style>
  <w:style w:type="paragraph" w:customStyle="1" w:styleId="afffffffd">
    <w:name w:val="раздел МНГП"/>
    <w:basedOn w:val="11"/>
    <w:qFormat/>
    <w:rsid w:val="007D6C67"/>
    <w:pPr>
      <w:numPr>
        <w:numId w:val="0"/>
      </w:numPr>
      <w:spacing w:line="240" w:lineRule="auto"/>
      <w:jc w:val="center"/>
    </w:pPr>
    <w:rPr>
      <w:rFonts w:ascii="Times New Roman" w:eastAsia="Times New Roman" w:hAnsi="Times New Roman" w:cs="Times New Roman"/>
      <w:caps/>
      <w:color w:val="000000"/>
      <w:sz w:val="24"/>
    </w:rPr>
  </w:style>
  <w:style w:type="paragraph" w:customStyle="1" w:styleId="a2">
    <w:name w:val="глава МНГП"/>
    <w:basedOn w:val="20"/>
    <w:qFormat/>
    <w:rsid w:val="007D6C67"/>
    <w:pPr>
      <w:keepLines/>
      <w:suppressAutoHyphens w:val="0"/>
      <w:spacing w:before="200" w:after="0" w:line="276" w:lineRule="auto"/>
      <w:ind w:left="1287" w:hanging="720"/>
      <w:jc w:val="both"/>
    </w:pPr>
    <w:rPr>
      <w:rFonts w:cs="Times New Roman"/>
      <w:i w:val="0"/>
      <w:iCs w:val="0"/>
      <w:szCs w:val="24"/>
      <w:lang w:eastAsia="en-US"/>
    </w:rPr>
  </w:style>
  <w:style w:type="paragraph" w:customStyle="1" w:styleId="ConsPlusNonformat">
    <w:name w:val="ConsPlusNonformat"/>
    <w:uiPriority w:val="99"/>
    <w:rsid w:val="007D6C6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5"/>
    <w:rsid w:val="007D6C6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5"/>
    <w:rsid w:val="007D6C6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5"/>
    <w:rsid w:val="007D6C6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5"/>
    <w:rsid w:val="007D6C6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5"/>
    <w:rsid w:val="007D6C6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5"/>
    <w:rsid w:val="007D6C6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5"/>
    <w:rsid w:val="007D6C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5"/>
    <w:rsid w:val="007D6C6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5"/>
    <w:rsid w:val="007D6C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5"/>
    <w:rsid w:val="007D6C6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5"/>
    <w:rsid w:val="007D6C6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a">
    <w:name w:val="Стиль2"/>
    <w:basedOn w:val="6"/>
    <w:qFormat/>
    <w:rsid w:val="007D6C67"/>
    <w:pPr>
      <w:keepNext w:val="0"/>
      <w:keepLines w:val="0"/>
      <w:numPr>
        <w:ilvl w:val="0"/>
        <w:numId w:val="0"/>
      </w:numPr>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2">
    <w:name w:val="Нет списка11"/>
    <w:next w:val="a8"/>
    <w:semiHidden/>
    <w:unhideWhenUsed/>
    <w:rsid w:val="007D6C67"/>
  </w:style>
  <w:style w:type="numbering" w:customStyle="1" w:styleId="2fb">
    <w:name w:val="Нет списка2"/>
    <w:next w:val="a8"/>
    <w:semiHidden/>
    <w:unhideWhenUsed/>
    <w:rsid w:val="007D6C67"/>
  </w:style>
  <w:style w:type="character" w:customStyle="1" w:styleId="ConsPlusNormal0">
    <w:name w:val="ConsPlusNormal Знак"/>
    <w:link w:val="ConsPlusNormal"/>
    <w:locked/>
    <w:rsid w:val="007D6C67"/>
    <w:rPr>
      <w:rFonts w:ascii="Arial" w:eastAsia="Times New Roman" w:hAnsi="Arial" w:cs="Arial"/>
      <w:lang w:eastAsia="ru-RU"/>
    </w:rPr>
  </w:style>
  <w:style w:type="paragraph" w:customStyle="1" w:styleId="1466">
    <w:name w:val="1466"/>
    <w:basedOn w:val="a5"/>
    <w:rsid w:val="007D6C6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ConsPlusCell">
    <w:name w:val="ConsPlusCell"/>
    <w:rsid w:val="007D6C6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rsid w:val="007D6C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7D6C67"/>
  </w:style>
  <w:style w:type="character" w:customStyle="1" w:styleId="afffffffe">
    <w:name w:val="Основной текст_"/>
    <w:link w:val="2fc"/>
    <w:rsid w:val="007D6C67"/>
    <w:rPr>
      <w:shd w:val="clear" w:color="auto" w:fill="FFFFFF"/>
    </w:rPr>
  </w:style>
  <w:style w:type="paragraph" w:customStyle="1" w:styleId="2fc">
    <w:name w:val="Основной текст2"/>
    <w:basedOn w:val="a5"/>
    <w:link w:val="afffffffe"/>
    <w:rsid w:val="007D6C67"/>
    <w:pPr>
      <w:shd w:val="clear" w:color="auto" w:fill="FFFFFF"/>
      <w:spacing w:before="360" w:after="60" w:line="274" w:lineRule="exact"/>
      <w:jc w:val="both"/>
    </w:pPr>
  </w:style>
  <w:style w:type="character" w:customStyle="1" w:styleId="130">
    <w:name w:val="Основной текст (13)_"/>
    <w:link w:val="131"/>
    <w:rsid w:val="007D6C67"/>
    <w:rPr>
      <w:sz w:val="17"/>
      <w:szCs w:val="17"/>
      <w:shd w:val="clear" w:color="auto" w:fill="FFFFFF"/>
    </w:rPr>
  </w:style>
  <w:style w:type="paragraph" w:customStyle="1" w:styleId="131">
    <w:name w:val="Основной текст (13)"/>
    <w:basedOn w:val="a5"/>
    <w:link w:val="130"/>
    <w:rsid w:val="007D6C6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7D6C67"/>
    <w:rPr>
      <w:sz w:val="19"/>
      <w:szCs w:val="19"/>
      <w:shd w:val="clear" w:color="auto" w:fill="FFFFFF"/>
    </w:rPr>
  </w:style>
  <w:style w:type="character" w:customStyle="1" w:styleId="affffffff">
    <w:name w:val="Оглавление_"/>
    <w:link w:val="affffffff0"/>
    <w:rsid w:val="007D6C67"/>
    <w:rPr>
      <w:sz w:val="19"/>
      <w:szCs w:val="19"/>
      <w:shd w:val="clear" w:color="auto" w:fill="FFFFFF"/>
    </w:rPr>
  </w:style>
  <w:style w:type="paragraph" w:customStyle="1" w:styleId="151">
    <w:name w:val="Основной текст (15)"/>
    <w:basedOn w:val="a5"/>
    <w:link w:val="150"/>
    <w:rsid w:val="007D6C67"/>
    <w:pPr>
      <w:shd w:val="clear" w:color="auto" w:fill="FFFFFF"/>
      <w:spacing w:after="0" w:line="0" w:lineRule="atLeast"/>
      <w:ind w:hanging="520"/>
    </w:pPr>
    <w:rPr>
      <w:sz w:val="19"/>
      <w:szCs w:val="19"/>
    </w:rPr>
  </w:style>
  <w:style w:type="paragraph" w:customStyle="1" w:styleId="affffffff0">
    <w:name w:val="Оглавление"/>
    <w:basedOn w:val="a5"/>
    <w:link w:val="affffffff"/>
    <w:rsid w:val="007D6C67"/>
    <w:pPr>
      <w:shd w:val="clear" w:color="auto" w:fill="FFFFFF"/>
      <w:spacing w:before="120" w:after="0" w:line="230" w:lineRule="exact"/>
    </w:pPr>
    <w:rPr>
      <w:sz w:val="19"/>
      <w:szCs w:val="19"/>
    </w:rPr>
  </w:style>
  <w:style w:type="paragraph" w:customStyle="1" w:styleId="Se">
    <w:name w:val="S_Отступ"/>
    <w:basedOn w:val="a5"/>
    <w:rsid w:val="007D6C6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7D6C6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7D6C67"/>
    <w:rPr>
      <w:rFonts w:ascii="Courier New" w:eastAsia="Arial" w:hAnsi="Courier New" w:cs="Times New Roman"/>
      <w:sz w:val="20"/>
      <w:szCs w:val="20"/>
      <w:lang w:eastAsia="ar-SA"/>
    </w:rPr>
  </w:style>
  <w:style w:type="paragraph" w:customStyle="1" w:styleId="BinomialTheorem">
    <w:name w:val="Binomial Theorem"/>
    <w:rsid w:val="007D6C67"/>
    <w:rPr>
      <w:rFonts w:ascii="Calibri" w:eastAsia="Times New Roman" w:hAnsi="Calibri" w:cs="Times New Roman"/>
      <w:lang w:eastAsia="ru-RU"/>
    </w:rPr>
  </w:style>
  <w:style w:type="paragraph" w:customStyle="1" w:styleId="font5">
    <w:name w:val="font5"/>
    <w:basedOn w:val="a5"/>
    <w:rsid w:val="007D6C6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5"/>
    <w:rsid w:val="007D6C6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5"/>
    <w:rsid w:val="007D6C6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5"/>
    <w:rsid w:val="007D6C6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5"/>
    <w:rsid w:val="007D6C6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5"/>
    <w:rsid w:val="007D6C6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5"/>
    <w:rsid w:val="007D6C6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5"/>
    <w:rsid w:val="007D6C6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5"/>
    <w:rsid w:val="007D6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7D6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7D6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c"/>
    <w:qFormat/>
    <w:rsid w:val="007D6C6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7D6C6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7D6C67"/>
    <w:rPr>
      <w:rFonts w:ascii="Arial" w:eastAsia="Times New Roman" w:hAnsi="Arial" w:cs="Times New Roman"/>
      <w:sz w:val="20"/>
      <w:szCs w:val="20"/>
      <w:lang w:eastAsia="ru-RU"/>
    </w:rPr>
  </w:style>
  <w:style w:type="paragraph" w:customStyle="1" w:styleId="Sf">
    <w:name w:val="S_Список литературы"/>
    <w:basedOn w:val="S7"/>
    <w:autoRedefine/>
    <w:rsid w:val="007D6C67"/>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7D6C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7D6C67"/>
    <w:pPr>
      <w:spacing w:after="0"/>
      <w:ind w:firstLine="709"/>
      <w:jc w:val="both"/>
    </w:pPr>
    <w:rPr>
      <w:rFonts w:ascii="Times New Roman" w:eastAsia="Times New Roman" w:hAnsi="Times New Roman" w:cs="Times New Roman"/>
      <w:sz w:val="24"/>
      <w:szCs w:val="24"/>
      <w:lang w:eastAsia="ru-RU"/>
    </w:rPr>
  </w:style>
  <w:style w:type="character" w:customStyle="1" w:styleId="affffffff2">
    <w:name w:val="_абзац Знак"/>
    <w:link w:val="affffffff1"/>
    <w:rsid w:val="007D6C67"/>
    <w:rPr>
      <w:rFonts w:ascii="Times New Roman" w:eastAsia="Times New Roman" w:hAnsi="Times New Roman" w:cs="Times New Roman"/>
      <w:sz w:val="24"/>
      <w:szCs w:val="24"/>
      <w:lang w:eastAsia="ru-RU"/>
    </w:rPr>
  </w:style>
  <w:style w:type="character" w:customStyle="1" w:styleId="affe">
    <w:name w:val="Абзац списка Знак"/>
    <w:link w:val="affd"/>
    <w:uiPriority w:val="99"/>
    <w:locked/>
    <w:rsid w:val="007D6C67"/>
    <w:rPr>
      <w:rFonts w:ascii="Times New Roman" w:eastAsia="Times New Roman" w:hAnsi="Times New Roman"/>
      <w:sz w:val="24"/>
      <w:lang w:eastAsia="ru-RU"/>
    </w:rPr>
  </w:style>
  <w:style w:type="paragraph" w:customStyle="1" w:styleId="p2">
    <w:name w:val="p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3">
    <w:name w:val="Прижатый влево"/>
    <w:basedOn w:val="a5"/>
    <w:next w:val="a5"/>
    <w:uiPriority w:val="99"/>
    <w:rsid w:val="007D6C67"/>
    <w:pPr>
      <w:autoSpaceDE w:val="0"/>
      <w:autoSpaceDN w:val="0"/>
      <w:adjustRightInd w:val="0"/>
      <w:spacing w:after="0" w:line="240" w:lineRule="auto"/>
    </w:pPr>
    <w:rPr>
      <w:rFonts w:ascii="Arial" w:eastAsia="Calibri" w:hAnsi="Arial" w:cs="Arial"/>
      <w:sz w:val="24"/>
      <w:szCs w:val="24"/>
    </w:rPr>
  </w:style>
  <w:style w:type="character" w:customStyle="1" w:styleId="s21">
    <w:name w:val="s2"/>
    <w:rsid w:val="007D6C67"/>
  </w:style>
  <w:style w:type="character" w:customStyle="1" w:styleId="s10">
    <w:name w:val="s1"/>
    <w:rsid w:val="007D6C67"/>
  </w:style>
  <w:style w:type="character" w:customStyle="1" w:styleId="s40">
    <w:name w:val="s4"/>
    <w:rsid w:val="007D6C67"/>
  </w:style>
  <w:style w:type="character" w:customStyle="1" w:styleId="s50">
    <w:name w:val="s5"/>
    <w:rsid w:val="007D6C67"/>
  </w:style>
  <w:style w:type="character" w:customStyle="1" w:styleId="s60">
    <w:name w:val="s6"/>
    <w:rsid w:val="007D6C67"/>
  </w:style>
  <w:style w:type="character" w:customStyle="1" w:styleId="s70">
    <w:name w:val="s7"/>
    <w:rsid w:val="007D6C67"/>
  </w:style>
  <w:style w:type="character" w:customStyle="1" w:styleId="s80">
    <w:name w:val="s8"/>
    <w:rsid w:val="007D6C67"/>
  </w:style>
  <w:style w:type="character" w:customStyle="1" w:styleId="s90">
    <w:name w:val="s9"/>
    <w:rsid w:val="007D6C67"/>
  </w:style>
  <w:style w:type="character" w:customStyle="1" w:styleId="s100">
    <w:name w:val="s10"/>
    <w:rsid w:val="007D6C67"/>
  </w:style>
  <w:style w:type="character" w:customStyle="1" w:styleId="s30">
    <w:name w:val="s3"/>
    <w:rsid w:val="007D6C67"/>
  </w:style>
  <w:style w:type="character" w:customStyle="1" w:styleId="s11">
    <w:name w:val="s11"/>
    <w:rsid w:val="007D6C67"/>
  </w:style>
  <w:style w:type="character" w:customStyle="1" w:styleId="s12">
    <w:name w:val="s12"/>
    <w:rsid w:val="007D6C67"/>
  </w:style>
  <w:style w:type="character" w:customStyle="1" w:styleId="s13">
    <w:name w:val="s13"/>
    <w:rsid w:val="007D6C67"/>
  </w:style>
  <w:style w:type="character" w:customStyle="1" w:styleId="s14">
    <w:name w:val="s14"/>
    <w:rsid w:val="007D6C67"/>
  </w:style>
  <w:style w:type="character" w:customStyle="1" w:styleId="s15">
    <w:name w:val="s15"/>
    <w:rsid w:val="007D6C67"/>
  </w:style>
  <w:style w:type="character" w:customStyle="1" w:styleId="s160">
    <w:name w:val="s16"/>
    <w:rsid w:val="007D6C67"/>
  </w:style>
  <w:style w:type="character" w:customStyle="1" w:styleId="s17">
    <w:name w:val="s17"/>
    <w:rsid w:val="007D6C67"/>
  </w:style>
  <w:style w:type="character" w:customStyle="1" w:styleId="s18">
    <w:name w:val="s18"/>
    <w:rsid w:val="007D6C67"/>
  </w:style>
  <w:style w:type="character" w:customStyle="1" w:styleId="s19">
    <w:name w:val="s19"/>
    <w:rsid w:val="007D6C67"/>
  </w:style>
  <w:style w:type="character" w:customStyle="1" w:styleId="s200">
    <w:name w:val="s20"/>
    <w:rsid w:val="007D6C67"/>
  </w:style>
  <w:style w:type="character" w:customStyle="1" w:styleId="s210">
    <w:name w:val="s21"/>
    <w:rsid w:val="007D6C67"/>
  </w:style>
  <w:style w:type="character" w:customStyle="1" w:styleId="s22">
    <w:name w:val="s22"/>
    <w:rsid w:val="007D6C67"/>
  </w:style>
  <w:style w:type="character" w:customStyle="1" w:styleId="s23">
    <w:name w:val="s23"/>
    <w:rsid w:val="007D6C67"/>
  </w:style>
  <w:style w:type="character" w:customStyle="1" w:styleId="affffffff4">
    <w:name w:val="Гипертекстовая ссылка"/>
    <w:uiPriority w:val="99"/>
    <w:rsid w:val="007D6C67"/>
    <w:rPr>
      <w:color w:val="106BBE"/>
    </w:rPr>
  </w:style>
  <w:style w:type="paragraph" w:customStyle="1" w:styleId="affffffff5">
    <w:name w:val="Таблицы (моноширинный)"/>
    <w:basedOn w:val="a5"/>
    <w:next w:val="a5"/>
    <w:rsid w:val="007D6C67"/>
    <w:pPr>
      <w:autoSpaceDE w:val="0"/>
      <w:autoSpaceDN w:val="0"/>
      <w:adjustRightInd w:val="0"/>
      <w:spacing w:after="0" w:line="240" w:lineRule="auto"/>
      <w:jc w:val="both"/>
    </w:pPr>
    <w:rPr>
      <w:rFonts w:ascii="Courier New" w:eastAsia="Calibri" w:hAnsi="Courier New" w:cs="Courier New"/>
      <w:sz w:val="24"/>
      <w:szCs w:val="24"/>
      <w:lang w:eastAsia="ru-RU"/>
    </w:rPr>
  </w:style>
  <w:style w:type="paragraph" w:customStyle="1" w:styleId="headertext">
    <w:name w:val="headertext"/>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5"/>
    <w:rsid w:val="007D6C6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5"/>
    <w:rsid w:val="007D6C6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5"/>
    <w:rsid w:val="007D6C67"/>
    <w:pPr>
      <w:numPr>
        <w:numId w:val="23"/>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7D6C67"/>
    <w:rPr>
      <w:rFonts w:ascii="Calibri" w:eastAsia="Calibri" w:hAnsi="Calibri" w:cs="Times New Roman"/>
      <w:b/>
      <w:bCs/>
      <w:sz w:val="20"/>
      <w:szCs w:val="20"/>
    </w:rPr>
  </w:style>
  <w:style w:type="character" w:customStyle="1" w:styleId="headeraa">
    <w:name w:val="header_aa"/>
    <w:rsid w:val="007D6C67"/>
  </w:style>
  <w:style w:type="table" w:styleId="af1">
    <w:name w:val="Table Grid"/>
    <w:basedOn w:val="a7"/>
    <w:uiPriority w:val="59"/>
    <w:rsid w:val="007D6C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1">
    <w:name w:val="heading 1"/>
    <w:basedOn w:val="a5"/>
    <w:next w:val="a5"/>
    <w:link w:val="110"/>
    <w:uiPriority w:val="9"/>
    <w:qFormat/>
    <w:rsid w:val="007D6C67"/>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7D6C67"/>
    <w:pPr>
      <w:keepNext/>
      <w:numPr>
        <w:ilvl w:val="1"/>
        <w:numId w:val="13"/>
      </w:numPr>
      <w:suppressAutoHyphens/>
      <w:spacing w:before="240" w:after="240" w:line="240" w:lineRule="auto"/>
      <w:ind w:left="0" w:firstLine="0"/>
      <w:jc w:val="center"/>
      <w:outlineLvl w:val="1"/>
    </w:pPr>
    <w:rPr>
      <w:rFonts w:ascii="Times New Roman" w:eastAsia="Times New Roman" w:hAnsi="Times New Roman" w:cs="Arial"/>
      <w:b/>
      <w:bCs/>
      <w:i/>
      <w:iCs/>
      <w:sz w:val="24"/>
      <w:szCs w:val="28"/>
      <w:lang w:eastAsia="ru-RU"/>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7D6C67"/>
    <w:pPr>
      <w:keepNext/>
      <w:numPr>
        <w:ilvl w:val="2"/>
        <w:numId w:val="13"/>
      </w:numPr>
      <w:suppressAutoHyphens/>
      <w:spacing w:before="240" w:after="240" w:line="240" w:lineRule="auto"/>
      <w:ind w:left="720" w:hanging="432"/>
      <w:jc w:val="center"/>
      <w:outlineLvl w:val="2"/>
    </w:pPr>
    <w:rPr>
      <w:rFonts w:ascii="Times New Roman" w:eastAsia="Times New Roman" w:hAnsi="Times New Roman" w:cs="Arial"/>
      <w:bCs/>
      <w:i/>
      <w:sz w:val="24"/>
      <w:szCs w:val="26"/>
      <w:lang w:eastAsia="ru-RU"/>
    </w:rPr>
  </w:style>
  <w:style w:type="paragraph" w:styleId="4">
    <w:name w:val="heading 4"/>
    <w:basedOn w:val="a5"/>
    <w:next w:val="a5"/>
    <w:link w:val="40"/>
    <w:unhideWhenUsed/>
    <w:qFormat/>
    <w:rsid w:val="007D6C67"/>
    <w:pPr>
      <w:keepNext/>
      <w:numPr>
        <w:ilvl w:val="3"/>
        <w:numId w:val="13"/>
      </w:numPr>
      <w:spacing w:before="240" w:after="240" w:line="240" w:lineRule="auto"/>
      <w:ind w:left="864" w:hanging="144"/>
      <w:jc w:val="center"/>
      <w:outlineLvl w:val="3"/>
    </w:pPr>
    <w:rPr>
      <w:rFonts w:ascii="Times New Roman" w:eastAsia="Times New Roman" w:hAnsi="Times New Roman" w:cs="Times New Roman"/>
      <w:bCs/>
      <w:sz w:val="24"/>
      <w:szCs w:val="28"/>
      <w:u w:val="single"/>
      <w:lang w:eastAsia="ru-RU"/>
    </w:rPr>
  </w:style>
  <w:style w:type="paragraph" w:styleId="5">
    <w:name w:val="heading 5"/>
    <w:basedOn w:val="a5"/>
    <w:next w:val="a5"/>
    <w:link w:val="50"/>
    <w:qFormat/>
    <w:rsid w:val="007D6C67"/>
    <w:pPr>
      <w:numPr>
        <w:ilvl w:val="4"/>
        <w:numId w:val="13"/>
      </w:numPr>
      <w:spacing w:before="240" w:after="60" w:line="240" w:lineRule="auto"/>
      <w:ind w:left="1008" w:hanging="432"/>
      <w:jc w:val="both"/>
      <w:outlineLvl w:val="4"/>
    </w:pPr>
    <w:rPr>
      <w:rFonts w:ascii="Calibri" w:eastAsia="Times New Roman" w:hAnsi="Calibri" w:cs="Times New Roman"/>
      <w:b/>
      <w:bCs/>
      <w:i/>
      <w:iCs/>
      <w:sz w:val="26"/>
      <w:szCs w:val="26"/>
    </w:rPr>
  </w:style>
  <w:style w:type="paragraph" w:styleId="6">
    <w:name w:val="heading 6"/>
    <w:basedOn w:val="a5"/>
    <w:next w:val="a5"/>
    <w:link w:val="60"/>
    <w:qFormat/>
    <w:rsid w:val="007D6C67"/>
    <w:pPr>
      <w:keepNext/>
      <w:keepLines/>
      <w:numPr>
        <w:ilvl w:val="5"/>
        <w:numId w:val="13"/>
      </w:numPr>
      <w:spacing w:before="200" w:after="0" w:line="240" w:lineRule="auto"/>
      <w:ind w:left="1152" w:hanging="432"/>
      <w:jc w:val="both"/>
      <w:outlineLvl w:val="5"/>
    </w:pPr>
    <w:rPr>
      <w:rFonts w:ascii="Cambria" w:eastAsia="Times New Roman" w:hAnsi="Cambria" w:cs="Cambria"/>
      <w:i/>
      <w:iCs/>
      <w:color w:val="243F60"/>
      <w:sz w:val="24"/>
      <w:lang w:val="en-US"/>
    </w:rPr>
  </w:style>
  <w:style w:type="paragraph" w:styleId="7">
    <w:name w:val="heading 7"/>
    <w:aliases w:val="Заголовок x.x"/>
    <w:basedOn w:val="a5"/>
    <w:next w:val="a5"/>
    <w:link w:val="70"/>
    <w:qFormat/>
    <w:rsid w:val="007D6C67"/>
    <w:pPr>
      <w:numPr>
        <w:ilvl w:val="6"/>
        <w:numId w:val="13"/>
      </w:numPr>
      <w:spacing w:before="240" w:after="60" w:line="240" w:lineRule="auto"/>
      <w:ind w:left="1296" w:hanging="288"/>
      <w:jc w:val="both"/>
      <w:outlineLvl w:val="6"/>
    </w:pPr>
    <w:rPr>
      <w:rFonts w:ascii="Calibri" w:eastAsia="Times New Roman" w:hAnsi="Calibri" w:cs="Times New Roman"/>
      <w:sz w:val="24"/>
      <w:szCs w:val="24"/>
    </w:rPr>
  </w:style>
  <w:style w:type="paragraph" w:styleId="8">
    <w:name w:val="heading 8"/>
    <w:basedOn w:val="a5"/>
    <w:next w:val="a5"/>
    <w:link w:val="80"/>
    <w:qFormat/>
    <w:rsid w:val="007D6C67"/>
    <w:pPr>
      <w:keepNext/>
      <w:keepLines/>
      <w:numPr>
        <w:ilvl w:val="7"/>
        <w:numId w:val="13"/>
      </w:numPr>
      <w:spacing w:before="200" w:after="0" w:line="240" w:lineRule="auto"/>
      <w:ind w:left="1440" w:hanging="432"/>
      <w:jc w:val="both"/>
      <w:outlineLvl w:val="7"/>
    </w:pPr>
    <w:rPr>
      <w:rFonts w:ascii="Cambria" w:eastAsia="Times New Roman" w:hAnsi="Cambria" w:cs="Cambria"/>
      <w:color w:val="4F81BD"/>
      <w:sz w:val="20"/>
      <w:szCs w:val="20"/>
      <w:lang w:val="en-US"/>
    </w:rPr>
  </w:style>
  <w:style w:type="paragraph" w:styleId="9">
    <w:name w:val="heading 9"/>
    <w:basedOn w:val="a5"/>
    <w:next w:val="a5"/>
    <w:link w:val="90"/>
    <w:qFormat/>
    <w:rsid w:val="007D6C67"/>
    <w:pPr>
      <w:keepNext/>
      <w:keepLines/>
      <w:numPr>
        <w:ilvl w:val="8"/>
        <w:numId w:val="13"/>
      </w:numPr>
      <w:spacing w:before="200" w:after="0" w:line="240" w:lineRule="auto"/>
      <w:ind w:left="1584" w:hanging="144"/>
      <w:jc w:val="both"/>
      <w:outlineLvl w:val="8"/>
    </w:pPr>
    <w:rPr>
      <w:rFonts w:ascii="Cambria" w:eastAsia="Times New Roman" w:hAnsi="Cambria" w:cs="Cambria"/>
      <w:i/>
      <w:iCs/>
      <w:color w:val="404040"/>
      <w:sz w:val="20"/>
      <w:szCs w:val="20"/>
      <w:lang w:val="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11">
    <w:name w:val="Заголовок 1 Знак Знак Знак1"/>
    <w:basedOn w:val="a5"/>
    <w:next w:val="a5"/>
    <w:uiPriority w:val="99"/>
    <w:qFormat/>
    <w:rsid w:val="007D6C67"/>
    <w:pPr>
      <w:keepNext/>
      <w:keepLines/>
      <w:suppressAutoHyphens/>
      <w:spacing w:before="240" w:after="240" w:line="240" w:lineRule="auto"/>
      <w:jc w:val="center"/>
      <w:outlineLvl w:val="0"/>
    </w:pPr>
    <w:rPr>
      <w:rFonts w:ascii="Times New Roman" w:eastAsia="Times New Roman" w:hAnsi="Times New Roman" w:cs="Times New Roman"/>
      <w:b/>
      <w:bCs/>
      <w:caps/>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7D6C67"/>
    <w:rPr>
      <w:rFonts w:ascii="Times New Roman" w:eastAsia="Times New Roman" w:hAnsi="Times New Roman" w:cs="Arial"/>
      <w:b/>
      <w:bCs/>
      <w:i/>
      <w:iCs/>
      <w:sz w:val="24"/>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7D6C67"/>
    <w:rPr>
      <w:rFonts w:ascii="Times New Roman" w:eastAsia="Times New Roman" w:hAnsi="Times New Roman" w:cs="Arial"/>
      <w:bCs/>
      <w:i/>
      <w:sz w:val="24"/>
      <w:szCs w:val="26"/>
      <w:lang w:eastAsia="ru-RU"/>
    </w:rPr>
  </w:style>
  <w:style w:type="character" w:customStyle="1" w:styleId="40">
    <w:name w:val="Заголовок 4 Знак"/>
    <w:basedOn w:val="a6"/>
    <w:link w:val="4"/>
    <w:rsid w:val="007D6C67"/>
    <w:rPr>
      <w:rFonts w:ascii="Times New Roman" w:eastAsia="Times New Roman" w:hAnsi="Times New Roman" w:cs="Times New Roman"/>
      <w:bCs/>
      <w:sz w:val="24"/>
      <w:szCs w:val="28"/>
      <w:u w:val="single"/>
      <w:lang w:eastAsia="ru-RU"/>
    </w:rPr>
  </w:style>
  <w:style w:type="character" w:customStyle="1" w:styleId="50">
    <w:name w:val="Заголовок 5 Знак"/>
    <w:basedOn w:val="a6"/>
    <w:link w:val="5"/>
    <w:rsid w:val="007D6C67"/>
    <w:rPr>
      <w:rFonts w:ascii="Calibri" w:eastAsia="Times New Roman" w:hAnsi="Calibri" w:cs="Times New Roman"/>
      <w:b/>
      <w:bCs/>
      <w:i/>
      <w:iCs/>
      <w:sz w:val="26"/>
      <w:szCs w:val="26"/>
    </w:rPr>
  </w:style>
  <w:style w:type="character" w:customStyle="1" w:styleId="60">
    <w:name w:val="Заголовок 6 Знак"/>
    <w:basedOn w:val="a6"/>
    <w:link w:val="6"/>
    <w:rsid w:val="007D6C67"/>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7D6C67"/>
    <w:rPr>
      <w:rFonts w:ascii="Calibri" w:eastAsia="Times New Roman" w:hAnsi="Calibri" w:cs="Times New Roman"/>
      <w:sz w:val="24"/>
      <w:szCs w:val="24"/>
    </w:rPr>
  </w:style>
  <w:style w:type="character" w:customStyle="1" w:styleId="80">
    <w:name w:val="Заголовок 8 Знак"/>
    <w:basedOn w:val="a6"/>
    <w:link w:val="8"/>
    <w:rsid w:val="007D6C67"/>
    <w:rPr>
      <w:rFonts w:ascii="Cambria" w:eastAsia="Times New Roman" w:hAnsi="Cambria" w:cs="Cambria"/>
      <w:color w:val="4F81BD"/>
      <w:sz w:val="20"/>
      <w:szCs w:val="20"/>
      <w:lang w:val="en-US"/>
    </w:rPr>
  </w:style>
  <w:style w:type="character" w:customStyle="1" w:styleId="90">
    <w:name w:val="Заголовок 9 Знак"/>
    <w:basedOn w:val="a6"/>
    <w:link w:val="9"/>
    <w:rsid w:val="007D6C67"/>
    <w:rPr>
      <w:rFonts w:ascii="Cambria" w:eastAsia="Times New Roman" w:hAnsi="Cambria" w:cs="Cambria"/>
      <w:i/>
      <w:iCs/>
      <w:color w:val="404040"/>
      <w:sz w:val="20"/>
      <w:szCs w:val="20"/>
      <w:lang w:val="en-US"/>
    </w:rPr>
  </w:style>
  <w:style w:type="numbering" w:customStyle="1" w:styleId="12">
    <w:name w:val="Нет списка1"/>
    <w:next w:val="a8"/>
    <w:uiPriority w:val="99"/>
    <w:semiHidden/>
    <w:unhideWhenUsed/>
    <w:rsid w:val="007D6C67"/>
  </w:style>
  <w:style w:type="character" w:customStyle="1" w:styleId="13">
    <w:name w:val="Заголовок 1 Знак"/>
    <w:aliases w:val="Заголовок 1 Знак Знак Знак Знак"/>
    <w:basedOn w:val="a6"/>
    <w:uiPriority w:val="99"/>
    <w:rsid w:val="007D6C67"/>
    <w:rPr>
      <w:rFonts w:ascii="Times New Roman" w:eastAsia="Times New Roman" w:hAnsi="Times New Roman" w:cs="Times New Roman"/>
      <w:b/>
      <w:bCs/>
      <w:caps/>
      <w:sz w:val="28"/>
      <w:szCs w:val="28"/>
    </w:rPr>
  </w:style>
  <w:style w:type="character" w:styleId="a9">
    <w:name w:val="Hyperlink"/>
    <w:basedOn w:val="a6"/>
    <w:uiPriority w:val="99"/>
    <w:unhideWhenUsed/>
    <w:rsid w:val="007D6C67"/>
    <w:rPr>
      <w:color w:val="0000FF"/>
      <w:u w:val="single"/>
    </w:rPr>
  </w:style>
  <w:style w:type="paragraph" w:customStyle="1" w:styleId="aa">
    <w:name w:val="Егор"/>
    <w:basedOn w:val="11"/>
    <w:rsid w:val="007D6C67"/>
  </w:style>
  <w:style w:type="paragraph" w:customStyle="1" w:styleId="ab">
    <w:name w:val="Егор+"/>
    <w:basedOn w:val="a5"/>
    <w:qFormat/>
    <w:rsid w:val="007D6C67"/>
    <w:pPr>
      <w:spacing w:before="120" w:after="120" w:line="240" w:lineRule="auto"/>
      <w:ind w:firstLine="709"/>
      <w:jc w:val="center"/>
    </w:pPr>
    <w:rPr>
      <w:rFonts w:ascii="Times New Roman" w:eastAsia="Calibri" w:hAnsi="Times New Roman" w:cs="Times New Roman"/>
      <w:b/>
      <w:sz w:val="32"/>
      <w:szCs w:val="28"/>
    </w:rPr>
  </w:style>
  <w:style w:type="paragraph" w:customStyle="1" w:styleId="14">
    <w:name w:val="Егор1+"/>
    <w:basedOn w:val="ab"/>
    <w:qFormat/>
    <w:rsid w:val="007D6C67"/>
  </w:style>
  <w:style w:type="paragraph" w:customStyle="1" w:styleId="15">
    <w:name w:val="Егор1"/>
    <w:basedOn w:val="a5"/>
    <w:link w:val="16"/>
    <w:qFormat/>
    <w:rsid w:val="007D6C67"/>
    <w:pPr>
      <w:spacing w:before="120" w:after="120" w:line="240" w:lineRule="auto"/>
      <w:ind w:firstLine="709"/>
      <w:jc w:val="center"/>
    </w:pPr>
    <w:rPr>
      <w:rFonts w:ascii="Times New Roman" w:eastAsia="Times New Roman" w:hAnsi="Times New Roman" w:cs="Times New Roman"/>
      <w:b/>
      <w:i/>
      <w:sz w:val="28"/>
      <w:szCs w:val="26"/>
      <w:lang w:eastAsia="ru-RU"/>
    </w:rPr>
  </w:style>
  <w:style w:type="character" w:customStyle="1" w:styleId="16">
    <w:name w:val="Егор1 Знак"/>
    <w:basedOn w:val="a6"/>
    <w:link w:val="15"/>
    <w:rsid w:val="007D6C67"/>
    <w:rPr>
      <w:rFonts w:ascii="Times New Roman" w:eastAsia="Times New Roman" w:hAnsi="Times New Roman" w:cs="Times New Roman"/>
      <w:b/>
      <w:i/>
      <w:sz w:val="28"/>
      <w:szCs w:val="26"/>
      <w:lang w:eastAsia="ru-RU"/>
    </w:rPr>
  </w:style>
  <w:style w:type="paragraph" w:styleId="ac">
    <w:name w:val="No Spacing"/>
    <w:basedOn w:val="a5"/>
    <w:link w:val="ad"/>
    <w:uiPriority w:val="1"/>
    <w:qFormat/>
    <w:rsid w:val="007D6C67"/>
    <w:pPr>
      <w:spacing w:after="0" w:line="240" w:lineRule="auto"/>
      <w:ind w:firstLine="709"/>
      <w:jc w:val="both"/>
    </w:pPr>
    <w:rPr>
      <w:rFonts w:ascii="Times New Roman" w:eastAsia="Calibri" w:hAnsi="Times New Roman" w:cs="Times New Roman"/>
      <w:sz w:val="24"/>
    </w:rPr>
  </w:style>
  <w:style w:type="character" w:customStyle="1" w:styleId="ad">
    <w:name w:val="Без интервала Знак"/>
    <w:basedOn w:val="a6"/>
    <w:link w:val="ac"/>
    <w:uiPriority w:val="1"/>
    <w:rsid w:val="007D6C67"/>
    <w:rPr>
      <w:rFonts w:ascii="Times New Roman" w:eastAsia="Calibri" w:hAnsi="Times New Roman" w:cs="Times New Roman"/>
      <w:sz w:val="24"/>
    </w:rPr>
  </w:style>
  <w:style w:type="paragraph" w:styleId="ae">
    <w:name w:val="Balloon Text"/>
    <w:aliases w:val=" Знак5"/>
    <w:basedOn w:val="a5"/>
    <w:link w:val="af"/>
    <w:uiPriority w:val="99"/>
    <w:unhideWhenUsed/>
    <w:rsid w:val="007D6C67"/>
    <w:pPr>
      <w:spacing w:after="0" w:line="240" w:lineRule="auto"/>
      <w:ind w:firstLine="709"/>
      <w:jc w:val="both"/>
    </w:pPr>
    <w:rPr>
      <w:rFonts w:ascii="Tahoma" w:eastAsia="Times New Roman" w:hAnsi="Tahoma" w:cs="Tahoma"/>
      <w:sz w:val="16"/>
      <w:szCs w:val="16"/>
      <w:lang w:eastAsia="ru-RU"/>
    </w:rPr>
  </w:style>
  <w:style w:type="character" w:customStyle="1" w:styleId="af">
    <w:name w:val="Текст выноски Знак"/>
    <w:aliases w:val=" Знак5 Знак"/>
    <w:basedOn w:val="a6"/>
    <w:link w:val="ae"/>
    <w:uiPriority w:val="99"/>
    <w:rsid w:val="007D6C67"/>
    <w:rPr>
      <w:rFonts w:ascii="Tahoma" w:eastAsia="Times New Roman" w:hAnsi="Tahoma" w:cs="Tahoma"/>
      <w:sz w:val="16"/>
      <w:szCs w:val="16"/>
      <w:lang w:eastAsia="ru-RU"/>
    </w:rPr>
  </w:style>
  <w:style w:type="paragraph" w:styleId="af0">
    <w:name w:val="Normal (Web)"/>
    <w:basedOn w:val="a5"/>
    <w:uiPriority w:val="99"/>
    <w:unhideWhenUsed/>
    <w:rsid w:val="007D6C67"/>
    <w:pPr>
      <w:spacing w:before="120" w:after="120" w:line="240" w:lineRule="auto"/>
      <w:ind w:firstLine="709"/>
      <w:jc w:val="both"/>
    </w:pPr>
    <w:rPr>
      <w:rFonts w:ascii="Times New Roman" w:eastAsia="Times New Roman" w:hAnsi="Times New Roman" w:cs="Times New Roman"/>
      <w:sz w:val="24"/>
      <w:szCs w:val="24"/>
      <w:lang w:eastAsia="ru-RU"/>
    </w:rPr>
  </w:style>
  <w:style w:type="table" w:customStyle="1" w:styleId="TableGridReport1">
    <w:name w:val="Table Grid Report1"/>
    <w:basedOn w:val="a7"/>
    <w:next w:val="af1"/>
    <w:uiPriority w:val="59"/>
    <w:rsid w:val="007D6C6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7">
    <w:name w:val="toc 1"/>
    <w:basedOn w:val="a5"/>
    <w:next w:val="a5"/>
    <w:autoRedefine/>
    <w:uiPriority w:val="39"/>
    <w:qFormat/>
    <w:rsid w:val="007D6C67"/>
    <w:pPr>
      <w:spacing w:after="0" w:line="240" w:lineRule="auto"/>
      <w:jc w:val="both"/>
    </w:pPr>
    <w:rPr>
      <w:rFonts w:ascii="Times New Roman" w:eastAsia="Calibri" w:hAnsi="Times New Roman" w:cs="Times New Roman"/>
      <w:b/>
      <w:bCs/>
      <w:caps/>
      <w:sz w:val="24"/>
      <w:szCs w:val="32"/>
    </w:rPr>
  </w:style>
  <w:style w:type="character" w:customStyle="1" w:styleId="110">
    <w:name w:val="Заголовок 1 Знак1"/>
    <w:basedOn w:val="a6"/>
    <w:link w:val="11"/>
    <w:uiPriority w:val="9"/>
    <w:rsid w:val="007D6C67"/>
    <w:rPr>
      <w:rFonts w:asciiTheme="majorHAnsi" w:eastAsiaTheme="majorEastAsia" w:hAnsiTheme="majorHAnsi" w:cstheme="majorBidi"/>
      <w:b/>
      <w:bCs/>
      <w:color w:val="365F91" w:themeColor="accent1" w:themeShade="BF"/>
      <w:sz w:val="28"/>
      <w:szCs w:val="28"/>
    </w:rPr>
  </w:style>
  <w:style w:type="paragraph" w:styleId="af2">
    <w:name w:val="TOC Heading"/>
    <w:basedOn w:val="11"/>
    <w:next w:val="a5"/>
    <w:uiPriority w:val="39"/>
    <w:qFormat/>
    <w:rsid w:val="007D6C67"/>
    <w:pPr>
      <w:outlineLvl w:val="9"/>
    </w:pPr>
  </w:style>
  <w:style w:type="paragraph" w:styleId="22">
    <w:name w:val="toc 2"/>
    <w:basedOn w:val="a5"/>
    <w:next w:val="a5"/>
    <w:autoRedefine/>
    <w:uiPriority w:val="39"/>
    <w:unhideWhenUsed/>
    <w:qFormat/>
    <w:rsid w:val="007D6C67"/>
    <w:pPr>
      <w:tabs>
        <w:tab w:val="right" w:leader="dot" w:pos="9344"/>
      </w:tabs>
      <w:spacing w:after="0" w:line="240" w:lineRule="auto"/>
      <w:ind w:left="442"/>
      <w:jc w:val="both"/>
    </w:pPr>
    <w:rPr>
      <w:rFonts w:ascii="Times New Roman" w:eastAsia="Calibri" w:hAnsi="Times New Roman" w:cs="Times New Roman"/>
      <w:iCs/>
      <w:sz w:val="24"/>
      <w:szCs w:val="20"/>
    </w:rPr>
  </w:style>
  <w:style w:type="paragraph" w:styleId="31">
    <w:name w:val="toc 3"/>
    <w:basedOn w:val="a5"/>
    <w:next w:val="a5"/>
    <w:autoRedefine/>
    <w:uiPriority w:val="39"/>
    <w:unhideWhenUsed/>
    <w:qFormat/>
    <w:rsid w:val="007D6C67"/>
    <w:pPr>
      <w:tabs>
        <w:tab w:val="right" w:leader="dot" w:pos="9344"/>
      </w:tabs>
      <w:spacing w:before="60" w:after="60" w:line="240" w:lineRule="auto"/>
      <w:ind w:left="663"/>
      <w:jc w:val="both"/>
    </w:pPr>
    <w:rPr>
      <w:rFonts w:ascii="Times New Roman" w:eastAsia="Calibri" w:hAnsi="Times New Roman" w:cs="Times New Roman"/>
      <w:sz w:val="24"/>
      <w:szCs w:val="20"/>
    </w:rPr>
  </w:style>
  <w:style w:type="paragraph" w:styleId="a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4"/>
    <w:uiPriority w:val="99"/>
    <w:unhideWhenUsed/>
    <w:rsid w:val="007D6C67"/>
    <w:pPr>
      <w:spacing w:after="120"/>
    </w:pPr>
  </w:style>
  <w:style w:type="character" w:customStyle="1" w:styleId="a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uiPriority w:val="99"/>
    <w:rsid w:val="007D6C67"/>
  </w:style>
  <w:style w:type="paragraph" w:styleId="af5">
    <w:name w:val="Body Text First Indent"/>
    <w:basedOn w:val="a5"/>
    <w:link w:val="af6"/>
    <w:unhideWhenUsed/>
    <w:rsid w:val="007D6C67"/>
    <w:pPr>
      <w:spacing w:after="0" w:line="240" w:lineRule="auto"/>
      <w:ind w:firstLine="360"/>
      <w:jc w:val="both"/>
    </w:pPr>
    <w:rPr>
      <w:rFonts w:ascii="Times New Roman" w:eastAsia="Times New Roman" w:hAnsi="Times New Roman"/>
      <w:sz w:val="24"/>
      <w:lang w:eastAsia="ru-RU"/>
    </w:rPr>
  </w:style>
  <w:style w:type="character" w:customStyle="1" w:styleId="af6">
    <w:name w:val="Красная строка Знак"/>
    <w:basedOn w:val="af4"/>
    <w:link w:val="af5"/>
    <w:rsid w:val="007D6C67"/>
    <w:rPr>
      <w:rFonts w:ascii="Times New Roman" w:eastAsia="Times New Roman" w:hAnsi="Times New Roman"/>
      <w:sz w:val="24"/>
      <w:lang w:eastAsia="ru-RU"/>
    </w:rPr>
  </w:style>
  <w:style w:type="paragraph" w:customStyle="1" w:styleId="32">
    <w:name w:val="Егор3"/>
    <w:basedOn w:val="aa"/>
    <w:qFormat/>
    <w:rsid w:val="007D6C67"/>
  </w:style>
  <w:style w:type="paragraph" w:styleId="af7">
    <w:name w:val="Plain Text"/>
    <w:aliases w:val="Текст1,TEXT"/>
    <w:basedOn w:val="a5"/>
    <w:link w:val="af8"/>
    <w:uiPriority w:val="99"/>
    <w:rsid w:val="007D6C67"/>
    <w:pPr>
      <w:spacing w:after="0" w:line="240" w:lineRule="auto"/>
      <w:ind w:firstLine="709"/>
      <w:jc w:val="both"/>
    </w:pPr>
    <w:rPr>
      <w:rFonts w:ascii="Courier New" w:eastAsia="Times New Roman" w:hAnsi="Courier New" w:cs="Times New Roman"/>
      <w:sz w:val="20"/>
      <w:szCs w:val="20"/>
      <w:lang w:eastAsia="ru-RU"/>
    </w:rPr>
  </w:style>
  <w:style w:type="character" w:customStyle="1" w:styleId="af8">
    <w:name w:val="Текст Знак"/>
    <w:aliases w:val="Текст1 Знак,TEXT Знак"/>
    <w:basedOn w:val="a6"/>
    <w:link w:val="af7"/>
    <w:uiPriority w:val="99"/>
    <w:rsid w:val="007D6C67"/>
    <w:rPr>
      <w:rFonts w:ascii="Courier New" w:eastAsia="Times New Roman" w:hAnsi="Courier New" w:cs="Times New Roman"/>
      <w:sz w:val="20"/>
      <w:szCs w:val="20"/>
      <w:lang w:eastAsia="ru-RU"/>
    </w:rPr>
  </w:style>
  <w:style w:type="paragraph" w:styleId="af9">
    <w:name w:val="header"/>
    <w:aliases w:val=" Знак4, Знак8,ВерхКолонтитул"/>
    <w:basedOn w:val="a5"/>
    <w:link w:val="afa"/>
    <w:uiPriority w:val="99"/>
    <w:unhideWhenUsed/>
    <w:rsid w:val="007D6C67"/>
    <w:pPr>
      <w:tabs>
        <w:tab w:val="center" w:pos="4677"/>
        <w:tab w:val="right" w:pos="9355"/>
      </w:tabs>
      <w:spacing w:after="0" w:line="240" w:lineRule="auto"/>
      <w:ind w:firstLine="709"/>
      <w:jc w:val="both"/>
    </w:pPr>
    <w:rPr>
      <w:rFonts w:ascii="Times New Roman" w:eastAsia="Times New Roman" w:hAnsi="Times New Roman"/>
      <w:sz w:val="24"/>
      <w:lang w:eastAsia="ru-RU"/>
    </w:rPr>
  </w:style>
  <w:style w:type="character" w:customStyle="1" w:styleId="afa">
    <w:name w:val="Верхний колонтитул Знак"/>
    <w:aliases w:val=" Знак4 Знак, Знак8 Знак,ВерхКолонтитул Знак"/>
    <w:basedOn w:val="a6"/>
    <w:link w:val="af9"/>
    <w:uiPriority w:val="99"/>
    <w:rsid w:val="007D6C67"/>
    <w:rPr>
      <w:rFonts w:ascii="Times New Roman" w:eastAsia="Times New Roman" w:hAnsi="Times New Roman"/>
      <w:sz w:val="24"/>
      <w:lang w:eastAsia="ru-RU"/>
    </w:rPr>
  </w:style>
  <w:style w:type="paragraph" w:styleId="afb">
    <w:name w:val="footer"/>
    <w:aliases w:val=" Знак, Знак6, Знак14"/>
    <w:basedOn w:val="a5"/>
    <w:link w:val="afc"/>
    <w:uiPriority w:val="99"/>
    <w:unhideWhenUsed/>
    <w:rsid w:val="007D6C67"/>
    <w:pPr>
      <w:tabs>
        <w:tab w:val="center" w:pos="4677"/>
        <w:tab w:val="right" w:pos="9355"/>
      </w:tabs>
      <w:spacing w:after="0" w:line="240" w:lineRule="auto"/>
      <w:ind w:firstLine="709"/>
      <w:jc w:val="both"/>
    </w:pPr>
    <w:rPr>
      <w:rFonts w:ascii="Times New Roman" w:eastAsia="Times New Roman" w:hAnsi="Times New Roman"/>
      <w:sz w:val="20"/>
      <w:lang w:eastAsia="ru-RU"/>
    </w:rPr>
  </w:style>
  <w:style w:type="character" w:customStyle="1" w:styleId="afc">
    <w:name w:val="Нижний колонтитул Знак"/>
    <w:aliases w:val=" Знак Знак, Знак6 Знак, Знак14 Знак"/>
    <w:basedOn w:val="a6"/>
    <w:link w:val="afb"/>
    <w:uiPriority w:val="99"/>
    <w:rsid w:val="007D6C67"/>
    <w:rPr>
      <w:rFonts w:ascii="Times New Roman" w:eastAsia="Times New Roman" w:hAnsi="Times New Roman"/>
      <w:sz w:val="20"/>
      <w:lang w:eastAsia="ru-RU"/>
    </w:rPr>
  </w:style>
  <w:style w:type="paragraph" w:styleId="a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D6C67"/>
    <w:pPr>
      <w:spacing w:before="120" w:after="120" w:line="240" w:lineRule="auto"/>
      <w:ind w:left="709" w:firstLine="709"/>
      <w:jc w:val="center"/>
    </w:pPr>
    <w:rPr>
      <w:rFonts w:ascii="Calibri" w:eastAsia="Calibri" w:hAnsi="Calibri" w:cs="Times New Roman"/>
      <w:b/>
      <w:bCs/>
      <w:sz w:val="20"/>
      <w:szCs w:val="20"/>
    </w:rPr>
  </w:style>
  <w:style w:type="character" w:customStyle="1" w:styleId="afe">
    <w:name w:val="Схема документа Знак"/>
    <w:link w:val="aff"/>
    <w:rsid w:val="007D6C67"/>
    <w:rPr>
      <w:rFonts w:ascii="Tahoma" w:eastAsia="Calibri" w:hAnsi="Tahoma" w:cs="Tahoma"/>
      <w:sz w:val="20"/>
      <w:szCs w:val="20"/>
      <w:shd w:val="clear" w:color="auto" w:fill="000080"/>
    </w:rPr>
  </w:style>
  <w:style w:type="paragraph" w:styleId="aff">
    <w:name w:val="Document Map"/>
    <w:basedOn w:val="a5"/>
    <w:link w:val="afe"/>
    <w:rsid w:val="007D6C67"/>
    <w:pPr>
      <w:shd w:val="clear" w:color="auto" w:fill="000080"/>
      <w:spacing w:after="0" w:line="240" w:lineRule="auto"/>
      <w:ind w:firstLine="709"/>
      <w:jc w:val="both"/>
    </w:pPr>
    <w:rPr>
      <w:rFonts w:ascii="Tahoma" w:eastAsia="Calibri" w:hAnsi="Tahoma" w:cs="Tahoma"/>
      <w:sz w:val="20"/>
      <w:szCs w:val="20"/>
    </w:rPr>
  </w:style>
  <w:style w:type="character" w:customStyle="1" w:styleId="18">
    <w:name w:val="Схема документа Знак1"/>
    <w:basedOn w:val="a6"/>
    <w:uiPriority w:val="99"/>
    <w:semiHidden/>
    <w:rsid w:val="007D6C67"/>
    <w:rPr>
      <w:rFonts w:ascii="Tahoma" w:hAnsi="Tahoma" w:cs="Tahoma"/>
      <w:sz w:val="16"/>
      <w:szCs w:val="16"/>
    </w:rPr>
  </w:style>
  <w:style w:type="paragraph" w:styleId="24">
    <w:name w:val="Quote"/>
    <w:basedOn w:val="a5"/>
    <w:next w:val="a5"/>
    <w:link w:val="25"/>
    <w:uiPriority w:val="29"/>
    <w:qFormat/>
    <w:rsid w:val="007D6C67"/>
    <w:pPr>
      <w:spacing w:after="0" w:line="240" w:lineRule="auto"/>
      <w:ind w:firstLine="709"/>
      <w:jc w:val="both"/>
    </w:pPr>
    <w:rPr>
      <w:rFonts w:ascii="Calibri" w:eastAsia="Calibri" w:hAnsi="Calibri" w:cs="Times New Roman"/>
      <w:i/>
      <w:iCs/>
      <w:color w:val="000000"/>
      <w:sz w:val="24"/>
    </w:rPr>
  </w:style>
  <w:style w:type="character" w:customStyle="1" w:styleId="25">
    <w:name w:val="Цитата 2 Знак"/>
    <w:basedOn w:val="a6"/>
    <w:link w:val="24"/>
    <w:uiPriority w:val="29"/>
    <w:rsid w:val="007D6C67"/>
    <w:rPr>
      <w:rFonts w:ascii="Calibri" w:eastAsia="Calibri" w:hAnsi="Calibri" w:cs="Times New Roman"/>
      <w:i/>
      <w:iCs/>
      <w:color w:val="000000"/>
      <w:sz w:val="24"/>
    </w:rPr>
  </w:style>
  <w:style w:type="paragraph" w:customStyle="1" w:styleId="aff0">
    <w:name w:val="ПодзаголовокКАТЯ"/>
    <w:basedOn w:val="a5"/>
    <w:qFormat/>
    <w:rsid w:val="007D6C67"/>
    <w:pPr>
      <w:spacing w:after="60" w:line="240" w:lineRule="auto"/>
      <w:ind w:firstLine="709"/>
      <w:jc w:val="center"/>
      <w:outlineLvl w:val="1"/>
    </w:pPr>
    <w:rPr>
      <w:rFonts w:ascii="Times New Roman" w:eastAsia="Times New Roman" w:hAnsi="Times New Roman" w:cs="Times New Roman"/>
      <w:i/>
      <w:sz w:val="26"/>
      <w:szCs w:val="26"/>
    </w:rPr>
  </w:style>
  <w:style w:type="paragraph" w:styleId="41">
    <w:name w:val="toc 4"/>
    <w:basedOn w:val="a5"/>
    <w:next w:val="a5"/>
    <w:autoRedefine/>
    <w:uiPriority w:val="39"/>
    <w:unhideWhenUsed/>
    <w:rsid w:val="007D6C67"/>
    <w:pPr>
      <w:spacing w:after="0" w:line="240" w:lineRule="auto"/>
      <w:ind w:left="660" w:firstLine="709"/>
      <w:jc w:val="both"/>
    </w:pPr>
    <w:rPr>
      <w:rFonts w:ascii="Calibri" w:eastAsia="Calibri" w:hAnsi="Calibri" w:cs="Times New Roman"/>
      <w:sz w:val="20"/>
      <w:szCs w:val="20"/>
    </w:rPr>
  </w:style>
  <w:style w:type="paragraph" w:styleId="51">
    <w:name w:val="toc 5"/>
    <w:basedOn w:val="a5"/>
    <w:next w:val="a5"/>
    <w:autoRedefine/>
    <w:uiPriority w:val="39"/>
    <w:unhideWhenUsed/>
    <w:rsid w:val="007D6C67"/>
    <w:pPr>
      <w:spacing w:after="0" w:line="240" w:lineRule="auto"/>
      <w:ind w:left="880" w:firstLine="709"/>
      <w:jc w:val="both"/>
    </w:pPr>
    <w:rPr>
      <w:rFonts w:ascii="Calibri" w:eastAsia="Calibri" w:hAnsi="Calibri" w:cs="Times New Roman"/>
      <w:sz w:val="20"/>
      <w:szCs w:val="20"/>
    </w:rPr>
  </w:style>
  <w:style w:type="paragraph" w:styleId="61">
    <w:name w:val="toc 6"/>
    <w:basedOn w:val="a5"/>
    <w:next w:val="a5"/>
    <w:autoRedefine/>
    <w:uiPriority w:val="39"/>
    <w:unhideWhenUsed/>
    <w:rsid w:val="007D6C67"/>
    <w:pPr>
      <w:spacing w:after="0" w:line="240" w:lineRule="auto"/>
      <w:ind w:left="1100" w:firstLine="709"/>
      <w:jc w:val="both"/>
    </w:pPr>
    <w:rPr>
      <w:rFonts w:ascii="Calibri" w:eastAsia="Calibri" w:hAnsi="Calibri" w:cs="Times New Roman"/>
      <w:sz w:val="20"/>
      <w:szCs w:val="20"/>
    </w:rPr>
  </w:style>
  <w:style w:type="paragraph" w:styleId="71">
    <w:name w:val="toc 7"/>
    <w:basedOn w:val="a5"/>
    <w:next w:val="a5"/>
    <w:autoRedefine/>
    <w:uiPriority w:val="39"/>
    <w:unhideWhenUsed/>
    <w:rsid w:val="007D6C67"/>
    <w:pPr>
      <w:spacing w:after="0" w:line="240" w:lineRule="auto"/>
      <w:ind w:left="1320" w:firstLine="709"/>
      <w:jc w:val="both"/>
    </w:pPr>
    <w:rPr>
      <w:rFonts w:ascii="Calibri" w:eastAsia="Calibri" w:hAnsi="Calibri" w:cs="Times New Roman"/>
      <w:sz w:val="20"/>
      <w:szCs w:val="20"/>
    </w:rPr>
  </w:style>
  <w:style w:type="paragraph" w:styleId="81">
    <w:name w:val="toc 8"/>
    <w:basedOn w:val="a5"/>
    <w:next w:val="a5"/>
    <w:autoRedefine/>
    <w:uiPriority w:val="39"/>
    <w:unhideWhenUsed/>
    <w:rsid w:val="007D6C67"/>
    <w:pPr>
      <w:spacing w:after="0" w:line="240" w:lineRule="auto"/>
      <w:ind w:left="1540" w:firstLine="709"/>
      <w:jc w:val="both"/>
    </w:pPr>
    <w:rPr>
      <w:rFonts w:ascii="Calibri" w:eastAsia="Calibri" w:hAnsi="Calibri" w:cs="Times New Roman"/>
      <w:sz w:val="20"/>
      <w:szCs w:val="20"/>
    </w:rPr>
  </w:style>
  <w:style w:type="paragraph" w:styleId="91">
    <w:name w:val="toc 9"/>
    <w:basedOn w:val="a5"/>
    <w:next w:val="a5"/>
    <w:autoRedefine/>
    <w:uiPriority w:val="39"/>
    <w:unhideWhenUsed/>
    <w:rsid w:val="007D6C67"/>
    <w:pPr>
      <w:spacing w:after="0" w:line="240" w:lineRule="auto"/>
      <w:ind w:left="1760" w:firstLine="709"/>
      <w:jc w:val="both"/>
    </w:pPr>
    <w:rPr>
      <w:rFonts w:ascii="Calibri" w:eastAsia="Calibri" w:hAnsi="Calibri" w:cs="Times New Roman"/>
      <w:sz w:val="20"/>
      <w:szCs w:val="20"/>
    </w:rPr>
  </w:style>
  <w:style w:type="character" w:styleId="aff1">
    <w:name w:val="page number"/>
    <w:basedOn w:val="a6"/>
    <w:rsid w:val="007D6C67"/>
  </w:style>
  <w:style w:type="character" w:customStyle="1" w:styleId="aff2">
    <w:name w:val="Текст концевой сноски Знак"/>
    <w:link w:val="aff3"/>
    <w:rsid w:val="007D6C67"/>
    <w:rPr>
      <w:rFonts w:ascii="Calibri" w:eastAsia="Calibri" w:hAnsi="Calibri" w:cs="Times New Roman"/>
      <w:sz w:val="20"/>
      <w:szCs w:val="20"/>
    </w:rPr>
  </w:style>
  <w:style w:type="paragraph" w:styleId="aff3">
    <w:name w:val="endnote text"/>
    <w:basedOn w:val="a5"/>
    <w:link w:val="aff2"/>
    <w:unhideWhenUsed/>
    <w:rsid w:val="007D6C67"/>
    <w:pPr>
      <w:spacing w:after="0" w:line="240" w:lineRule="auto"/>
      <w:ind w:firstLine="709"/>
      <w:jc w:val="both"/>
    </w:pPr>
    <w:rPr>
      <w:rFonts w:ascii="Calibri" w:eastAsia="Calibri" w:hAnsi="Calibri" w:cs="Times New Roman"/>
      <w:sz w:val="20"/>
      <w:szCs w:val="20"/>
    </w:rPr>
  </w:style>
  <w:style w:type="character" w:customStyle="1" w:styleId="19">
    <w:name w:val="Текст концевой сноски Знак1"/>
    <w:basedOn w:val="a6"/>
    <w:uiPriority w:val="99"/>
    <w:semiHidden/>
    <w:rsid w:val="007D6C67"/>
    <w:rPr>
      <w:sz w:val="20"/>
      <w:szCs w:val="20"/>
    </w:rPr>
  </w:style>
  <w:style w:type="paragraph" w:styleId="aff4">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5"/>
    <w:uiPriority w:val="99"/>
    <w:unhideWhenUsed/>
    <w:rsid w:val="007D6C67"/>
    <w:pPr>
      <w:spacing w:after="0" w:line="240" w:lineRule="auto"/>
      <w:ind w:firstLine="709"/>
      <w:jc w:val="both"/>
    </w:pPr>
    <w:rPr>
      <w:rFonts w:ascii="Calibri" w:eastAsia="Calibri" w:hAnsi="Calibri" w:cs="Times New Roman"/>
      <w:sz w:val="20"/>
      <w:szCs w:val="20"/>
    </w:rPr>
  </w:style>
  <w:style w:type="character" w:customStyle="1" w:styleId="aff5">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4"/>
    <w:uiPriority w:val="99"/>
    <w:rsid w:val="007D6C67"/>
    <w:rPr>
      <w:rFonts w:ascii="Calibri" w:eastAsia="Calibri" w:hAnsi="Calibri" w:cs="Times New Roman"/>
      <w:sz w:val="20"/>
      <w:szCs w:val="20"/>
    </w:rPr>
  </w:style>
  <w:style w:type="paragraph" w:customStyle="1" w:styleId="1a">
    <w:name w:val="Подзаголовок1катя"/>
    <w:basedOn w:val="a5"/>
    <w:qFormat/>
    <w:rsid w:val="007D6C67"/>
    <w:pPr>
      <w:spacing w:before="120" w:after="120" w:line="240" w:lineRule="auto"/>
      <w:ind w:firstLine="709"/>
      <w:jc w:val="center"/>
      <w:outlineLvl w:val="1"/>
    </w:pPr>
    <w:rPr>
      <w:rFonts w:ascii="Times New Roman" w:eastAsia="Times New Roman" w:hAnsi="Times New Roman" w:cs="Times New Roman"/>
      <w:sz w:val="26"/>
      <w:szCs w:val="26"/>
      <w:u w:val="single"/>
      <w:lang w:eastAsia="ru-RU"/>
    </w:rPr>
  </w:style>
  <w:style w:type="paragraph" w:customStyle="1" w:styleId="26">
    <w:name w:val="Егор2"/>
    <w:basedOn w:val="3"/>
    <w:link w:val="27"/>
    <w:qFormat/>
    <w:rsid w:val="007D6C67"/>
  </w:style>
  <w:style w:type="character" w:customStyle="1" w:styleId="27">
    <w:name w:val="Егор2 Знак"/>
    <w:link w:val="26"/>
    <w:rsid w:val="007D6C67"/>
    <w:rPr>
      <w:rFonts w:ascii="Times New Roman" w:eastAsia="Times New Roman" w:hAnsi="Times New Roman" w:cs="Arial"/>
      <w:bCs/>
      <w:i/>
      <w:sz w:val="24"/>
      <w:szCs w:val="26"/>
      <w:lang w:eastAsia="ru-RU"/>
    </w:rPr>
  </w:style>
  <w:style w:type="paragraph" w:styleId="aff6">
    <w:name w:val="Title"/>
    <w:basedOn w:val="a5"/>
    <w:next w:val="a5"/>
    <w:link w:val="aff7"/>
    <w:qFormat/>
    <w:rsid w:val="007D6C67"/>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ff7">
    <w:name w:val="Название Знак"/>
    <w:basedOn w:val="a6"/>
    <w:link w:val="aff6"/>
    <w:rsid w:val="007D6C67"/>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7D6C67"/>
    <w:pPr>
      <w:spacing w:after="0" w:line="240" w:lineRule="auto"/>
      <w:ind w:left="1429" w:hanging="360"/>
      <w:jc w:val="both"/>
    </w:pPr>
    <w:rPr>
      <w:rFonts w:ascii="Times New Roman" w:eastAsia="Calibri" w:hAnsi="Times New Roman" w:cs="Times New Roman"/>
      <w:color w:val="FF0000"/>
      <w:sz w:val="26"/>
      <w:szCs w:val="26"/>
      <w:lang w:eastAsia="ru-RU"/>
    </w:rPr>
  </w:style>
  <w:style w:type="character" w:customStyle="1" w:styleId="S5">
    <w:name w:val="S_Маркированный Знак"/>
    <w:basedOn w:val="a6"/>
    <w:link w:val="S0"/>
    <w:rsid w:val="007D6C67"/>
    <w:rPr>
      <w:rFonts w:ascii="Times New Roman" w:eastAsia="Calibri" w:hAnsi="Times New Roman" w:cs="Times New Roman"/>
      <w:color w:val="FF0000"/>
      <w:sz w:val="26"/>
      <w:szCs w:val="26"/>
      <w:lang w:eastAsia="ru-RU"/>
    </w:rPr>
  </w:style>
  <w:style w:type="paragraph" w:customStyle="1" w:styleId="1b">
    <w:name w:val="Абзац списка1"/>
    <w:basedOn w:val="a5"/>
    <w:qFormat/>
    <w:rsid w:val="007D6C67"/>
    <w:pPr>
      <w:spacing w:before="100" w:beforeAutospacing="1" w:after="100" w:afterAutospacing="1" w:line="240" w:lineRule="auto"/>
      <w:ind w:firstLine="709"/>
      <w:contextualSpacing/>
      <w:jc w:val="both"/>
    </w:pPr>
    <w:rPr>
      <w:rFonts w:ascii="Arial Narrow" w:eastAsia="Calibri" w:hAnsi="Arial Narrow" w:cs="Times New Roman"/>
      <w:sz w:val="28"/>
    </w:rPr>
  </w:style>
  <w:style w:type="paragraph" w:customStyle="1" w:styleId="Tabl">
    <w:name w:val="Tabl"/>
    <w:basedOn w:val="a5"/>
    <w:rsid w:val="007D6C67"/>
    <w:pPr>
      <w:keepNext/>
      <w:spacing w:before="120" w:after="0" w:line="240" w:lineRule="auto"/>
      <w:ind w:firstLine="709"/>
      <w:jc w:val="right"/>
    </w:pPr>
    <w:rPr>
      <w:rFonts w:ascii="Trebuchet MS" w:eastAsia="Times New Roman" w:hAnsi="Trebuchet MS" w:cs="Times New Roman"/>
      <w:i/>
      <w:sz w:val="24"/>
      <w:szCs w:val="24"/>
      <w:lang w:eastAsia="ru-RU"/>
    </w:rPr>
  </w:style>
  <w:style w:type="paragraph" w:customStyle="1" w:styleId="Tabn">
    <w:name w:val="Tab_n"/>
    <w:basedOn w:val="a5"/>
    <w:link w:val="Tabn2"/>
    <w:autoRedefine/>
    <w:rsid w:val="007D6C67"/>
    <w:pPr>
      <w:keepNext/>
      <w:spacing w:after="0" w:line="240" w:lineRule="auto"/>
      <w:ind w:firstLine="709"/>
      <w:jc w:val="center"/>
    </w:pPr>
    <w:rPr>
      <w:rFonts w:ascii="Trebuchet MS" w:eastAsia="Times New Roman" w:hAnsi="Trebuchet MS" w:cs="Times New Roman"/>
      <w:i/>
      <w:w w:val="103"/>
      <w:sz w:val="24"/>
      <w:szCs w:val="24"/>
    </w:rPr>
  </w:style>
  <w:style w:type="character" w:customStyle="1" w:styleId="Tabn2">
    <w:name w:val="Tab_n Знак2"/>
    <w:link w:val="Tabn"/>
    <w:rsid w:val="007D6C67"/>
    <w:rPr>
      <w:rFonts w:ascii="Trebuchet MS" w:eastAsia="Times New Roman" w:hAnsi="Trebuchet MS" w:cs="Times New Roman"/>
      <w:i/>
      <w:w w:val="103"/>
      <w:sz w:val="24"/>
      <w:szCs w:val="24"/>
    </w:rPr>
  </w:style>
  <w:style w:type="character" w:customStyle="1" w:styleId="FontStyle80">
    <w:name w:val="Font Style80"/>
    <w:rsid w:val="007D6C67"/>
    <w:rPr>
      <w:rFonts w:ascii="Times New Roman" w:hAnsi="Times New Roman" w:cs="Times New Roman"/>
      <w:b/>
      <w:bCs/>
      <w:sz w:val="26"/>
      <w:szCs w:val="26"/>
    </w:rPr>
  </w:style>
  <w:style w:type="paragraph" w:customStyle="1" w:styleId="oblasttxt">
    <w:name w:val="oblasttxt"/>
    <w:basedOn w:val="a5"/>
    <w:rsid w:val="007D6C6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aff8">
    <w:name w:val="Обычный текст"/>
    <w:basedOn w:val="a5"/>
    <w:qFormat/>
    <w:rsid w:val="007D6C67"/>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a5"/>
    <w:rsid w:val="007D6C67"/>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lang w:eastAsia="ru-RU"/>
    </w:rPr>
  </w:style>
  <w:style w:type="character" w:styleId="aff9">
    <w:name w:val="footnote reference"/>
    <w:aliases w:val="Знак сноски-FN,Знак сноски 1,Ciae niinee-FN,Referencia nota al pie,Ссылка на сноску 45,Appel note de bas de page"/>
    <w:basedOn w:val="a6"/>
    <w:uiPriority w:val="99"/>
    <w:rsid w:val="007D6C67"/>
    <w:rPr>
      <w:vertAlign w:val="superscript"/>
    </w:rPr>
  </w:style>
  <w:style w:type="paragraph" w:customStyle="1" w:styleId="Style14">
    <w:name w:val="Style14"/>
    <w:basedOn w:val="a5"/>
    <w:rsid w:val="007D6C67"/>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lang w:eastAsia="ru-RU"/>
    </w:rPr>
  </w:style>
  <w:style w:type="character" w:customStyle="1" w:styleId="FontStyle33">
    <w:name w:val="Font Style33"/>
    <w:basedOn w:val="a6"/>
    <w:rsid w:val="007D6C67"/>
    <w:rPr>
      <w:rFonts w:ascii="Times New Roman" w:hAnsi="Times New Roman" w:cs="Times New Roman"/>
      <w:sz w:val="26"/>
      <w:szCs w:val="26"/>
    </w:rPr>
  </w:style>
  <w:style w:type="paragraph" w:customStyle="1" w:styleId="Normal">
    <w:name w:val="Normal Знак Знак"/>
    <w:rsid w:val="007D6C67"/>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a">
    <w:name w:val="Subtle Emphasis"/>
    <w:basedOn w:val="a6"/>
    <w:uiPriority w:val="19"/>
    <w:qFormat/>
    <w:rsid w:val="007D6C67"/>
    <w:rPr>
      <w:i/>
      <w:iCs/>
      <w:color w:val="808080"/>
    </w:rPr>
  </w:style>
  <w:style w:type="paragraph" w:customStyle="1" w:styleId="affb">
    <w:name w:val="Знак"/>
    <w:basedOn w:val="a5"/>
    <w:rsid w:val="007D6C67"/>
    <w:pPr>
      <w:spacing w:after="0" w:line="240" w:lineRule="auto"/>
      <w:ind w:firstLine="709"/>
      <w:jc w:val="both"/>
    </w:pPr>
    <w:rPr>
      <w:rFonts w:ascii="Verdana" w:eastAsia="Times New Roman" w:hAnsi="Verdana" w:cs="Verdana"/>
      <w:sz w:val="20"/>
      <w:szCs w:val="20"/>
      <w:lang w:val="en-US"/>
    </w:rPr>
  </w:style>
  <w:style w:type="character" w:styleId="affc">
    <w:name w:val="Book Title"/>
    <w:uiPriority w:val="33"/>
    <w:qFormat/>
    <w:rsid w:val="007D6C67"/>
    <w:rPr>
      <w:rFonts w:ascii="Cambria" w:eastAsia="Times New Roman" w:hAnsi="Cambria" w:cs="Times New Roman"/>
      <w:b/>
      <w:bCs/>
      <w:i/>
      <w:iCs/>
      <w:smallCaps/>
      <w:color w:val="943634"/>
      <w:u w:val="single"/>
    </w:rPr>
  </w:style>
  <w:style w:type="paragraph" w:customStyle="1" w:styleId="28">
    <w:name w:val="Текст2"/>
    <w:basedOn w:val="a5"/>
    <w:rsid w:val="007D6C67"/>
    <w:pPr>
      <w:spacing w:after="0" w:line="240" w:lineRule="auto"/>
      <w:ind w:firstLine="709"/>
      <w:jc w:val="both"/>
    </w:pPr>
    <w:rPr>
      <w:rFonts w:ascii="Courier New" w:eastAsia="Times New Roman" w:hAnsi="Courier New" w:cs="Times New Roman"/>
      <w:sz w:val="20"/>
      <w:szCs w:val="20"/>
      <w:lang w:eastAsia="ru-RU"/>
    </w:rPr>
  </w:style>
  <w:style w:type="paragraph" w:customStyle="1" w:styleId="S6">
    <w:name w:val="S_Таблица"/>
    <w:basedOn w:val="a5"/>
    <w:rsid w:val="007D6C67"/>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6"/>
    <w:rsid w:val="007D6C67"/>
    <w:rPr>
      <w:rFonts w:ascii="Trebuchet MS" w:hAnsi="Trebuchet MS" w:cs="Trebuchet MS"/>
      <w:b/>
      <w:bCs/>
      <w:sz w:val="22"/>
      <w:szCs w:val="22"/>
    </w:rPr>
  </w:style>
  <w:style w:type="paragraph" w:styleId="affd">
    <w:name w:val="List Paragraph"/>
    <w:basedOn w:val="a5"/>
    <w:link w:val="affe"/>
    <w:uiPriority w:val="99"/>
    <w:qFormat/>
    <w:rsid w:val="007D6C67"/>
    <w:pPr>
      <w:spacing w:after="0" w:line="240" w:lineRule="auto"/>
      <w:ind w:left="720" w:firstLine="709"/>
      <w:contextualSpacing/>
      <w:jc w:val="both"/>
    </w:pPr>
    <w:rPr>
      <w:rFonts w:ascii="Times New Roman" w:eastAsia="Times New Roman" w:hAnsi="Times New Roman"/>
      <w:sz w:val="24"/>
      <w:lang w:eastAsia="ru-RU"/>
    </w:rPr>
  </w:style>
  <w:style w:type="paragraph" w:customStyle="1" w:styleId="s16">
    <w:name w:val="s_16"/>
    <w:basedOn w:val="a5"/>
    <w:rsid w:val="007D6C67"/>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S7">
    <w:name w:val="S_Обычный"/>
    <w:basedOn w:val="a5"/>
    <w:link w:val="S8"/>
    <w:qFormat/>
    <w:rsid w:val="007D6C67"/>
    <w:pPr>
      <w:tabs>
        <w:tab w:val="num" w:pos="1080"/>
      </w:tabs>
      <w:spacing w:after="0" w:line="360" w:lineRule="auto"/>
      <w:ind w:firstLine="720"/>
      <w:jc w:val="both"/>
    </w:pPr>
    <w:rPr>
      <w:rFonts w:ascii="Times New Roman" w:eastAsia="Times New Roman" w:hAnsi="Times New Roman" w:cs="Times New Roman"/>
      <w:w w:val="109"/>
      <w:sz w:val="24"/>
      <w:szCs w:val="24"/>
      <w:lang w:eastAsia="ru-RU"/>
    </w:rPr>
  </w:style>
  <w:style w:type="character" w:customStyle="1" w:styleId="S8">
    <w:name w:val="S_Обычный Знак"/>
    <w:basedOn w:val="a6"/>
    <w:link w:val="S7"/>
    <w:rsid w:val="007D6C67"/>
    <w:rPr>
      <w:rFonts w:ascii="Times New Roman" w:eastAsia="Times New Roman" w:hAnsi="Times New Roman" w:cs="Times New Roman"/>
      <w:w w:val="109"/>
      <w:sz w:val="24"/>
      <w:szCs w:val="24"/>
      <w:lang w:eastAsia="ru-RU"/>
    </w:rPr>
  </w:style>
  <w:style w:type="paragraph" w:customStyle="1" w:styleId="afff">
    <w:name w:val="Мария"/>
    <w:basedOn w:val="a5"/>
    <w:uiPriority w:val="99"/>
    <w:rsid w:val="007D6C67"/>
    <w:pPr>
      <w:spacing w:before="240" w:after="120" w:line="240" w:lineRule="auto"/>
      <w:ind w:firstLine="709"/>
      <w:jc w:val="both"/>
    </w:pPr>
    <w:rPr>
      <w:rFonts w:ascii="Times New Roman" w:eastAsia="Times New Roman" w:hAnsi="Times New Roman" w:cs="Times New Roman"/>
      <w:sz w:val="26"/>
      <w:szCs w:val="26"/>
      <w:lang w:eastAsia="ru-RU"/>
    </w:rPr>
  </w:style>
  <w:style w:type="character" w:customStyle="1" w:styleId="apple-converted-space">
    <w:name w:val="apple-converted-space"/>
    <w:basedOn w:val="a6"/>
    <w:rsid w:val="007D6C67"/>
  </w:style>
  <w:style w:type="paragraph" w:customStyle="1" w:styleId="210">
    <w:name w:val="Цитата 21"/>
    <w:basedOn w:val="a5"/>
    <w:next w:val="a5"/>
    <w:link w:val="QuoteChar"/>
    <w:uiPriority w:val="99"/>
    <w:qFormat/>
    <w:rsid w:val="007D6C67"/>
    <w:pPr>
      <w:spacing w:after="0" w:line="240" w:lineRule="auto"/>
      <w:ind w:firstLine="709"/>
      <w:jc w:val="both"/>
    </w:pPr>
    <w:rPr>
      <w:rFonts w:ascii="Calibri" w:eastAsia="Times New Roman" w:hAnsi="Calibri" w:cs="Times New Roman"/>
      <w:i/>
      <w:iCs/>
      <w:color w:val="000000"/>
      <w:sz w:val="24"/>
    </w:rPr>
  </w:style>
  <w:style w:type="character" w:customStyle="1" w:styleId="QuoteChar">
    <w:name w:val="Quote Char"/>
    <w:basedOn w:val="a6"/>
    <w:link w:val="210"/>
    <w:uiPriority w:val="99"/>
    <w:locked/>
    <w:rsid w:val="007D6C67"/>
    <w:rPr>
      <w:rFonts w:ascii="Calibri" w:eastAsia="Times New Roman" w:hAnsi="Calibri" w:cs="Times New Roman"/>
      <w:i/>
      <w:iCs/>
      <w:color w:val="000000"/>
      <w:sz w:val="24"/>
    </w:rPr>
  </w:style>
  <w:style w:type="paragraph" w:styleId="29">
    <w:name w:val="Body Text Indent 2"/>
    <w:basedOn w:val="a5"/>
    <w:link w:val="2a"/>
    <w:unhideWhenUsed/>
    <w:rsid w:val="007D6C67"/>
    <w:pPr>
      <w:spacing w:after="120" w:line="480" w:lineRule="auto"/>
      <w:ind w:left="283" w:firstLine="709"/>
      <w:jc w:val="both"/>
    </w:pPr>
    <w:rPr>
      <w:rFonts w:ascii="Times New Roman" w:eastAsia="Times New Roman" w:hAnsi="Times New Roman"/>
      <w:sz w:val="24"/>
      <w:lang w:eastAsia="ru-RU"/>
    </w:rPr>
  </w:style>
  <w:style w:type="character" w:customStyle="1" w:styleId="2a">
    <w:name w:val="Основной текст с отступом 2 Знак"/>
    <w:basedOn w:val="a6"/>
    <w:link w:val="29"/>
    <w:rsid w:val="007D6C67"/>
    <w:rPr>
      <w:rFonts w:ascii="Times New Roman" w:eastAsia="Times New Roman" w:hAnsi="Times New Roman"/>
      <w:sz w:val="24"/>
      <w:lang w:eastAsia="ru-RU"/>
    </w:rPr>
  </w:style>
  <w:style w:type="paragraph" w:customStyle="1" w:styleId="Standard">
    <w:name w:val="Standard"/>
    <w:rsid w:val="007D6C67"/>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7D6C67"/>
    <w:pPr>
      <w:spacing w:after="0" w:line="238" w:lineRule="auto"/>
      <w:ind w:firstLine="567"/>
      <w:jc w:val="both"/>
    </w:pPr>
    <w:rPr>
      <w:rFonts w:ascii="Times New Roman" w:eastAsia="Times New Roman" w:hAnsi="Times New Roman" w:cs="Times New Roman"/>
      <w:sz w:val="28"/>
      <w:lang w:val="en-US" w:eastAsia="ru-RU"/>
    </w:rPr>
  </w:style>
  <w:style w:type="character" w:customStyle="1" w:styleId="-0">
    <w:name w:val="диссер-текст Знак"/>
    <w:basedOn w:val="a6"/>
    <w:link w:val="-"/>
    <w:semiHidden/>
    <w:locked/>
    <w:rsid w:val="007D6C67"/>
    <w:rPr>
      <w:rFonts w:ascii="Times New Roman" w:eastAsia="Times New Roman" w:hAnsi="Times New Roman" w:cs="Times New Roman"/>
      <w:sz w:val="28"/>
      <w:lang w:val="en-US" w:eastAsia="ru-RU"/>
    </w:rPr>
  </w:style>
  <w:style w:type="character" w:customStyle="1" w:styleId="33">
    <w:name w:val="Основной текст с отступом 3 Знак"/>
    <w:basedOn w:val="a6"/>
    <w:link w:val="34"/>
    <w:rsid w:val="007D6C67"/>
    <w:rPr>
      <w:rFonts w:ascii="Times New Roman" w:eastAsia="Times New Roman" w:hAnsi="Times New Roman" w:cs="Times New Roman"/>
      <w:sz w:val="16"/>
      <w:szCs w:val="16"/>
    </w:rPr>
  </w:style>
  <w:style w:type="paragraph" w:styleId="34">
    <w:name w:val="Body Text Indent 3"/>
    <w:basedOn w:val="a5"/>
    <w:link w:val="33"/>
    <w:rsid w:val="007D6C67"/>
    <w:pPr>
      <w:widowControl w:val="0"/>
      <w:autoSpaceDE w:val="0"/>
      <w:autoSpaceDN w:val="0"/>
      <w:adjustRightInd w:val="0"/>
      <w:spacing w:after="120" w:line="240" w:lineRule="auto"/>
      <w:ind w:left="283" w:firstLine="709"/>
      <w:jc w:val="both"/>
    </w:pPr>
    <w:rPr>
      <w:rFonts w:ascii="Times New Roman" w:eastAsia="Times New Roman" w:hAnsi="Times New Roman" w:cs="Times New Roman"/>
      <w:sz w:val="16"/>
      <w:szCs w:val="16"/>
    </w:rPr>
  </w:style>
  <w:style w:type="character" w:customStyle="1" w:styleId="310">
    <w:name w:val="Основной текст с отступом 3 Знак1"/>
    <w:basedOn w:val="a6"/>
    <w:semiHidden/>
    <w:rsid w:val="007D6C67"/>
    <w:rPr>
      <w:sz w:val="16"/>
      <w:szCs w:val="16"/>
    </w:rPr>
  </w:style>
  <w:style w:type="paragraph" w:styleId="z-">
    <w:name w:val="HTML Bottom of Form"/>
    <w:basedOn w:val="a5"/>
    <w:next w:val="a5"/>
    <w:link w:val="z-0"/>
    <w:hidden/>
    <w:rsid w:val="007D6C67"/>
    <w:pPr>
      <w:pBdr>
        <w:top w:val="single" w:sz="6" w:space="1" w:color="auto"/>
      </w:pBdr>
      <w:spacing w:after="0" w:line="240" w:lineRule="auto"/>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6"/>
    <w:link w:val="z-"/>
    <w:rsid w:val="007D6C67"/>
    <w:rPr>
      <w:rFonts w:ascii="Arial" w:eastAsia="Times New Roman" w:hAnsi="Arial" w:cs="Arial"/>
      <w:vanish/>
      <w:color w:val="FFFFFF"/>
      <w:sz w:val="16"/>
      <w:szCs w:val="16"/>
      <w:lang w:eastAsia="ru-RU"/>
    </w:rPr>
  </w:style>
  <w:style w:type="character" w:customStyle="1" w:styleId="HTML">
    <w:name w:val="Стандартный HTML Знак"/>
    <w:basedOn w:val="a6"/>
    <w:link w:val="HTML0"/>
    <w:uiPriority w:val="99"/>
    <w:rsid w:val="007D6C67"/>
    <w:rPr>
      <w:rFonts w:ascii="Courier New" w:eastAsia="Times New Roman" w:hAnsi="Courier New" w:cs="Courier New"/>
      <w:sz w:val="20"/>
      <w:szCs w:val="20"/>
    </w:rPr>
  </w:style>
  <w:style w:type="paragraph" w:styleId="HTML0">
    <w:name w:val="HTML Preformatted"/>
    <w:basedOn w:val="a5"/>
    <w:link w:val="HTML"/>
    <w:uiPriority w:val="99"/>
    <w:rsid w:val="007D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7D6C67"/>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7D6C67"/>
    <w:rPr>
      <w:rFonts w:ascii="Times New Roman" w:eastAsia="Times New Roman" w:hAnsi="Times New Roman" w:cs="Times New Roman"/>
      <w:sz w:val="20"/>
      <w:szCs w:val="20"/>
    </w:rPr>
  </w:style>
  <w:style w:type="paragraph" w:styleId="2c">
    <w:name w:val="Body Text 2"/>
    <w:aliases w:val=" Знак1"/>
    <w:basedOn w:val="a5"/>
    <w:link w:val="2b"/>
    <w:uiPriority w:val="99"/>
    <w:rsid w:val="007D6C67"/>
    <w:pPr>
      <w:widowControl w:val="0"/>
      <w:autoSpaceDE w:val="0"/>
      <w:autoSpaceDN w:val="0"/>
      <w:adjustRightInd w:val="0"/>
      <w:spacing w:after="120" w:line="480" w:lineRule="auto"/>
      <w:ind w:firstLine="709"/>
      <w:jc w:val="both"/>
    </w:pPr>
    <w:rPr>
      <w:rFonts w:ascii="Times New Roman" w:eastAsia="Times New Roman" w:hAnsi="Times New Roman" w:cs="Times New Roman"/>
      <w:sz w:val="20"/>
      <w:szCs w:val="20"/>
    </w:rPr>
  </w:style>
  <w:style w:type="character" w:customStyle="1" w:styleId="211">
    <w:name w:val="Основной текст 2 Знак1"/>
    <w:basedOn w:val="a6"/>
    <w:semiHidden/>
    <w:rsid w:val="007D6C67"/>
  </w:style>
  <w:style w:type="character" w:customStyle="1" w:styleId="afff0">
    <w:name w:val="Основной текст с отступом Знак"/>
    <w:aliases w:val="Основной текст 1 Знак,Основной текст 11 Знак"/>
    <w:basedOn w:val="a6"/>
    <w:link w:val="afff1"/>
    <w:uiPriority w:val="99"/>
    <w:rsid w:val="007D6C67"/>
    <w:rPr>
      <w:rFonts w:ascii="Calibri" w:eastAsia="Times New Roman" w:hAnsi="Calibri" w:cs="Calibri"/>
      <w:lang w:val="en-US"/>
    </w:rPr>
  </w:style>
  <w:style w:type="paragraph" w:styleId="afff1">
    <w:name w:val="Body Text Indent"/>
    <w:aliases w:val="Основной текст 1,Основной текст 11"/>
    <w:basedOn w:val="a5"/>
    <w:link w:val="afff0"/>
    <w:uiPriority w:val="99"/>
    <w:rsid w:val="007D6C67"/>
    <w:pPr>
      <w:spacing w:after="120" w:line="240" w:lineRule="auto"/>
      <w:ind w:left="283" w:firstLine="709"/>
      <w:jc w:val="both"/>
    </w:pPr>
    <w:rPr>
      <w:rFonts w:ascii="Calibri" w:eastAsia="Times New Roman" w:hAnsi="Calibri" w:cs="Calibri"/>
      <w:lang w:val="en-US"/>
    </w:rPr>
  </w:style>
  <w:style w:type="character" w:customStyle="1" w:styleId="1c">
    <w:name w:val="Основной текст с отступом Знак1"/>
    <w:basedOn w:val="a6"/>
    <w:semiHidden/>
    <w:rsid w:val="007D6C67"/>
  </w:style>
  <w:style w:type="character" w:customStyle="1" w:styleId="1d">
    <w:name w:val="Основной текст Знак1"/>
    <w:basedOn w:val="a6"/>
    <w:semiHidden/>
    <w:rsid w:val="007D6C67"/>
  </w:style>
  <w:style w:type="paragraph" w:styleId="afff2">
    <w:name w:val="Subtitle"/>
    <w:basedOn w:val="a5"/>
    <w:next w:val="a5"/>
    <w:link w:val="afff3"/>
    <w:uiPriority w:val="11"/>
    <w:qFormat/>
    <w:rsid w:val="007D6C67"/>
    <w:pPr>
      <w:numPr>
        <w:ilvl w:val="1"/>
      </w:numPr>
      <w:spacing w:after="0" w:line="240" w:lineRule="auto"/>
      <w:ind w:firstLine="709"/>
      <w:jc w:val="both"/>
    </w:pPr>
    <w:rPr>
      <w:rFonts w:ascii="Cambria" w:eastAsia="Times New Roman" w:hAnsi="Cambria" w:cs="Cambria"/>
      <w:i/>
      <w:iCs/>
      <w:color w:val="4F81BD"/>
      <w:spacing w:val="15"/>
      <w:sz w:val="24"/>
      <w:szCs w:val="24"/>
      <w:lang w:val="en-US"/>
    </w:rPr>
  </w:style>
  <w:style w:type="character" w:customStyle="1" w:styleId="afff3">
    <w:name w:val="Подзаголовок Знак"/>
    <w:basedOn w:val="a6"/>
    <w:link w:val="afff2"/>
    <w:uiPriority w:val="11"/>
    <w:rsid w:val="007D6C67"/>
    <w:rPr>
      <w:rFonts w:ascii="Cambria" w:eastAsia="Times New Roman" w:hAnsi="Cambria" w:cs="Cambria"/>
      <w:i/>
      <w:iCs/>
      <w:color w:val="4F81BD"/>
      <w:spacing w:val="15"/>
      <w:sz w:val="24"/>
      <w:szCs w:val="24"/>
      <w:lang w:val="en-US"/>
    </w:rPr>
  </w:style>
  <w:style w:type="character" w:styleId="afff4">
    <w:name w:val="Strong"/>
    <w:basedOn w:val="a6"/>
    <w:uiPriority w:val="22"/>
    <w:qFormat/>
    <w:rsid w:val="007D6C67"/>
    <w:rPr>
      <w:rFonts w:cs="Times New Roman"/>
      <w:b/>
      <w:bCs/>
    </w:rPr>
  </w:style>
  <w:style w:type="character" w:styleId="afff5">
    <w:name w:val="Emphasis"/>
    <w:basedOn w:val="a6"/>
    <w:qFormat/>
    <w:rsid w:val="007D6C67"/>
    <w:rPr>
      <w:rFonts w:cs="Times New Roman"/>
      <w:i/>
      <w:iCs/>
    </w:rPr>
  </w:style>
  <w:style w:type="paragraph" w:customStyle="1" w:styleId="1e">
    <w:name w:val="Выделенная цитата1"/>
    <w:basedOn w:val="a5"/>
    <w:next w:val="a5"/>
    <w:link w:val="IntenseQuoteChar"/>
    <w:semiHidden/>
    <w:rsid w:val="007D6C67"/>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rPr>
  </w:style>
  <w:style w:type="character" w:customStyle="1" w:styleId="IntenseQuoteChar">
    <w:name w:val="Intense Quote Char"/>
    <w:basedOn w:val="a6"/>
    <w:link w:val="1e"/>
    <w:semiHidden/>
    <w:locked/>
    <w:rsid w:val="007D6C67"/>
    <w:rPr>
      <w:rFonts w:ascii="Calibri" w:eastAsia="Times New Roman" w:hAnsi="Calibri" w:cs="Calibri"/>
      <w:b/>
      <w:bCs/>
      <w:i/>
      <w:iCs/>
      <w:color w:val="4F81BD"/>
      <w:sz w:val="24"/>
      <w:lang w:val="en-US"/>
    </w:rPr>
  </w:style>
  <w:style w:type="paragraph" w:styleId="2">
    <w:name w:val="List Bullet 2"/>
    <w:basedOn w:val="a5"/>
    <w:rsid w:val="007D6C67"/>
    <w:pPr>
      <w:widowControl w:val="0"/>
      <w:numPr>
        <w:numId w:val="1"/>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lang w:eastAsia="ru-RU"/>
    </w:rPr>
  </w:style>
  <w:style w:type="table" w:customStyle="1" w:styleId="afff6">
    <w:name w:val="Ч_таблица"/>
    <w:basedOn w:val="a7"/>
    <w:rsid w:val="007D6C67"/>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7D6C67"/>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lang w:eastAsia="ru-RU"/>
    </w:rPr>
  </w:style>
  <w:style w:type="character" w:customStyle="1" w:styleId="afff8">
    <w:name w:val="Ч_текст Знак"/>
    <w:basedOn w:val="a6"/>
    <w:link w:val="afff7"/>
    <w:rsid w:val="007D6C67"/>
    <w:rPr>
      <w:rFonts w:ascii="Times New Roman" w:eastAsia="Times New Roman" w:hAnsi="Times New Roman" w:cs="Times New Roman"/>
      <w:b/>
      <w:sz w:val="28"/>
      <w:szCs w:val="28"/>
      <w:lang w:eastAsia="ru-RU"/>
    </w:rPr>
  </w:style>
  <w:style w:type="paragraph" w:customStyle="1" w:styleId="afff9">
    <w:name w:val="Обычный (ПЗ)"/>
    <w:basedOn w:val="a5"/>
    <w:link w:val="afffa"/>
    <w:rsid w:val="007D6C67"/>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afffa">
    <w:name w:val="Обычный (ПЗ) Знак"/>
    <w:basedOn w:val="a6"/>
    <w:link w:val="afff9"/>
    <w:rsid w:val="007D6C67"/>
    <w:rPr>
      <w:rFonts w:ascii="Times New Roman" w:eastAsia="Times New Roman" w:hAnsi="Times New Roman" w:cs="Times New Roman"/>
      <w:sz w:val="24"/>
      <w:szCs w:val="24"/>
      <w:lang w:eastAsia="ru-RU"/>
    </w:rPr>
  </w:style>
  <w:style w:type="paragraph" w:customStyle="1" w:styleId="afffb">
    <w:name w:val="Основной стиль записки"/>
    <w:basedOn w:val="a5"/>
    <w:qFormat/>
    <w:rsid w:val="007D6C67"/>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c">
    <w:name w:val="Знак Знак Знак Знак Знак Знак Знак Знак Знак Знак"/>
    <w:basedOn w:val="a5"/>
    <w:rsid w:val="007D6C67"/>
    <w:pPr>
      <w:spacing w:after="0" w:line="240" w:lineRule="auto"/>
      <w:ind w:firstLine="709"/>
      <w:jc w:val="both"/>
    </w:pPr>
    <w:rPr>
      <w:rFonts w:ascii="Verdana" w:eastAsia="Times New Roman" w:hAnsi="Verdana" w:cs="Verdana"/>
      <w:sz w:val="20"/>
      <w:szCs w:val="20"/>
      <w:lang w:val="en-US"/>
    </w:rPr>
  </w:style>
  <w:style w:type="paragraph" w:customStyle="1" w:styleId="1f">
    <w:name w:val="Обычный1"/>
    <w:link w:val="Normal0"/>
    <w:rsid w:val="007D6C67"/>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
    <w:rsid w:val="007D6C67"/>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7D6C67"/>
    <w:pPr>
      <w:spacing w:after="0" w:line="240" w:lineRule="auto"/>
      <w:ind w:left="-113" w:right="-113" w:firstLine="709"/>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basedOn w:val="a6"/>
    <w:link w:val="Normal10-02"/>
    <w:rsid w:val="007D6C67"/>
    <w:rPr>
      <w:rFonts w:ascii="Times New Roman" w:eastAsia="Times New Roman" w:hAnsi="Times New Roman" w:cs="Times New Roman"/>
      <w:b/>
      <w:bCs/>
      <w:sz w:val="20"/>
      <w:szCs w:val="20"/>
      <w:lang w:eastAsia="ru-RU"/>
    </w:rPr>
  </w:style>
  <w:style w:type="paragraph" w:customStyle="1" w:styleId="CharChar">
    <w:name w:val="Char Char"/>
    <w:basedOn w:val="a5"/>
    <w:rsid w:val="007D6C67"/>
    <w:pPr>
      <w:spacing w:after="160" w:line="240" w:lineRule="exact"/>
      <w:ind w:firstLine="709"/>
      <w:jc w:val="both"/>
    </w:pPr>
    <w:rPr>
      <w:rFonts w:ascii="Verdana" w:eastAsia="Times New Roman" w:hAnsi="Verdana" w:cs="Times New Roman"/>
      <w:sz w:val="20"/>
      <w:szCs w:val="20"/>
      <w:lang w:val="en-US"/>
    </w:rPr>
  </w:style>
  <w:style w:type="paragraph" w:customStyle="1" w:styleId="Default">
    <w:name w:val="Default"/>
    <w:rsid w:val="007D6C6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lk">
    <w:name w:val="blk"/>
    <w:basedOn w:val="a6"/>
    <w:rsid w:val="007D6C67"/>
  </w:style>
  <w:style w:type="paragraph" w:customStyle="1" w:styleId="ConsPlusNormal">
    <w:name w:val="ConsPlusNormal"/>
    <w:link w:val="ConsPlusNormal0"/>
    <w:rsid w:val="007D6C67"/>
    <w:pPr>
      <w:widowControl w:val="0"/>
      <w:autoSpaceDE w:val="0"/>
      <w:autoSpaceDN w:val="0"/>
      <w:adjustRightInd w:val="0"/>
      <w:spacing w:after="0" w:line="240" w:lineRule="auto"/>
    </w:pPr>
    <w:rPr>
      <w:rFonts w:ascii="Arial" w:eastAsia="Times New Roman" w:hAnsi="Arial" w:cs="Arial"/>
      <w:lang w:eastAsia="ru-RU"/>
    </w:rPr>
  </w:style>
  <w:style w:type="paragraph" w:customStyle="1" w:styleId="100">
    <w:name w:val="Табличный_слева_10"/>
    <w:basedOn w:val="a5"/>
    <w:qFormat/>
    <w:rsid w:val="007D6C67"/>
    <w:pPr>
      <w:spacing w:after="0" w:line="240" w:lineRule="auto"/>
    </w:pPr>
    <w:rPr>
      <w:rFonts w:ascii="Times New Roman" w:eastAsia="Times New Roman" w:hAnsi="Times New Roman" w:cs="Times New Roman"/>
      <w:sz w:val="20"/>
      <w:szCs w:val="24"/>
      <w:lang w:eastAsia="ru-RU"/>
    </w:rPr>
  </w:style>
  <w:style w:type="paragraph" w:customStyle="1" w:styleId="101">
    <w:name w:val="Табличный_по ширине_10"/>
    <w:basedOn w:val="a5"/>
    <w:qFormat/>
    <w:rsid w:val="007D6C67"/>
    <w:pPr>
      <w:spacing w:after="0" w:line="240" w:lineRule="auto"/>
      <w:jc w:val="both"/>
    </w:pPr>
    <w:rPr>
      <w:rFonts w:ascii="Times New Roman" w:eastAsia="Times New Roman" w:hAnsi="Times New Roman" w:cs="Times New Roman"/>
      <w:sz w:val="20"/>
      <w:szCs w:val="24"/>
      <w:lang w:eastAsia="ru-RU"/>
    </w:rPr>
  </w:style>
  <w:style w:type="paragraph" w:customStyle="1" w:styleId="afffd">
    <w:name w:val="Абзац"/>
    <w:basedOn w:val="a5"/>
    <w:link w:val="afffe"/>
    <w:qFormat/>
    <w:rsid w:val="007D6C6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7D6C67"/>
    <w:rPr>
      <w:rFonts w:ascii="Times New Roman" w:eastAsia="Times New Roman" w:hAnsi="Times New Roman" w:cs="Times New Roman"/>
      <w:sz w:val="24"/>
      <w:szCs w:val="24"/>
      <w:lang w:eastAsia="ru-RU"/>
    </w:rPr>
  </w:style>
  <w:style w:type="paragraph" w:styleId="a3">
    <w:name w:val="List"/>
    <w:basedOn w:val="a5"/>
    <w:link w:val="affff"/>
    <w:rsid w:val="007D6C67"/>
    <w:pPr>
      <w:numPr>
        <w:numId w:val="6"/>
      </w:num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ffff">
    <w:name w:val="Список Знак"/>
    <w:link w:val="a3"/>
    <w:rsid w:val="007D6C67"/>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7D6C67"/>
    <w:pPr>
      <w:numPr>
        <w:numId w:val="7"/>
      </w:numPr>
      <w:spacing w:before="120" w:after="0" w:line="240" w:lineRule="auto"/>
      <w:jc w:val="both"/>
    </w:pPr>
    <w:rPr>
      <w:rFonts w:ascii="Times New Roman" w:eastAsia="Times New Roman" w:hAnsi="Times New Roman" w:cs="Times New Roman"/>
      <w:sz w:val="24"/>
      <w:szCs w:val="24"/>
      <w:lang w:eastAsia="ru-RU"/>
    </w:rPr>
  </w:style>
  <w:style w:type="paragraph" w:customStyle="1" w:styleId="affff0">
    <w:name w:val="Табличный"/>
    <w:basedOn w:val="a5"/>
    <w:rsid w:val="007D6C67"/>
    <w:pPr>
      <w:keepNext/>
      <w:widowControl w:val="0"/>
      <w:spacing w:before="60" w:after="60" w:line="240" w:lineRule="auto"/>
      <w:jc w:val="center"/>
    </w:pPr>
    <w:rPr>
      <w:rFonts w:ascii="Times New Roman" w:eastAsia="Times New Roman" w:hAnsi="Times New Roman" w:cs="Times New Roman"/>
      <w:b/>
      <w:szCs w:val="20"/>
      <w:lang w:eastAsia="ru-RU"/>
    </w:rPr>
  </w:style>
  <w:style w:type="paragraph" w:customStyle="1" w:styleId="affff1">
    <w:name w:val="Содержание"/>
    <w:basedOn w:val="a5"/>
    <w:rsid w:val="007D6C67"/>
    <w:pPr>
      <w:widowControl w:val="0"/>
      <w:spacing w:before="240" w:after="240" w:line="240" w:lineRule="auto"/>
      <w:jc w:val="center"/>
    </w:pPr>
    <w:rPr>
      <w:rFonts w:ascii="Times New Roman" w:eastAsia="Times New Roman" w:hAnsi="Times New Roman" w:cs="Times New Roman"/>
      <w:b/>
      <w:caps/>
      <w:sz w:val="24"/>
      <w:szCs w:val="20"/>
      <w:lang w:eastAsia="ru-RU"/>
    </w:rPr>
  </w:style>
  <w:style w:type="paragraph" w:customStyle="1" w:styleId="affff2">
    <w:name w:val="Название таблицы"/>
    <w:basedOn w:val="afd"/>
    <w:rsid w:val="007D6C67"/>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7D6C67"/>
    <w:pPr>
      <w:keepNext/>
      <w:keepLines/>
      <w:spacing w:after="0" w:line="240" w:lineRule="auto"/>
      <w:jc w:val="center"/>
    </w:pPr>
    <w:rPr>
      <w:rFonts w:ascii="Times New Roman" w:eastAsia="Times New Roman" w:hAnsi="Times New Roman" w:cs="Times New Roman"/>
      <w:b/>
      <w:lang w:eastAsia="ru-RU"/>
    </w:rPr>
  </w:style>
  <w:style w:type="paragraph" w:customStyle="1" w:styleId="affff4">
    <w:name w:val="Табличный_центр"/>
    <w:basedOn w:val="a5"/>
    <w:rsid w:val="007D6C67"/>
    <w:pPr>
      <w:spacing w:after="0" w:line="240" w:lineRule="auto"/>
      <w:jc w:val="center"/>
    </w:pPr>
    <w:rPr>
      <w:rFonts w:ascii="Times New Roman" w:eastAsia="Times New Roman" w:hAnsi="Times New Roman" w:cs="Times New Roman"/>
      <w:lang w:eastAsia="ru-RU"/>
    </w:rPr>
  </w:style>
  <w:style w:type="paragraph" w:customStyle="1" w:styleId="1">
    <w:name w:val="Список 1)"/>
    <w:basedOn w:val="a5"/>
    <w:rsid w:val="007D6C67"/>
    <w:pPr>
      <w:numPr>
        <w:numId w:val="4"/>
      </w:numPr>
      <w:spacing w:after="60" w:line="240" w:lineRule="auto"/>
      <w:jc w:val="both"/>
    </w:pPr>
    <w:rPr>
      <w:rFonts w:ascii="Times New Roman" w:eastAsia="Times New Roman" w:hAnsi="Times New Roman" w:cs="Times New Roman"/>
      <w:sz w:val="24"/>
      <w:szCs w:val="24"/>
      <w:lang w:eastAsia="ru-RU"/>
    </w:rPr>
  </w:style>
  <w:style w:type="paragraph" w:customStyle="1" w:styleId="a1">
    <w:name w:val="Табличный_нумерованный"/>
    <w:basedOn w:val="a5"/>
    <w:link w:val="affff5"/>
    <w:rsid w:val="007D6C67"/>
    <w:pPr>
      <w:numPr>
        <w:numId w:val="3"/>
      </w:numPr>
      <w:spacing w:after="0" w:line="240" w:lineRule="auto"/>
    </w:pPr>
    <w:rPr>
      <w:rFonts w:ascii="Times New Roman" w:eastAsia="Times New Roman" w:hAnsi="Times New Roman" w:cs="Times New Roman"/>
      <w:sz w:val="20"/>
      <w:szCs w:val="20"/>
      <w:lang w:eastAsia="ru-RU"/>
    </w:rPr>
  </w:style>
  <w:style w:type="character" w:customStyle="1" w:styleId="affff5">
    <w:name w:val="Табличный_нумерованный Знак"/>
    <w:link w:val="a1"/>
    <w:rsid w:val="007D6C67"/>
    <w:rPr>
      <w:rFonts w:ascii="Times New Roman" w:eastAsia="Times New Roman" w:hAnsi="Times New Roman" w:cs="Times New Roman"/>
      <w:sz w:val="20"/>
      <w:szCs w:val="20"/>
      <w:lang w:eastAsia="ru-RU"/>
    </w:rPr>
  </w:style>
  <w:style w:type="paragraph" w:styleId="affff6">
    <w:name w:val="toa heading"/>
    <w:basedOn w:val="a5"/>
    <w:next w:val="a5"/>
    <w:semiHidden/>
    <w:rsid w:val="007D6C67"/>
    <w:pPr>
      <w:spacing w:before="40" w:after="20" w:line="240" w:lineRule="auto"/>
      <w:jc w:val="center"/>
    </w:pPr>
    <w:rPr>
      <w:rFonts w:ascii="Times New Roman" w:eastAsia="Times New Roman" w:hAnsi="Times New Roman" w:cs="Times New Roman"/>
      <w:b/>
      <w:szCs w:val="20"/>
      <w:lang w:eastAsia="ru-RU"/>
    </w:rPr>
  </w:style>
  <w:style w:type="paragraph" w:styleId="affff7">
    <w:name w:val="annotation text"/>
    <w:basedOn w:val="a5"/>
    <w:link w:val="affff8"/>
    <w:semiHidden/>
    <w:rsid w:val="007D6C67"/>
    <w:pPr>
      <w:spacing w:after="0" w:line="240" w:lineRule="auto"/>
    </w:pPr>
    <w:rPr>
      <w:rFonts w:ascii="Times New Roman" w:eastAsia="Times New Roman" w:hAnsi="Times New Roman" w:cs="Times New Roman"/>
      <w:sz w:val="20"/>
      <w:szCs w:val="20"/>
      <w:lang w:eastAsia="ru-RU"/>
    </w:rPr>
  </w:style>
  <w:style w:type="character" w:customStyle="1" w:styleId="affff8">
    <w:name w:val="Текст примечания Знак"/>
    <w:basedOn w:val="a6"/>
    <w:link w:val="affff7"/>
    <w:semiHidden/>
    <w:rsid w:val="007D6C67"/>
    <w:rPr>
      <w:rFonts w:ascii="Times New Roman" w:eastAsia="Times New Roman" w:hAnsi="Times New Roman" w:cs="Times New Roman"/>
      <w:sz w:val="20"/>
      <w:szCs w:val="20"/>
      <w:lang w:eastAsia="ru-RU"/>
    </w:rPr>
  </w:style>
  <w:style w:type="paragraph" w:styleId="affff9">
    <w:name w:val="annotation subject"/>
    <w:basedOn w:val="affff7"/>
    <w:next w:val="affff7"/>
    <w:link w:val="affffa"/>
    <w:semiHidden/>
    <w:rsid w:val="007D6C67"/>
    <w:pPr>
      <w:ind w:firstLine="284"/>
      <w:jc w:val="both"/>
    </w:pPr>
    <w:rPr>
      <w:b/>
      <w:bCs/>
    </w:rPr>
  </w:style>
  <w:style w:type="character" w:customStyle="1" w:styleId="affffa">
    <w:name w:val="Тема примечания Знак"/>
    <w:basedOn w:val="affff8"/>
    <w:link w:val="affff9"/>
    <w:semiHidden/>
    <w:rsid w:val="007D6C67"/>
    <w:rPr>
      <w:rFonts w:ascii="Times New Roman" w:eastAsia="Times New Roman" w:hAnsi="Times New Roman" w:cs="Times New Roman"/>
      <w:b/>
      <w:bCs/>
      <w:sz w:val="20"/>
      <w:szCs w:val="20"/>
      <w:lang w:eastAsia="ru-RU"/>
    </w:rPr>
  </w:style>
  <w:style w:type="paragraph" w:customStyle="1" w:styleId="a4">
    <w:name w:val="Требования"/>
    <w:basedOn w:val="a5"/>
    <w:rsid w:val="007D6C67"/>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lang w:eastAsia="ru-RU"/>
    </w:rPr>
  </w:style>
  <w:style w:type="paragraph" w:customStyle="1" w:styleId="a0">
    <w:name w:val="Список а)"/>
    <w:basedOn w:val="a3"/>
    <w:rsid w:val="007D6C67"/>
    <w:pPr>
      <w:numPr>
        <w:numId w:val="2"/>
      </w:numPr>
      <w:ind w:left="720" w:hanging="360"/>
    </w:pPr>
  </w:style>
  <w:style w:type="character" w:styleId="affffb">
    <w:name w:val="annotation reference"/>
    <w:semiHidden/>
    <w:rsid w:val="007D6C67"/>
    <w:rPr>
      <w:sz w:val="16"/>
      <w:szCs w:val="16"/>
    </w:rPr>
  </w:style>
  <w:style w:type="paragraph" w:customStyle="1" w:styleId="affffc">
    <w:name w:val="Табличный_слева"/>
    <w:basedOn w:val="a5"/>
    <w:rsid w:val="007D6C67"/>
    <w:pPr>
      <w:spacing w:after="0" w:line="240" w:lineRule="auto"/>
    </w:pPr>
    <w:rPr>
      <w:rFonts w:ascii="Times New Roman" w:eastAsia="Times New Roman" w:hAnsi="Times New Roman" w:cs="Times New Roman"/>
      <w:lang w:eastAsia="ru-RU"/>
    </w:rPr>
  </w:style>
  <w:style w:type="paragraph" w:customStyle="1" w:styleId="1f0">
    <w:name w:val="Обычный 1"/>
    <w:basedOn w:val="a5"/>
    <w:next w:val="a5"/>
    <w:semiHidden/>
    <w:rsid w:val="007D6C67"/>
    <w:pPr>
      <w:tabs>
        <w:tab w:val="num" w:pos="360"/>
      </w:tabs>
      <w:spacing w:before="120" w:after="0" w:line="240" w:lineRule="auto"/>
      <w:ind w:left="360" w:hanging="360"/>
      <w:jc w:val="both"/>
    </w:pPr>
    <w:rPr>
      <w:rFonts w:ascii="Times New Roman" w:eastAsia="Times New Roman" w:hAnsi="Times New Roman" w:cs="Times New Roman"/>
      <w:sz w:val="24"/>
      <w:szCs w:val="20"/>
      <w:lang w:eastAsia="ru-RU"/>
    </w:rPr>
  </w:style>
  <w:style w:type="paragraph" w:customStyle="1" w:styleId="affffd">
    <w:name w:val="Обычный влево"/>
    <w:basedOn w:val="1f0"/>
    <w:rsid w:val="007D6C67"/>
    <w:pPr>
      <w:tabs>
        <w:tab w:val="clear" w:pos="360"/>
      </w:tabs>
      <w:spacing w:before="0"/>
      <w:ind w:left="0" w:firstLine="0"/>
      <w:jc w:val="left"/>
    </w:pPr>
  </w:style>
  <w:style w:type="paragraph" w:customStyle="1" w:styleId="affffe">
    <w:name w:val="Табличный_по ширине"/>
    <w:basedOn w:val="affffc"/>
    <w:rsid w:val="007D6C67"/>
    <w:pPr>
      <w:jc w:val="both"/>
    </w:pPr>
  </w:style>
  <w:style w:type="paragraph" w:customStyle="1" w:styleId="102">
    <w:name w:val="Табличный_центр_10"/>
    <w:basedOn w:val="a5"/>
    <w:qFormat/>
    <w:rsid w:val="007D6C67"/>
    <w:pPr>
      <w:spacing w:after="0" w:line="240" w:lineRule="auto"/>
      <w:jc w:val="center"/>
    </w:pPr>
    <w:rPr>
      <w:rFonts w:ascii="Times New Roman" w:eastAsia="Times New Roman" w:hAnsi="Times New Roman" w:cs="Times New Roman"/>
      <w:sz w:val="20"/>
      <w:szCs w:val="24"/>
      <w:lang w:eastAsia="ru-RU"/>
    </w:rPr>
  </w:style>
  <w:style w:type="paragraph" w:customStyle="1" w:styleId="10">
    <w:name w:val="Табличный_нумерованный_10"/>
    <w:basedOn w:val="a5"/>
    <w:qFormat/>
    <w:rsid w:val="007D6C67"/>
    <w:pPr>
      <w:numPr>
        <w:numId w:val="8"/>
      </w:numPr>
      <w:spacing w:after="0" w:line="240" w:lineRule="auto"/>
    </w:pPr>
    <w:rPr>
      <w:rFonts w:ascii="Times New Roman" w:eastAsia="Times New Roman" w:hAnsi="Times New Roman" w:cs="Times New Roman"/>
      <w:sz w:val="20"/>
      <w:szCs w:val="24"/>
      <w:lang w:eastAsia="ru-RU"/>
    </w:rPr>
  </w:style>
  <w:style w:type="paragraph" w:customStyle="1" w:styleId="103">
    <w:name w:val="Табличный_заголовки_10"/>
    <w:basedOn w:val="afffd"/>
    <w:qFormat/>
    <w:rsid w:val="007D6C67"/>
    <w:pPr>
      <w:jc w:val="center"/>
    </w:pPr>
    <w:rPr>
      <w:b/>
      <w:sz w:val="20"/>
    </w:rPr>
  </w:style>
  <w:style w:type="paragraph" w:customStyle="1" w:styleId="1f1">
    <w:name w:val="1"/>
    <w:basedOn w:val="a5"/>
    <w:next w:val="a5"/>
    <w:uiPriority w:val="10"/>
    <w:qFormat/>
    <w:rsid w:val="007D6C67"/>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lang w:eastAsia="ru-RU"/>
    </w:rPr>
  </w:style>
  <w:style w:type="character" w:customStyle="1" w:styleId="afffff">
    <w:name w:val="Заголовок Знак"/>
    <w:uiPriority w:val="10"/>
    <w:rsid w:val="007D6C67"/>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7D6C6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lang w:eastAsia="ru-RU"/>
    </w:rPr>
  </w:style>
  <w:style w:type="character" w:customStyle="1" w:styleId="afffff1">
    <w:name w:val="Выделенная цитата Знак"/>
    <w:basedOn w:val="a6"/>
    <w:link w:val="afffff0"/>
    <w:uiPriority w:val="30"/>
    <w:rsid w:val="007D6C67"/>
    <w:rPr>
      <w:rFonts w:ascii="Cambria" w:eastAsia="Times New Roman" w:hAnsi="Cambria" w:cs="Times New Roman"/>
      <w:i/>
      <w:iCs/>
      <w:color w:val="F4F4F4"/>
      <w:sz w:val="24"/>
      <w:szCs w:val="24"/>
      <w:shd w:val="clear" w:color="auto" w:fill="4F81BD"/>
      <w:lang w:eastAsia="ru-RU"/>
    </w:rPr>
  </w:style>
  <w:style w:type="character" w:styleId="afffff2">
    <w:name w:val="Intense Emphasis"/>
    <w:uiPriority w:val="21"/>
    <w:qFormat/>
    <w:rsid w:val="007D6C67"/>
    <w:rPr>
      <w:b/>
      <w:bCs/>
      <w:i/>
      <w:iCs/>
      <w:color w:val="4F81BD"/>
      <w:sz w:val="22"/>
      <w:szCs w:val="22"/>
    </w:rPr>
  </w:style>
  <w:style w:type="character" w:styleId="afffff3">
    <w:name w:val="Subtle Reference"/>
    <w:uiPriority w:val="31"/>
    <w:qFormat/>
    <w:rsid w:val="007D6C67"/>
    <w:rPr>
      <w:color w:val="auto"/>
      <w:u w:val="single" w:color="9BBB59"/>
    </w:rPr>
  </w:style>
  <w:style w:type="character" w:styleId="afffff4">
    <w:name w:val="Intense Reference"/>
    <w:uiPriority w:val="32"/>
    <w:qFormat/>
    <w:rsid w:val="007D6C67"/>
    <w:rPr>
      <w:b/>
      <w:bCs/>
      <w:color w:val="76923C"/>
      <w:u w:val="single" w:color="9BBB59"/>
    </w:rPr>
  </w:style>
  <w:style w:type="paragraph" w:styleId="afffff5">
    <w:name w:val="List Bullet"/>
    <w:basedOn w:val="a5"/>
    <w:unhideWhenUsed/>
    <w:rsid w:val="007D6C67"/>
    <w:pPr>
      <w:spacing w:after="0" w:line="360" w:lineRule="auto"/>
      <w:ind w:left="1571" w:hanging="360"/>
      <w:contextualSpacing/>
      <w:jc w:val="both"/>
    </w:pPr>
    <w:rPr>
      <w:rFonts w:ascii="Times New Roman" w:eastAsia="Times New Roman" w:hAnsi="Times New Roman" w:cs="Times New Roman"/>
      <w:sz w:val="24"/>
      <w:szCs w:val="24"/>
      <w:lang w:eastAsia="ru-RU"/>
    </w:rPr>
  </w:style>
  <w:style w:type="character" w:styleId="afffff6">
    <w:name w:val="FollowedHyperlink"/>
    <w:uiPriority w:val="99"/>
    <w:unhideWhenUsed/>
    <w:rsid w:val="007D6C67"/>
    <w:rPr>
      <w:color w:val="800080"/>
      <w:u w:val="single"/>
    </w:rPr>
  </w:style>
  <w:style w:type="numbering" w:styleId="111111">
    <w:name w:val="Outline List 2"/>
    <w:basedOn w:val="a8"/>
    <w:rsid w:val="007D6C67"/>
    <w:pPr>
      <w:numPr>
        <w:numId w:val="9"/>
      </w:numPr>
    </w:pPr>
  </w:style>
  <w:style w:type="numbering" w:styleId="1ai">
    <w:name w:val="Outline List 1"/>
    <w:basedOn w:val="a8"/>
    <w:rsid w:val="007D6C67"/>
    <w:pPr>
      <w:numPr>
        <w:numId w:val="10"/>
      </w:numPr>
    </w:pPr>
  </w:style>
  <w:style w:type="paragraph" w:styleId="35">
    <w:name w:val="Body Text 3"/>
    <w:basedOn w:val="a5"/>
    <w:link w:val="36"/>
    <w:rsid w:val="007D6C67"/>
    <w:pPr>
      <w:spacing w:after="120" w:line="360" w:lineRule="auto"/>
      <w:ind w:firstLine="680"/>
      <w:jc w:val="both"/>
    </w:pPr>
    <w:rPr>
      <w:rFonts w:ascii="Times New Roman" w:eastAsia="Times New Roman" w:hAnsi="Times New Roman" w:cs="Times New Roman"/>
      <w:sz w:val="16"/>
      <w:szCs w:val="16"/>
      <w:lang w:eastAsia="ru-RU"/>
    </w:rPr>
  </w:style>
  <w:style w:type="character" w:customStyle="1" w:styleId="36">
    <w:name w:val="Основной текст 3 Знак"/>
    <w:basedOn w:val="a6"/>
    <w:link w:val="35"/>
    <w:rsid w:val="007D6C67"/>
    <w:rPr>
      <w:rFonts w:ascii="Times New Roman" w:eastAsia="Times New Roman" w:hAnsi="Times New Roman" w:cs="Times New Roman"/>
      <w:sz w:val="16"/>
      <w:szCs w:val="16"/>
      <w:lang w:eastAsia="ru-RU"/>
    </w:rPr>
  </w:style>
  <w:style w:type="paragraph" w:styleId="afffff7">
    <w:name w:val="Block Text"/>
    <w:basedOn w:val="a5"/>
    <w:rsid w:val="007D6C67"/>
    <w:pPr>
      <w:spacing w:after="0" w:line="360" w:lineRule="auto"/>
      <w:ind w:left="526" w:right="43" w:firstLine="709"/>
      <w:jc w:val="both"/>
    </w:pPr>
    <w:rPr>
      <w:rFonts w:ascii="Times New Roman" w:eastAsia="Times New Roman" w:hAnsi="Times New Roman" w:cs="Times New Roman"/>
      <w:sz w:val="28"/>
      <w:szCs w:val="28"/>
      <w:lang w:eastAsia="ru-RU"/>
    </w:rPr>
  </w:style>
  <w:style w:type="character" w:styleId="afffff8">
    <w:name w:val="line number"/>
    <w:rsid w:val="007D6C67"/>
    <w:rPr>
      <w:sz w:val="18"/>
      <w:szCs w:val="18"/>
    </w:rPr>
  </w:style>
  <w:style w:type="paragraph" w:styleId="2d">
    <w:name w:val="List 2"/>
    <w:basedOn w:val="a3"/>
    <w:rsid w:val="007D6C67"/>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7D6C67"/>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7D6C67"/>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7D6C67"/>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7D6C67"/>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7D6C67"/>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7D6C6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7D6C67"/>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7D6C67"/>
    <w:pPr>
      <w:ind w:left="2160"/>
    </w:pPr>
  </w:style>
  <w:style w:type="paragraph" w:styleId="39">
    <w:name w:val="List Continue 3"/>
    <w:basedOn w:val="afffff9"/>
    <w:rsid w:val="007D6C67"/>
    <w:pPr>
      <w:ind w:left="2520"/>
    </w:pPr>
  </w:style>
  <w:style w:type="paragraph" w:styleId="44">
    <w:name w:val="List Continue 4"/>
    <w:basedOn w:val="afffff9"/>
    <w:rsid w:val="007D6C67"/>
    <w:pPr>
      <w:ind w:left="2880"/>
    </w:pPr>
  </w:style>
  <w:style w:type="paragraph" w:styleId="54">
    <w:name w:val="List Continue 5"/>
    <w:basedOn w:val="afffff9"/>
    <w:rsid w:val="007D6C67"/>
    <w:pPr>
      <w:ind w:left="3240"/>
    </w:pPr>
  </w:style>
  <w:style w:type="paragraph" w:styleId="afffffa">
    <w:name w:val="List Number"/>
    <w:basedOn w:val="a5"/>
    <w:rsid w:val="007D6C67"/>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f">
    <w:name w:val="List Number 2"/>
    <w:basedOn w:val="afffffa"/>
    <w:rsid w:val="007D6C6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7D6C6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7D6C6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7D6C6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3"/>
    <w:link w:val="afffffc"/>
    <w:rsid w:val="007D6C67"/>
    <w:pPr>
      <w:keepLines/>
      <w:tabs>
        <w:tab w:val="left" w:pos="3600"/>
        <w:tab w:val="left" w:pos="4680"/>
      </w:tabs>
      <w:spacing w:line="280" w:lineRule="exact"/>
      <w:ind w:left="1080" w:right="2160" w:hanging="1080"/>
      <w:jc w:val="both"/>
    </w:pPr>
    <w:rPr>
      <w:rFonts w:ascii="Arial" w:eastAsia="Times New Roman" w:hAnsi="Arial" w:cs="Times New Roman"/>
      <w:sz w:val="20"/>
      <w:szCs w:val="20"/>
      <w:lang w:val="en-US"/>
    </w:rPr>
  </w:style>
  <w:style w:type="character" w:customStyle="1" w:styleId="afffffc">
    <w:name w:val="Шапка Знак"/>
    <w:basedOn w:val="a6"/>
    <w:link w:val="afffffb"/>
    <w:rsid w:val="007D6C67"/>
    <w:rPr>
      <w:rFonts w:ascii="Arial" w:eastAsia="Times New Roman" w:hAnsi="Arial" w:cs="Times New Roman"/>
      <w:sz w:val="20"/>
      <w:szCs w:val="20"/>
      <w:lang w:val="en-US"/>
    </w:rPr>
  </w:style>
  <w:style w:type="paragraph" w:styleId="afffffd">
    <w:name w:val="Normal Indent"/>
    <w:basedOn w:val="a5"/>
    <w:rsid w:val="007D6C67"/>
    <w:pPr>
      <w:spacing w:after="0" w:line="360" w:lineRule="auto"/>
      <w:ind w:left="1440" w:firstLine="709"/>
      <w:jc w:val="both"/>
    </w:pPr>
    <w:rPr>
      <w:rFonts w:ascii="Arial" w:eastAsia="Times New Roman" w:hAnsi="Arial" w:cs="Arial"/>
      <w:spacing w:val="-5"/>
      <w:sz w:val="20"/>
      <w:szCs w:val="20"/>
    </w:rPr>
  </w:style>
  <w:style w:type="paragraph" w:styleId="HTML2">
    <w:name w:val="HTML Address"/>
    <w:basedOn w:val="a5"/>
    <w:link w:val="HTML3"/>
    <w:rsid w:val="007D6C67"/>
    <w:pPr>
      <w:spacing w:after="0" w:line="360" w:lineRule="auto"/>
      <w:ind w:left="1080" w:firstLine="709"/>
      <w:jc w:val="both"/>
    </w:pPr>
    <w:rPr>
      <w:rFonts w:ascii="Arial" w:eastAsia="Times New Roman" w:hAnsi="Arial" w:cs="Times New Roman"/>
      <w:i/>
      <w:iCs/>
      <w:spacing w:val="-5"/>
      <w:sz w:val="20"/>
      <w:szCs w:val="20"/>
      <w:lang w:eastAsia="ru-RU"/>
    </w:rPr>
  </w:style>
  <w:style w:type="character" w:customStyle="1" w:styleId="HTML3">
    <w:name w:val="Адрес HTML Знак"/>
    <w:basedOn w:val="a6"/>
    <w:link w:val="HTML2"/>
    <w:rsid w:val="007D6C67"/>
    <w:rPr>
      <w:rFonts w:ascii="Arial" w:eastAsia="Times New Roman" w:hAnsi="Arial" w:cs="Times New Roman"/>
      <w:i/>
      <w:iCs/>
      <w:spacing w:val="-5"/>
      <w:sz w:val="20"/>
      <w:szCs w:val="20"/>
      <w:lang w:eastAsia="ru-RU"/>
    </w:rPr>
  </w:style>
  <w:style w:type="paragraph" w:styleId="afffffe">
    <w:name w:val="envelope address"/>
    <w:basedOn w:val="a5"/>
    <w:rsid w:val="007D6C67"/>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4">
    <w:name w:val="HTML Acronym"/>
    <w:rsid w:val="007D6C67"/>
    <w:rPr>
      <w:lang w:val="ru-RU"/>
    </w:rPr>
  </w:style>
  <w:style w:type="paragraph" w:styleId="affffff">
    <w:name w:val="Date"/>
    <w:basedOn w:val="a5"/>
    <w:next w:val="a5"/>
    <w:link w:val="affffff0"/>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0">
    <w:name w:val="Дата Знак"/>
    <w:basedOn w:val="a6"/>
    <w:link w:val="affffff"/>
    <w:rsid w:val="007D6C67"/>
    <w:rPr>
      <w:rFonts w:ascii="Arial" w:eastAsia="Times New Roman" w:hAnsi="Arial" w:cs="Times New Roman"/>
      <w:spacing w:val="-5"/>
      <w:sz w:val="20"/>
      <w:szCs w:val="20"/>
      <w:lang w:eastAsia="ru-RU"/>
    </w:rPr>
  </w:style>
  <w:style w:type="paragraph" w:styleId="affffff1">
    <w:name w:val="Note Heading"/>
    <w:basedOn w:val="a5"/>
    <w:next w:val="a5"/>
    <w:link w:val="affffff2"/>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2">
    <w:name w:val="Заголовок записки Знак"/>
    <w:basedOn w:val="a6"/>
    <w:link w:val="affffff1"/>
    <w:rsid w:val="007D6C67"/>
    <w:rPr>
      <w:rFonts w:ascii="Arial" w:eastAsia="Times New Roman" w:hAnsi="Arial" w:cs="Times New Roman"/>
      <w:spacing w:val="-5"/>
      <w:sz w:val="20"/>
      <w:szCs w:val="20"/>
      <w:lang w:eastAsia="ru-RU"/>
    </w:rPr>
  </w:style>
  <w:style w:type="character" w:styleId="HTML5">
    <w:name w:val="HTML Keyboard"/>
    <w:rsid w:val="007D6C67"/>
    <w:rPr>
      <w:rFonts w:ascii="Courier New" w:hAnsi="Courier New" w:cs="Courier New"/>
      <w:sz w:val="20"/>
      <w:szCs w:val="20"/>
      <w:lang w:val="ru-RU"/>
    </w:rPr>
  </w:style>
  <w:style w:type="character" w:styleId="HTML6">
    <w:name w:val="HTML Code"/>
    <w:rsid w:val="007D6C67"/>
    <w:rPr>
      <w:rFonts w:ascii="Courier New" w:hAnsi="Courier New" w:cs="Courier New"/>
      <w:sz w:val="20"/>
      <w:szCs w:val="20"/>
      <w:lang w:val="ru-RU"/>
    </w:rPr>
  </w:style>
  <w:style w:type="paragraph" w:styleId="2f0">
    <w:name w:val="Body Text First Indent 2"/>
    <w:basedOn w:val="afff1"/>
    <w:link w:val="2f1"/>
    <w:rsid w:val="007D6C67"/>
    <w:pPr>
      <w:spacing w:line="360" w:lineRule="auto"/>
      <w:ind w:firstLine="210"/>
      <w:jc w:val="left"/>
    </w:pPr>
    <w:rPr>
      <w:rFonts w:ascii="Arial" w:hAnsi="Arial" w:cs="Times New Roman"/>
      <w:spacing w:val="-5"/>
      <w:szCs w:val="24"/>
    </w:rPr>
  </w:style>
  <w:style w:type="character" w:customStyle="1" w:styleId="2f1">
    <w:name w:val="Красная строка 2 Знак"/>
    <w:basedOn w:val="1c"/>
    <w:link w:val="2f0"/>
    <w:rsid w:val="007D6C67"/>
    <w:rPr>
      <w:rFonts w:ascii="Arial" w:eastAsia="Times New Roman" w:hAnsi="Arial" w:cs="Times New Roman"/>
      <w:spacing w:val="-5"/>
      <w:szCs w:val="24"/>
      <w:lang w:val="en-US"/>
    </w:rPr>
  </w:style>
  <w:style w:type="character" w:styleId="HTML7">
    <w:name w:val="HTML Sample"/>
    <w:rsid w:val="007D6C67"/>
    <w:rPr>
      <w:rFonts w:ascii="Courier New" w:hAnsi="Courier New" w:cs="Courier New"/>
      <w:lang w:val="ru-RU"/>
    </w:rPr>
  </w:style>
  <w:style w:type="paragraph" w:styleId="2f2">
    <w:name w:val="envelope return"/>
    <w:basedOn w:val="a5"/>
    <w:rsid w:val="007D6C67"/>
    <w:pPr>
      <w:spacing w:after="0" w:line="360" w:lineRule="auto"/>
      <w:ind w:left="1080" w:firstLine="709"/>
      <w:jc w:val="both"/>
    </w:pPr>
    <w:rPr>
      <w:rFonts w:ascii="Arial" w:eastAsia="Times New Roman" w:hAnsi="Arial" w:cs="Arial"/>
      <w:spacing w:val="-5"/>
      <w:sz w:val="20"/>
      <w:szCs w:val="20"/>
    </w:rPr>
  </w:style>
  <w:style w:type="character" w:styleId="HTML8">
    <w:name w:val="HTML Definition"/>
    <w:rsid w:val="007D6C67"/>
    <w:rPr>
      <w:i/>
      <w:iCs/>
      <w:lang w:val="ru-RU"/>
    </w:rPr>
  </w:style>
  <w:style w:type="character" w:styleId="HTML9">
    <w:name w:val="HTML Variable"/>
    <w:rsid w:val="007D6C67"/>
    <w:rPr>
      <w:i/>
      <w:iCs/>
      <w:lang w:val="ru-RU"/>
    </w:rPr>
  </w:style>
  <w:style w:type="character" w:styleId="HTMLa">
    <w:name w:val="HTML Typewriter"/>
    <w:rsid w:val="007D6C67"/>
    <w:rPr>
      <w:rFonts w:ascii="Courier New" w:hAnsi="Courier New" w:cs="Courier New"/>
      <w:sz w:val="20"/>
      <w:szCs w:val="20"/>
      <w:lang w:val="ru-RU"/>
    </w:rPr>
  </w:style>
  <w:style w:type="paragraph" w:styleId="affffff3">
    <w:name w:val="Signature"/>
    <w:basedOn w:val="a5"/>
    <w:link w:val="affffff4"/>
    <w:rsid w:val="007D6C6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4">
    <w:name w:val="Подпись Знак"/>
    <w:basedOn w:val="a6"/>
    <w:link w:val="affffff3"/>
    <w:rsid w:val="007D6C67"/>
    <w:rPr>
      <w:rFonts w:ascii="Arial" w:eastAsia="Times New Roman" w:hAnsi="Arial" w:cs="Times New Roman"/>
      <w:spacing w:val="-5"/>
      <w:sz w:val="20"/>
      <w:szCs w:val="20"/>
      <w:lang w:eastAsia="ru-RU"/>
    </w:rPr>
  </w:style>
  <w:style w:type="paragraph" w:styleId="affffff5">
    <w:name w:val="Salutation"/>
    <w:basedOn w:val="a5"/>
    <w:next w:val="a5"/>
    <w:link w:val="affffff6"/>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6">
    <w:name w:val="Приветствие Знак"/>
    <w:basedOn w:val="a6"/>
    <w:link w:val="affffff5"/>
    <w:rsid w:val="007D6C67"/>
    <w:rPr>
      <w:rFonts w:ascii="Arial" w:eastAsia="Times New Roman" w:hAnsi="Arial" w:cs="Times New Roman"/>
      <w:spacing w:val="-5"/>
      <w:sz w:val="20"/>
      <w:szCs w:val="20"/>
      <w:lang w:eastAsia="ru-RU"/>
    </w:rPr>
  </w:style>
  <w:style w:type="paragraph" w:styleId="affffff7">
    <w:name w:val="Closing"/>
    <w:basedOn w:val="a5"/>
    <w:link w:val="affffff8"/>
    <w:rsid w:val="007D6C67"/>
    <w:pPr>
      <w:spacing w:after="0" w:line="360" w:lineRule="auto"/>
      <w:ind w:left="4252" w:firstLine="709"/>
      <w:jc w:val="both"/>
    </w:pPr>
    <w:rPr>
      <w:rFonts w:ascii="Arial" w:eastAsia="Times New Roman" w:hAnsi="Arial" w:cs="Times New Roman"/>
      <w:spacing w:val="-5"/>
      <w:sz w:val="20"/>
      <w:szCs w:val="20"/>
      <w:lang w:eastAsia="ru-RU"/>
    </w:rPr>
  </w:style>
  <w:style w:type="character" w:customStyle="1" w:styleId="affffff8">
    <w:name w:val="Прощание Знак"/>
    <w:basedOn w:val="a6"/>
    <w:link w:val="affffff7"/>
    <w:rsid w:val="007D6C67"/>
    <w:rPr>
      <w:rFonts w:ascii="Arial" w:eastAsia="Times New Roman" w:hAnsi="Arial" w:cs="Times New Roman"/>
      <w:spacing w:val="-5"/>
      <w:sz w:val="20"/>
      <w:szCs w:val="20"/>
      <w:lang w:eastAsia="ru-RU"/>
    </w:rPr>
  </w:style>
  <w:style w:type="character" w:styleId="HTMLb">
    <w:name w:val="HTML Cite"/>
    <w:rsid w:val="007D6C67"/>
    <w:rPr>
      <w:i/>
      <w:iCs/>
      <w:lang w:val="ru-RU"/>
    </w:rPr>
  </w:style>
  <w:style w:type="paragraph" w:styleId="affffff9">
    <w:name w:val="E-mail Signature"/>
    <w:basedOn w:val="a5"/>
    <w:link w:val="affffffa"/>
    <w:rsid w:val="007D6C67"/>
    <w:pPr>
      <w:spacing w:after="0" w:line="360" w:lineRule="auto"/>
      <w:ind w:left="1080" w:firstLine="709"/>
      <w:jc w:val="both"/>
    </w:pPr>
    <w:rPr>
      <w:rFonts w:ascii="Arial" w:eastAsia="Times New Roman" w:hAnsi="Arial" w:cs="Times New Roman"/>
      <w:spacing w:val="-5"/>
      <w:sz w:val="20"/>
      <w:szCs w:val="20"/>
      <w:lang w:eastAsia="ru-RU"/>
    </w:rPr>
  </w:style>
  <w:style w:type="character" w:customStyle="1" w:styleId="affffffa">
    <w:name w:val="Электронная подпись Знак"/>
    <w:basedOn w:val="a6"/>
    <w:link w:val="affffff9"/>
    <w:rsid w:val="007D6C67"/>
    <w:rPr>
      <w:rFonts w:ascii="Arial" w:eastAsia="Times New Roman" w:hAnsi="Arial" w:cs="Times New Roman"/>
      <w:spacing w:val="-5"/>
      <w:sz w:val="20"/>
      <w:szCs w:val="20"/>
      <w:lang w:eastAsia="ru-RU"/>
    </w:rPr>
  </w:style>
  <w:style w:type="table" w:styleId="-1">
    <w:name w:val="Table Web 1"/>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7D6C6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2">
    <w:name w:val="Table Subtle 1"/>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7D6C6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Classic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7D6C6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4">
    <w:name w:val="Table 3D effects 1"/>
    <w:basedOn w:val="a7"/>
    <w:rsid w:val="007D6C6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7D6C6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Simple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7D6C6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6">
    <w:name w:val="Table Grid 1"/>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7D6C6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7D6C6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7D6C6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7D6C67"/>
  </w:style>
  <w:style w:type="table" w:styleId="1f7">
    <w:name w:val="Table Columns 1"/>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7D6C6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7D6C6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7D6C6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7D6C6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7D6C6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8">
    <w:name w:val="Table Colorful 1"/>
    <w:basedOn w:val="a7"/>
    <w:rsid w:val="007D6C6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7D6C6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7D6C6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7D6C67"/>
    <w:rPr>
      <w:vertAlign w:val="superscript"/>
    </w:rPr>
  </w:style>
  <w:style w:type="table" w:styleId="2-5">
    <w:name w:val="Medium Shading 2 Accent 5"/>
    <w:basedOn w:val="a7"/>
    <w:uiPriority w:val="64"/>
    <w:rsid w:val="007D6C67"/>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7D6C67"/>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7D6C67"/>
    <w:pPr>
      <w:spacing w:after="0" w:line="360" w:lineRule="auto"/>
      <w:ind w:left="3240"/>
      <w:jc w:val="right"/>
    </w:pPr>
    <w:rPr>
      <w:rFonts w:ascii="Times New Roman" w:eastAsia="Times New Roman" w:hAnsi="Times New Roman" w:cs="Times New Roman"/>
      <w:b/>
      <w:sz w:val="32"/>
      <w:szCs w:val="32"/>
      <w:lang w:eastAsia="ru-RU"/>
    </w:rPr>
  </w:style>
  <w:style w:type="paragraph" w:customStyle="1" w:styleId="afffffff2">
    <w:name w:val="ТЕКСТ ГРАД"/>
    <w:basedOn w:val="a5"/>
    <w:link w:val="afffffff3"/>
    <w:qFormat/>
    <w:rsid w:val="007D6C67"/>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afffffff3">
    <w:name w:val="ТЕКСТ ГРАД Знак"/>
    <w:link w:val="afffffff2"/>
    <w:rsid w:val="007D6C67"/>
    <w:rPr>
      <w:rFonts w:ascii="Times New Roman" w:eastAsia="Times New Roman" w:hAnsi="Times New Roman" w:cs="Times New Roman"/>
      <w:sz w:val="24"/>
      <w:szCs w:val="24"/>
      <w:lang w:eastAsia="ru-RU"/>
    </w:rPr>
  </w:style>
  <w:style w:type="paragraph" w:customStyle="1" w:styleId="afffffff4">
    <w:name w:val="ООО  «Институт Территориального Планирования"/>
    <w:basedOn w:val="a5"/>
    <w:link w:val="afffffff5"/>
    <w:qFormat/>
    <w:rsid w:val="007D6C67"/>
    <w:pPr>
      <w:spacing w:after="0" w:line="360" w:lineRule="auto"/>
      <w:ind w:left="709"/>
      <w:jc w:val="right"/>
    </w:pPr>
    <w:rPr>
      <w:rFonts w:ascii="Times New Roman" w:eastAsia="Times New Roman" w:hAnsi="Times New Roman" w:cs="Times New Roman"/>
      <w:sz w:val="24"/>
      <w:szCs w:val="24"/>
      <w:lang w:eastAsia="ru-RU"/>
    </w:rPr>
  </w:style>
  <w:style w:type="character" w:customStyle="1" w:styleId="afffffff5">
    <w:name w:val="ООО  «Институт Территориального Планирования Знак"/>
    <w:link w:val="afffffff4"/>
    <w:rsid w:val="007D6C67"/>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7D6C67"/>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7D6C67"/>
    <w:rPr>
      <w:rFonts w:ascii="Times New Roman" w:eastAsia="Times New Roman" w:hAnsi="Times New Roman" w:cs="Times New Roman"/>
      <w:sz w:val="24"/>
      <w:szCs w:val="24"/>
      <w:lang w:eastAsia="ru-RU"/>
    </w:rPr>
  </w:style>
  <w:style w:type="character" w:styleId="afffffff6">
    <w:name w:val="Placeholder Text"/>
    <w:uiPriority w:val="99"/>
    <w:semiHidden/>
    <w:rsid w:val="007D6C67"/>
    <w:rPr>
      <w:color w:val="808080"/>
    </w:rPr>
  </w:style>
  <w:style w:type="paragraph" w:styleId="afffffff7">
    <w:name w:val="Revision"/>
    <w:hidden/>
    <w:uiPriority w:val="99"/>
    <w:semiHidden/>
    <w:rsid w:val="007D6C67"/>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7D6C67"/>
    <w:pPr>
      <w:spacing w:after="0" w:line="360" w:lineRule="auto"/>
      <w:ind w:left="3240"/>
      <w:jc w:val="right"/>
    </w:pPr>
    <w:rPr>
      <w:rFonts w:ascii="Times New Roman" w:eastAsia="Times New Roman" w:hAnsi="Times New Roman" w:cs="Times New Roman"/>
      <w:caps/>
      <w:sz w:val="24"/>
      <w:szCs w:val="24"/>
      <w:lang w:eastAsia="ru-RU"/>
    </w:rPr>
  </w:style>
  <w:style w:type="paragraph" w:customStyle="1" w:styleId="S20">
    <w:name w:val="S_Титульный 2"/>
    <w:basedOn w:val="a5"/>
    <w:rsid w:val="007D6C67"/>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0"/>
    <w:autoRedefine/>
    <w:rsid w:val="007D6C67"/>
    <w:pPr>
      <w:keepNext w:val="0"/>
      <w:numPr>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7D6C67"/>
    <w:pPr>
      <w:keepNext w:val="0"/>
      <w:numPr>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7D6C67"/>
    <w:pPr>
      <w:keepNext w:val="0"/>
      <w:numPr>
        <w:numId w:val="11"/>
      </w:numPr>
      <w:spacing w:before="0" w:after="0"/>
      <w:jc w:val="left"/>
    </w:pPr>
    <w:rPr>
      <w:bCs w:val="0"/>
      <w:i/>
      <w:szCs w:val="24"/>
      <w:u w:val="none"/>
    </w:rPr>
  </w:style>
  <w:style w:type="paragraph" w:customStyle="1" w:styleId="S1">
    <w:name w:val="S_Заголовок 1"/>
    <w:basedOn w:val="a5"/>
    <w:qFormat/>
    <w:rsid w:val="007D6C67"/>
    <w:pPr>
      <w:numPr>
        <w:numId w:val="11"/>
      </w:numPr>
      <w:spacing w:after="0" w:line="240" w:lineRule="auto"/>
      <w:jc w:val="center"/>
    </w:pPr>
    <w:rPr>
      <w:rFonts w:ascii="Times New Roman" w:eastAsia="Times New Roman" w:hAnsi="Times New Roman" w:cs="Times New Roman"/>
      <w:b/>
      <w:caps/>
      <w:sz w:val="24"/>
      <w:szCs w:val="24"/>
      <w:lang w:eastAsia="ru-RU"/>
    </w:rPr>
  </w:style>
  <w:style w:type="paragraph" w:customStyle="1" w:styleId="afffffff8">
    <w:name w:val="ГРАД Основной текст"/>
    <w:basedOn w:val="a5"/>
    <w:link w:val="afffffff9"/>
    <w:autoRedefine/>
    <w:rsid w:val="007D6C67"/>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eastAsia="ru-RU" w:bidi="en-US"/>
    </w:rPr>
  </w:style>
  <w:style w:type="character" w:customStyle="1" w:styleId="afffffff9">
    <w:name w:val="ГРАД Основной текст Знак Знак"/>
    <w:link w:val="afffffff8"/>
    <w:rsid w:val="007D6C67"/>
    <w:rPr>
      <w:rFonts w:ascii="Times New Roman" w:eastAsia="Calibri" w:hAnsi="Times New Roman" w:cs="Times New Roman"/>
      <w:bCs/>
      <w:spacing w:val="4"/>
      <w:w w:val="109"/>
      <w:sz w:val="24"/>
      <w:szCs w:val="28"/>
      <w:lang w:eastAsia="ru-RU" w:bidi="en-US"/>
    </w:rPr>
  </w:style>
  <w:style w:type="paragraph" w:customStyle="1" w:styleId="afffffffa">
    <w:name w:val="ГРАД Список маркированный"/>
    <w:basedOn w:val="afffff5"/>
    <w:autoRedefine/>
    <w:rsid w:val="007D6C67"/>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7D6C67"/>
    <w:pPr>
      <w:numPr>
        <w:numId w:val="12"/>
      </w:numPr>
      <w:tabs>
        <w:tab w:val="left" w:pos="992"/>
      </w:tabs>
      <w:spacing w:after="0" w:line="360" w:lineRule="auto"/>
      <w:ind w:left="0" w:firstLine="709"/>
      <w:jc w:val="both"/>
    </w:pPr>
    <w:rPr>
      <w:rFonts w:ascii="Times New Roman" w:eastAsia="Times New Roman" w:hAnsi="Times New Roman" w:cs="Times New Roman"/>
      <w:sz w:val="24"/>
      <w:szCs w:val="24"/>
      <w:lang w:eastAsia="ru-RU"/>
    </w:rPr>
  </w:style>
  <w:style w:type="paragraph" w:customStyle="1" w:styleId="ConsNormal">
    <w:name w:val="ConsNormal"/>
    <w:link w:val="ConsNormal0"/>
    <w:rsid w:val="007D6C67"/>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7D6C67"/>
  </w:style>
  <w:style w:type="paragraph" w:customStyle="1" w:styleId="ConsPlusTitle">
    <w:name w:val="ConsPlusTitle"/>
    <w:rsid w:val="007D6C67"/>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Sd">
    <w:name w:val="S_Нумерованный Знак Знак"/>
    <w:link w:val="S"/>
    <w:locked/>
    <w:rsid w:val="007D6C67"/>
    <w:rPr>
      <w:rFonts w:ascii="Times New Roman" w:eastAsia="Times New Roman" w:hAnsi="Times New Roman" w:cs="Times New Roman"/>
      <w:sz w:val="24"/>
      <w:szCs w:val="24"/>
      <w:lang w:eastAsia="ru-RU"/>
    </w:rPr>
  </w:style>
  <w:style w:type="character" w:customStyle="1" w:styleId="FontStyle20">
    <w:name w:val="Font Style20"/>
    <w:rsid w:val="007D6C67"/>
    <w:rPr>
      <w:rFonts w:ascii="Times New Roman" w:hAnsi="Times New Roman" w:cs="Times New Roman"/>
      <w:sz w:val="22"/>
      <w:szCs w:val="22"/>
    </w:rPr>
  </w:style>
  <w:style w:type="character" w:customStyle="1" w:styleId="afffffffb">
    <w:name w:val="Символ сноски"/>
    <w:rsid w:val="007D6C67"/>
  </w:style>
  <w:style w:type="paragraph" w:customStyle="1" w:styleId="afffffffc">
    <w:name w:val="Раздел МНГП"/>
    <w:basedOn w:val="11"/>
    <w:qFormat/>
    <w:rsid w:val="007D6C67"/>
    <w:pPr>
      <w:numPr>
        <w:numId w:val="0"/>
      </w:numPr>
      <w:spacing w:line="240" w:lineRule="auto"/>
      <w:jc w:val="center"/>
    </w:pPr>
    <w:rPr>
      <w:rFonts w:ascii="Times New Roman" w:eastAsia="Times New Roman" w:hAnsi="Times New Roman" w:cs="Times New Roman"/>
      <w:caps/>
      <w:color w:val="auto"/>
      <w:sz w:val="24"/>
    </w:rPr>
  </w:style>
  <w:style w:type="paragraph" w:customStyle="1" w:styleId="afffffffd">
    <w:name w:val="раздел МНГП"/>
    <w:basedOn w:val="11"/>
    <w:qFormat/>
    <w:rsid w:val="007D6C67"/>
    <w:pPr>
      <w:numPr>
        <w:numId w:val="0"/>
      </w:numPr>
      <w:spacing w:line="240" w:lineRule="auto"/>
      <w:jc w:val="center"/>
    </w:pPr>
    <w:rPr>
      <w:rFonts w:ascii="Times New Roman" w:eastAsia="Times New Roman" w:hAnsi="Times New Roman" w:cs="Times New Roman"/>
      <w:caps/>
      <w:color w:val="000000"/>
      <w:sz w:val="24"/>
    </w:rPr>
  </w:style>
  <w:style w:type="paragraph" w:customStyle="1" w:styleId="a2">
    <w:name w:val="глава МНГП"/>
    <w:basedOn w:val="20"/>
    <w:qFormat/>
    <w:rsid w:val="007D6C67"/>
    <w:pPr>
      <w:keepLines/>
      <w:suppressAutoHyphens w:val="0"/>
      <w:spacing w:before="200" w:after="0" w:line="276" w:lineRule="auto"/>
      <w:ind w:left="1287" w:hanging="720"/>
      <w:jc w:val="both"/>
    </w:pPr>
    <w:rPr>
      <w:rFonts w:cs="Times New Roman"/>
      <w:i w:val="0"/>
      <w:iCs w:val="0"/>
      <w:szCs w:val="24"/>
      <w:lang w:eastAsia="en-US"/>
    </w:rPr>
  </w:style>
  <w:style w:type="paragraph" w:customStyle="1" w:styleId="ConsPlusNonformat">
    <w:name w:val="ConsPlusNonformat"/>
    <w:uiPriority w:val="99"/>
    <w:rsid w:val="007D6C6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5"/>
    <w:rsid w:val="007D6C67"/>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5"/>
    <w:rsid w:val="007D6C67"/>
    <w:pPr>
      <w:pBdr>
        <w:top w:val="single" w:sz="4" w:space="0" w:color="000000"/>
        <w:left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5"/>
    <w:rsid w:val="007D6C67"/>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5"/>
    <w:rsid w:val="007D6C6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5"/>
    <w:rsid w:val="007D6C6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
    <w:name w:val="xl74"/>
    <w:basedOn w:val="a5"/>
    <w:rsid w:val="007D6C6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5">
    <w:name w:val="xl75"/>
    <w:basedOn w:val="a5"/>
    <w:rsid w:val="007D6C6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5"/>
    <w:rsid w:val="007D6C6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5"/>
    <w:rsid w:val="007D6C67"/>
    <w:pPr>
      <w:pBdr>
        <w:lef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5"/>
    <w:rsid w:val="007D6C6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5"/>
    <w:rsid w:val="007D6C6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5"/>
    <w:rsid w:val="007D6C6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2fa">
    <w:name w:val="Стиль2"/>
    <w:basedOn w:val="6"/>
    <w:qFormat/>
    <w:rsid w:val="007D6C67"/>
    <w:pPr>
      <w:keepNext w:val="0"/>
      <w:keepLines w:val="0"/>
      <w:numPr>
        <w:ilvl w:val="0"/>
        <w:numId w:val="0"/>
      </w:numPr>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2">
    <w:name w:val="Нет списка11"/>
    <w:next w:val="a8"/>
    <w:semiHidden/>
    <w:unhideWhenUsed/>
    <w:rsid w:val="007D6C67"/>
  </w:style>
  <w:style w:type="numbering" w:customStyle="1" w:styleId="2fb">
    <w:name w:val="Нет списка2"/>
    <w:next w:val="a8"/>
    <w:semiHidden/>
    <w:unhideWhenUsed/>
    <w:rsid w:val="007D6C67"/>
  </w:style>
  <w:style w:type="character" w:customStyle="1" w:styleId="ConsPlusNormal0">
    <w:name w:val="ConsPlusNormal Знак"/>
    <w:link w:val="ConsPlusNormal"/>
    <w:locked/>
    <w:rsid w:val="007D6C67"/>
    <w:rPr>
      <w:rFonts w:ascii="Arial" w:eastAsia="Times New Roman" w:hAnsi="Arial" w:cs="Arial"/>
      <w:lang w:eastAsia="ru-RU"/>
    </w:rPr>
  </w:style>
  <w:style w:type="paragraph" w:customStyle="1" w:styleId="1466">
    <w:name w:val="1466"/>
    <w:basedOn w:val="a5"/>
    <w:rsid w:val="007D6C67"/>
    <w:pPr>
      <w:autoSpaceDE w:val="0"/>
      <w:autoSpaceDN w:val="0"/>
      <w:spacing w:before="120" w:after="120" w:line="240" w:lineRule="auto"/>
      <w:jc w:val="center"/>
    </w:pPr>
    <w:rPr>
      <w:rFonts w:ascii="Times New Roman" w:eastAsia="Times New Roman" w:hAnsi="Times New Roman" w:cs="Times New Roman"/>
      <w:b/>
      <w:bCs/>
      <w:sz w:val="28"/>
      <w:szCs w:val="28"/>
      <w:lang w:eastAsia="ru-RU"/>
    </w:rPr>
  </w:style>
  <w:style w:type="paragraph" w:customStyle="1" w:styleId="ConsPlusCell">
    <w:name w:val="ConsPlusCell"/>
    <w:rsid w:val="007D6C6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rsid w:val="007D6C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7D6C67"/>
  </w:style>
  <w:style w:type="character" w:customStyle="1" w:styleId="afffffffe">
    <w:name w:val="Основной текст_"/>
    <w:link w:val="2fc"/>
    <w:rsid w:val="007D6C67"/>
    <w:rPr>
      <w:shd w:val="clear" w:color="auto" w:fill="FFFFFF"/>
    </w:rPr>
  </w:style>
  <w:style w:type="paragraph" w:customStyle="1" w:styleId="2fc">
    <w:name w:val="Основной текст2"/>
    <w:basedOn w:val="a5"/>
    <w:link w:val="afffffffe"/>
    <w:rsid w:val="007D6C67"/>
    <w:pPr>
      <w:shd w:val="clear" w:color="auto" w:fill="FFFFFF"/>
      <w:spacing w:before="360" w:after="60" w:line="274" w:lineRule="exact"/>
      <w:jc w:val="both"/>
    </w:pPr>
  </w:style>
  <w:style w:type="character" w:customStyle="1" w:styleId="130">
    <w:name w:val="Основной текст (13)_"/>
    <w:link w:val="131"/>
    <w:rsid w:val="007D6C67"/>
    <w:rPr>
      <w:sz w:val="17"/>
      <w:szCs w:val="17"/>
      <w:shd w:val="clear" w:color="auto" w:fill="FFFFFF"/>
    </w:rPr>
  </w:style>
  <w:style w:type="paragraph" w:customStyle="1" w:styleId="131">
    <w:name w:val="Основной текст (13)"/>
    <w:basedOn w:val="a5"/>
    <w:link w:val="130"/>
    <w:rsid w:val="007D6C67"/>
    <w:pPr>
      <w:shd w:val="clear" w:color="auto" w:fill="FFFFFF"/>
      <w:spacing w:after="120" w:line="206" w:lineRule="exact"/>
      <w:ind w:hanging="260"/>
      <w:jc w:val="both"/>
    </w:pPr>
    <w:rPr>
      <w:sz w:val="17"/>
      <w:szCs w:val="17"/>
    </w:rPr>
  </w:style>
  <w:style w:type="character" w:customStyle="1" w:styleId="150">
    <w:name w:val="Основной текст (15)_"/>
    <w:link w:val="151"/>
    <w:rsid w:val="007D6C67"/>
    <w:rPr>
      <w:sz w:val="19"/>
      <w:szCs w:val="19"/>
      <w:shd w:val="clear" w:color="auto" w:fill="FFFFFF"/>
    </w:rPr>
  </w:style>
  <w:style w:type="character" w:customStyle="1" w:styleId="affffffff">
    <w:name w:val="Оглавление_"/>
    <w:link w:val="affffffff0"/>
    <w:rsid w:val="007D6C67"/>
    <w:rPr>
      <w:sz w:val="19"/>
      <w:szCs w:val="19"/>
      <w:shd w:val="clear" w:color="auto" w:fill="FFFFFF"/>
    </w:rPr>
  </w:style>
  <w:style w:type="paragraph" w:customStyle="1" w:styleId="151">
    <w:name w:val="Основной текст (15)"/>
    <w:basedOn w:val="a5"/>
    <w:link w:val="150"/>
    <w:rsid w:val="007D6C67"/>
    <w:pPr>
      <w:shd w:val="clear" w:color="auto" w:fill="FFFFFF"/>
      <w:spacing w:after="0" w:line="0" w:lineRule="atLeast"/>
      <w:ind w:hanging="520"/>
    </w:pPr>
    <w:rPr>
      <w:sz w:val="19"/>
      <w:szCs w:val="19"/>
    </w:rPr>
  </w:style>
  <w:style w:type="paragraph" w:customStyle="1" w:styleId="affffffff0">
    <w:name w:val="Оглавление"/>
    <w:basedOn w:val="a5"/>
    <w:link w:val="affffffff"/>
    <w:rsid w:val="007D6C67"/>
    <w:pPr>
      <w:shd w:val="clear" w:color="auto" w:fill="FFFFFF"/>
      <w:spacing w:before="120" w:after="0" w:line="230" w:lineRule="exact"/>
    </w:pPr>
    <w:rPr>
      <w:sz w:val="19"/>
      <w:szCs w:val="19"/>
    </w:rPr>
  </w:style>
  <w:style w:type="paragraph" w:customStyle="1" w:styleId="Se">
    <w:name w:val="S_Отступ"/>
    <w:basedOn w:val="a5"/>
    <w:rsid w:val="007D6C67"/>
    <w:pPr>
      <w:spacing w:after="0" w:line="360" w:lineRule="auto"/>
      <w:ind w:firstLine="709"/>
      <w:jc w:val="both"/>
    </w:pPr>
    <w:rPr>
      <w:rFonts w:ascii="Times New Roman" w:eastAsia="Times New Roman" w:hAnsi="Times New Roman" w:cs="Times New Roman"/>
      <w:bCs/>
      <w:sz w:val="24"/>
      <w:szCs w:val="32"/>
      <w:lang w:eastAsia="ar-SA"/>
    </w:rPr>
  </w:style>
  <w:style w:type="paragraph" w:customStyle="1" w:styleId="ConsNonformat">
    <w:name w:val="ConsNonformat"/>
    <w:link w:val="ConsNonformat0"/>
    <w:rsid w:val="007D6C67"/>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7D6C67"/>
    <w:rPr>
      <w:rFonts w:ascii="Courier New" w:eastAsia="Arial" w:hAnsi="Courier New" w:cs="Times New Roman"/>
      <w:sz w:val="20"/>
      <w:szCs w:val="20"/>
      <w:lang w:eastAsia="ar-SA"/>
    </w:rPr>
  </w:style>
  <w:style w:type="paragraph" w:customStyle="1" w:styleId="BinomialTheorem">
    <w:name w:val="Binomial Theorem"/>
    <w:rsid w:val="007D6C67"/>
    <w:rPr>
      <w:rFonts w:ascii="Calibri" w:eastAsia="Times New Roman" w:hAnsi="Calibri" w:cs="Times New Roman"/>
      <w:lang w:eastAsia="ru-RU"/>
    </w:rPr>
  </w:style>
  <w:style w:type="paragraph" w:customStyle="1" w:styleId="font5">
    <w:name w:val="font5"/>
    <w:basedOn w:val="a5"/>
    <w:rsid w:val="007D6C67"/>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5"/>
    <w:rsid w:val="007D6C6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5"/>
    <w:rsid w:val="007D6C6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5"/>
    <w:rsid w:val="007D6C6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82">
    <w:name w:val="xl82"/>
    <w:basedOn w:val="a5"/>
    <w:rsid w:val="007D6C67"/>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5"/>
    <w:rsid w:val="007D6C67"/>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5"/>
    <w:rsid w:val="007D6C67"/>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xl85">
    <w:name w:val="xl85"/>
    <w:basedOn w:val="a5"/>
    <w:rsid w:val="007D6C6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6">
    <w:name w:val="xl86"/>
    <w:basedOn w:val="a5"/>
    <w:rsid w:val="007D6C6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7">
    <w:name w:val="xl87"/>
    <w:basedOn w:val="a5"/>
    <w:rsid w:val="007D6C6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5"/>
    <w:rsid w:val="007D6C6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HeaderOdd">
    <w:name w:val="Header Odd"/>
    <w:basedOn w:val="ac"/>
    <w:qFormat/>
    <w:rsid w:val="007D6C67"/>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7D6C67"/>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7D6C67"/>
    <w:rPr>
      <w:rFonts w:ascii="Arial" w:eastAsia="Times New Roman" w:hAnsi="Arial" w:cs="Times New Roman"/>
      <w:sz w:val="20"/>
      <w:szCs w:val="20"/>
      <w:lang w:eastAsia="ru-RU"/>
    </w:rPr>
  </w:style>
  <w:style w:type="paragraph" w:customStyle="1" w:styleId="Sf">
    <w:name w:val="S_Список литературы"/>
    <w:basedOn w:val="S7"/>
    <w:autoRedefine/>
    <w:rsid w:val="007D6C67"/>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7D6C6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7D6C67"/>
    <w:pPr>
      <w:spacing w:after="0"/>
      <w:ind w:firstLine="709"/>
      <w:jc w:val="both"/>
    </w:pPr>
    <w:rPr>
      <w:rFonts w:ascii="Times New Roman" w:eastAsia="Times New Roman" w:hAnsi="Times New Roman" w:cs="Times New Roman"/>
      <w:sz w:val="24"/>
      <w:szCs w:val="24"/>
      <w:lang w:eastAsia="ru-RU"/>
    </w:rPr>
  </w:style>
  <w:style w:type="character" w:customStyle="1" w:styleId="affffffff2">
    <w:name w:val="_абзац Знак"/>
    <w:link w:val="affffffff1"/>
    <w:rsid w:val="007D6C67"/>
    <w:rPr>
      <w:rFonts w:ascii="Times New Roman" w:eastAsia="Times New Roman" w:hAnsi="Times New Roman" w:cs="Times New Roman"/>
      <w:sz w:val="24"/>
      <w:szCs w:val="24"/>
      <w:lang w:eastAsia="ru-RU"/>
    </w:rPr>
  </w:style>
  <w:style w:type="character" w:customStyle="1" w:styleId="affe">
    <w:name w:val="Абзац списка Знак"/>
    <w:link w:val="affd"/>
    <w:uiPriority w:val="99"/>
    <w:locked/>
    <w:rsid w:val="007D6C67"/>
    <w:rPr>
      <w:rFonts w:ascii="Times New Roman" w:eastAsia="Times New Roman" w:hAnsi="Times New Roman"/>
      <w:sz w:val="24"/>
      <w:lang w:eastAsia="ru-RU"/>
    </w:rPr>
  </w:style>
  <w:style w:type="paragraph" w:customStyle="1" w:styleId="p2">
    <w:name w:val="p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5">
    <w:name w:val="p2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1">
    <w:name w:val="p41"/>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3">
    <w:name w:val="Прижатый влево"/>
    <w:basedOn w:val="a5"/>
    <w:next w:val="a5"/>
    <w:uiPriority w:val="99"/>
    <w:rsid w:val="007D6C67"/>
    <w:pPr>
      <w:autoSpaceDE w:val="0"/>
      <w:autoSpaceDN w:val="0"/>
      <w:adjustRightInd w:val="0"/>
      <w:spacing w:after="0" w:line="240" w:lineRule="auto"/>
    </w:pPr>
    <w:rPr>
      <w:rFonts w:ascii="Arial" w:eastAsia="Calibri" w:hAnsi="Arial" w:cs="Arial"/>
      <w:sz w:val="24"/>
      <w:szCs w:val="24"/>
    </w:rPr>
  </w:style>
  <w:style w:type="character" w:customStyle="1" w:styleId="s21">
    <w:name w:val="s2"/>
    <w:rsid w:val="007D6C67"/>
  </w:style>
  <w:style w:type="character" w:customStyle="1" w:styleId="s10">
    <w:name w:val="s1"/>
    <w:rsid w:val="007D6C67"/>
  </w:style>
  <w:style w:type="character" w:customStyle="1" w:styleId="s40">
    <w:name w:val="s4"/>
    <w:rsid w:val="007D6C67"/>
  </w:style>
  <w:style w:type="character" w:customStyle="1" w:styleId="s50">
    <w:name w:val="s5"/>
    <w:rsid w:val="007D6C67"/>
  </w:style>
  <w:style w:type="character" w:customStyle="1" w:styleId="s60">
    <w:name w:val="s6"/>
    <w:rsid w:val="007D6C67"/>
  </w:style>
  <w:style w:type="character" w:customStyle="1" w:styleId="s70">
    <w:name w:val="s7"/>
    <w:rsid w:val="007D6C67"/>
  </w:style>
  <w:style w:type="character" w:customStyle="1" w:styleId="s80">
    <w:name w:val="s8"/>
    <w:rsid w:val="007D6C67"/>
  </w:style>
  <w:style w:type="character" w:customStyle="1" w:styleId="s90">
    <w:name w:val="s9"/>
    <w:rsid w:val="007D6C67"/>
  </w:style>
  <w:style w:type="character" w:customStyle="1" w:styleId="s100">
    <w:name w:val="s10"/>
    <w:rsid w:val="007D6C67"/>
  </w:style>
  <w:style w:type="character" w:customStyle="1" w:styleId="s30">
    <w:name w:val="s3"/>
    <w:rsid w:val="007D6C67"/>
  </w:style>
  <w:style w:type="character" w:customStyle="1" w:styleId="s11">
    <w:name w:val="s11"/>
    <w:rsid w:val="007D6C67"/>
  </w:style>
  <w:style w:type="character" w:customStyle="1" w:styleId="s12">
    <w:name w:val="s12"/>
    <w:rsid w:val="007D6C67"/>
  </w:style>
  <w:style w:type="character" w:customStyle="1" w:styleId="s13">
    <w:name w:val="s13"/>
    <w:rsid w:val="007D6C67"/>
  </w:style>
  <w:style w:type="character" w:customStyle="1" w:styleId="s14">
    <w:name w:val="s14"/>
    <w:rsid w:val="007D6C67"/>
  </w:style>
  <w:style w:type="character" w:customStyle="1" w:styleId="s15">
    <w:name w:val="s15"/>
    <w:rsid w:val="007D6C67"/>
  </w:style>
  <w:style w:type="character" w:customStyle="1" w:styleId="s160">
    <w:name w:val="s16"/>
    <w:rsid w:val="007D6C67"/>
  </w:style>
  <w:style w:type="character" w:customStyle="1" w:styleId="s17">
    <w:name w:val="s17"/>
    <w:rsid w:val="007D6C67"/>
  </w:style>
  <w:style w:type="character" w:customStyle="1" w:styleId="s18">
    <w:name w:val="s18"/>
    <w:rsid w:val="007D6C67"/>
  </w:style>
  <w:style w:type="character" w:customStyle="1" w:styleId="s19">
    <w:name w:val="s19"/>
    <w:rsid w:val="007D6C67"/>
  </w:style>
  <w:style w:type="character" w:customStyle="1" w:styleId="s200">
    <w:name w:val="s20"/>
    <w:rsid w:val="007D6C67"/>
  </w:style>
  <w:style w:type="character" w:customStyle="1" w:styleId="s210">
    <w:name w:val="s21"/>
    <w:rsid w:val="007D6C67"/>
  </w:style>
  <w:style w:type="character" w:customStyle="1" w:styleId="s22">
    <w:name w:val="s22"/>
    <w:rsid w:val="007D6C67"/>
  </w:style>
  <w:style w:type="character" w:customStyle="1" w:styleId="s23">
    <w:name w:val="s23"/>
    <w:rsid w:val="007D6C67"/>
  </w:style>
  <w:style w:type="character" w:customStyle="1" w:styleId="affffffff4">
    <w:name w:val="Гипертекстовая ссылка"/>
    <w:uiPriority w:val="99"/>
    <w:rsid w:val="007D6C67"/>
    <w:rPr>
      <w:color w:val="106BBE"/>
    </w:rPr>
  </w:style>
  <w:style w:type="paragraph" w:customStyle="1" w:styleId="affffffff5">
    <w:name w:val="Таблицы (моноширинный)"/>
    <w:basedOn w:val="a5"/>
    <w:next w:val="a5"/>
    <w:rsid w:val="007D6C67"/>
    <w:pPr>
      <w:autoSpaceDE w:val="0"/>
      <w:autoSpaceDN w:val="0"/>
      <w:adjustRightInd w:val="0"/>
      <w:spacing w:after="0" w:line="240" w:lineRule="auto"/>
      <w:jc w:val="both"/>
    </w:pPr>
    <w:rPr>
      <w:rFonts w:ascii="Courier New" w:eastAsia="Calibri" w:hAnsi="Courier New" w:cs="Courier New"/>
      <w:sz w:val="24"/>
      <w:szCs w:val="24"/>
      <w:lang w:eastAsia="ru-RU"/>
    </w:rPr>
  </w:style>
  <w:style w:type="paragraph" w:customStyle="1" w:styleId="headertext">
    <w:name w:val="headertext"/>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5"/>
    <w:rsid w:val="007D6C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6">
    <w:name w:val="Style6"/>
    <w:basedOn w:val="a5"/>
    <w:rsid w:val="007D6C6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lang w:eastAsia="ru-RU"/>
    </w:rPr>
  </w:style>
  <w:style w:type="paragraph" w:customStyle="1" w:styleId="Style19">
    <w:name w:val="Style19"/>
    <w:basedOn w:val="a5"/>
    <w:rsid w:val="007D6C67"/>
    <w:pPr>
      <w:widowControl w:val="0"/>
      <w:autoSpaceDE w:val="0"/>
      <w:autoSpaceDN w:val="0"/>
      <w:adjustRightInd w:val="0"/>
      <w:spacing w:after="0" w:line="672" w:lineRule="exact"/>
      <w:jc w:val="both"/>
    </w:pPr>
    <w:rPr>
      <w:rFonts w:ascii="Times New Roman" w:eastAsia="Calibri" w:hAnsi="Times New Roman" w:cs="Times New Roman"/>
      <w:sz w:val="24"/>
      <w:szCs w:val="24"/>
      <w:lang w:eastAsia="ru-RU"/>
    </w:rPr>
  </w:style>
  <w:style w:type="paragraph" w:customStyle="1" w:styleId="000">
    <w:name w:val="000"/>
    <w:basedOn w:val="a5"/>
    <w:rsid w:val="007D6C67"/>
    <w:pPr>
      <w:numPr>
        <w:numId w:val="23"/>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d"/>
    <w:locked/>
    <w:rsid w:val="007D6C67"/>
    <w:rPr>
      <w:rFonts w:ascii="Calibri" w:eastAsia="Calibri" w:hAnsi="Calibri" w:cs="Times New Roman"/>
      <w:b/>
      <w:bCs/>
      <w:sz w:val="20"/>
      <w:szCs w:val="20"/>
    </w:rPr>
  </w:style>
  <w:style w:type="character" w:customStyle="1" w:styleId="headeraa">
    <w:name w:val="header_aa"/>
    <w:rsid w:val="007D6C67"/>
  </w:style>
  <w:style w:type="table" w:styleId="af1">
    <w:name w:val="Table Grid"/>
    <w:basedOn w:val="a7"/>
    <w:uiPriority w:val="59"/>
    <w:rsid w:val="007D6C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rkobl.ru"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ublication.pravo.gov.ru/SignatoryAuthority/region38"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osmintrud.ru/"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от 0 до 18 лет</c:v>
                </c:pt>
              </c:strCache>
            </c:strRef>
          </c:tx>
          <c:invertIfNegative val="0"/>
          <c:cat>
            <c:strRef>
              <c:f>Лист1!$B$1:$C$1</c:f>
              <c:strCache>
                <c:ptCount val="2"/>
                <c:pt idx="0">
                  <c:v>На 01.01.2016</c:v>
                </c:pt>
                <c:pt idx="1">
                  <c:v>На 01.01.2017</c:v>
                </c:pt>
              </c:strCache>
            </c:strRef>
          </c:cat>
          <c:val>
            <c:numRef>
              <c:f>Лист1!$B$2:$C$2</c:f>
              <c:numCache>
                <c:formatCode>General</c:formatCode>
                <c:ptCount val="2"/>
                <c:pt idx="0">
                  <c:v>1205</c:v>
                </c:pt>
                <c:pt idx="1">
                  <c:v>1362</c:v>
                </c:pt>
              </c:numCache>
            </c:numRef>
          </c:val>
        </c:ser>
        <c:ser>
          <c:idx val="1"/>
          <c:order val="1"/>
          <c:tx>
            <c:strRef>
              <c:f>Лист1!$A$3</c:f>
              <c:strCache>
                <c:ptCount val="1"/>
                <c:pt idx="0">
                  <c:v>от 16 до 18 лет</c:v>
                </c:pt>
              </c:strCache>
            </c:strRef>
          </c:tx>
          <c:invertIfNegative val="0"/>
          <c:cat>
            <c:strRef>
              <c:f>Лист1!$B$1:$C$1</c:f>
              <c:strCache>
                <c:ptCount val="2"/>
                <c:pt idx="0">
                  <c:v>На 01.01.2016</c:v>
                </c:pt>
                <c:pt idx="1">
                  <c:v>На 01.01.2017</c:v>
                </c:pt>
              </c:strCache>
            </c:strRef>
          </c:cat>
          <c:val>
            <c:numRef>
              <c:f>Лист1!$B$3:$C$3</c:f>
              <c:numCache>
                <c:formatCode>General</c:formatCode>
                <c:ptCount val="2"/>
                <c:pt idx="0">
                  <c:v>217</c:v>
                </c:pt>
                <c:pt idx="1">
                  <c:v>213</c:v>
                </c:pt>
              </c:numCache>
            </c:numRef>
          </c:val>
        </c:ser>
        <c:ser>
          <c:idx val="2"/>
          <c:order val="2"/>
          <c:tx>
            <c:strRef>
              <c:f>Лист1!$A$4</c:f>
              <c:strCache>
                <c:ptCount val="1"/>
                <c:pt idx="0">
                  <c:v>от 18 до 30 лет</c:v>
                </c:pt>
              </c:strCache>
            </c:strRef>
          </c:tx>
          <c:invertIfNegative val="0"/>
          <c:cat>
            <c:strRef>
              <c:f>Лист1!$B$1:$C$1</c:f>
              <c:strCache>
                <c:ptCount val="2"/>
                <c:pt idx="0">
                  <c:v>На 01.01.2016</c:v>
                </c:pt>
                <c:pt idx="1">
                  <c:v>На 01.01.2017</c:v>
                </c:pt>
              </c:strCache>
            </c:strRef>
          </c:cat>
          <c:val>
            <c:numRef>
              <c:f>Лист1!$B$4:$C$4</c:f>
              <c:numCache>
                <c:formatCode>General</c:formatCode>
                <c:ptCount val="2"/>
                <c:pt idx="0">
                  <c:v>1364</c:v>
                </c:pt>
                <c:pt idx="1">
                  <c:v>1357</c:v>
                </c:pt>
              </c:numCache>
            </c:numRef>
          </c:val>
        </c:ser>
        <c:ser>
          <c:idx val="3"/>
          <c:order val="3"/>
          <c:tx>
            <c:strRef>
              <c:f>Лист1!$A$5</c:f>
              <c:strCache>
                <c:ptCount val="1"/>
                <c:pt idx="0">
                  <c:v>от 30 до 50 лет</c:v>
                </c:pt>
              </c:strCache>
            </c:strRef>
          </c:tx>
          <c:invertIfNegative val="0"/>
          <c:cat>
            <c:strRef>
              <c:f>Лист1!$B$1:$C$1</c:f>
              <c:strCache>
                <c:ptCount val="2"/>
                <c:pt idx="0">
                  <c:v>На 01.01.2016</c:v>
                </c:pt>
                <c:pt idx="1">
                  <c:v>На 01.01.2017</c:v>
                </c:pt>
              </c:strCache>
            </c:strRef>
          </c:cat>
          <c:val>
            <c:numRef>
              <c:f>Лист1!$B$5:$C$5</c:f>
              <c:numCache>
                <c:formatCode>General</c:formatCode>
                <c:ptCount val="2"/>
                <c:pt idx="0">
                  <c:v>1365</c:v>
                </c:pt>
                <c:pt idx="1">
                  <c:v>1229</c:v>
                </c:pt>
              </c:numCache>
            </c:numRef>
          </c:val>
        </c:ser>
        <c:ser>
          <c:idx val="4"/>
          <c:order val="4"/>
          <c:tx>
            <c:strRef>
              <c:f>Лист1!$A$6</c:f>
              <c:strCache>
                <c:ptCount val="1"/>
                <c:pt idx="0">
                  <c:v>от 50 лет и старше</c:v>
                </c:pt>
              </c:strCache>
            </c:strRef>
          </c:tx>
          <c:invertIfNegative val="0"/>
          <c:cat>
            <c:strRef>
              <c:f>Лист1!$B$1:$C$1</c:f>
              <c:strCache>
                <c:ptCount val="2"/>
                <c:pt idx="0">
                  <c:v>На 01.01.2016</c:v>
                </c:pt>
                <c:pt idx="1">
                  <c:v>На 01.01.2017</c:v>
                </c:pt>
              </c:strCache>
            </c:strRef>
          </c:cat>
          <c:val>
            <c:numRef>
              <c:f>Лист1!$B$6:$C$6</c:f>
              <c:numCache>
                <c:formatCode>General</c:formatCode>
                <c:ptCount val="2"/>
                <c:pt idx="0">
                  <c:v>1060</c:v>
                </c:pt>
                <c:pt idx="1">
                  <c:v>1086</c:v>
                </c:pt>
              </c:numCache>
            </c:numRef>
          </c:val>
        </c:ser>
        <c:dLbls>
          <c:dLblPos val="ctr"/>
          <c:showLegendKey val="0"/>
          <c:showVal val="1"/>
          <c:showCatName val="0"/>
          <c:showSerName val="0"/>
          <c:showPercent val="0"/>
          <c:showBubbleSize val="0"/>
        </c:dLbls>
        <c:gapWidth val="150"/>
        <c:overlap val="100"/>
        <c:axId val="171432576"/>
        <c:axId val="172122496"/>
      </c:barChart>
      <c:catAx>
        <c:axId val="171432576"/>
        <c:scaling>
          <c:orientation val="minMax"/>
        </c:scaling>
        <c:delete val="0"/>
        <c:axPos val="b"/>
        <c:majorTickMark val="out"/>
        <c:minorTickMark val="none"/>
        <c:tickLblPos val="nextTo"/>
        <c:crossAx val="172122496"/>
        <c:crosses val="autoZero"/>
        <c:auto val="1"/>
        <c:lblAlgn val="ctr"/>
        <c:lblOffset val="100"/>
        <c:noMultiLvlLbl val="0"/>
      </c:catAx>
      <c:valAx>
        <c:axId val="172122496"/>
        <c:scaling>
          <c:orientation val="minMax"/>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714325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1"/>
            <c:showBubbleSize val="0"/>
            <c:showLeaderLines val="1"/>
          </c:dLbls>
          <c:cat>
            <c:strRef>
              <c:f>Лист1!$A$2:$A$6</c:f>
              <c:strCache>
                <c:ptCount val="5"/>
                <c:pt idx="0">
                  <c:v>от 0 до 16 лет</c:v>
                </c:pt>
                <c:pt idx="1">
                  <c:v>от 16 до 18 лет</c:v>
                </c:pt>
                <c:pt idx="2">
                  <c:v>от 18 до 30 лет</c:v>
                </c:pt>
                <c:pt idx="3">
                  <c:v>от 30 до 50 лет</c:v>
                </c:pt>
                <c:pt idx="4">
                  <c:v>от 50 лет и старше</c:v>
                </c:pt>
              </c:strCache>
            </c:strRef>
          </c:cat>
          <c:val>
            <c:numRef>
              <c:f>Лист1!$C$2:$C$6</c:f>
              <c:numCache>
                <c:formatCode>General</c:formatCode>
                <c:ptCount val="5"/>
                <c:pt idx="0">
                  <c:v>1362</c:v>
                </c:pt>
                <c:pt idx="1">
                  <c:v>213</c:v>
                </c:pt>
                <c:pt idx="2">
                  <c:v>1357</c:v>
                </c:pt>
                <c:pt idx="3">
                  <c:v>1229</c:v>
                </c:pt>
                <c:pt idx="4">
                  <c:v>1086</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_rels/themeOverride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word/theme/themeOverride2.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34</Pages>
  <Words>12694</Words>
  <Characters>72356</Characters>
  <Application>Microsoft Office Word</Application>
  <DocSecurity>0</DocSecurity>
  <Lines>602</Lines>
  <Paragraphs>169</Paragraphs>
  <ScaleCrop>false</ScaleCrop>
  <Company/>
  <LinksUpToDate>false</LinksUpToDate>
  <CharactersWithSpaces>84881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dc:creator>
  <cp:lastModifiedBy>Sekretar</cp:lastModifiedBy>
  <cp:revision>1</cp:revision>
  <dcterms:created xsi:type="dcterms:W3CDTF">2017-05-25T01:03:00Z</dcterms:created>
  <dcterms:modified xsi:type="dcterms:W3CDTF">2017-05-25T01:04:00Z</dcterms:modified>
</cp:coreProperties>
</file>