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A4" w:rsidRDefault="006D3F32">
      <w:pPr>
        <w:spacing w:line="292" w:lineRule="exact"/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384175</wp:posOffset>
            </wp:positionH>
            <wp:positionV relativeFrom="page">
              <wp:posOffset>319405</wp:posOffset>
            </wp:positionV>
            <wp:extent cx="647700" cy="4946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6D3F32">
      <w:pPr>
        <w:ind w:left="131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Оценка эффективности</w:t>
      </w:r>
    </w:p>
    <w:p w:rsidR="00D464A4" w:rsidRDefault="00D464A4">
      <w:pPr>
        <w:spacing w:line="126" w:lineRule="exact"/>
        <w:rPr>
          <w:sz w:val="24"/>
          <w:szCs w:val="24"/>
        </w:rPr>
      </w:pPr>
    </w:p>
    <w:p w:rsidR="00D464A4" w:rsidRDefault="006D3F32">
      <w:pPr>
        <w:numPr>
          <w:ilvl w:val="0"/>
          <w:numId w:val="1"/>
        </w:numPr>
        <w:tabs>
          <w:tab w:val="left" w:pos="214"/>
        </w:tabs>
        <w:spacing w:line="276" w:lineRule="auto"/>
        <w:ind w:left="10" w:right="880" w:hanging="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течение последнего месяца действия социального контракта орган социальной защиты населения под-готавливает заключение об оценке выполнения ме-роприятий программы социальной адаптации или о целесообразности продления срока действия соци-ального контракта не более чем на половину срока ранее заключенного социального контракта.</w:t>
      </w:r>
    </w:p>
    <w:p w:rsidR="00D464A4" w:rsidRDefault="00D464A4">
      <w:pPr>
        <w:spacing w:line="5" w:lineRule="exact"/>
        <w:rPr>
          <w:rFonts w:ascii="Arial" w:eastAsia="Arial" w:hAnsi="Arial" w:cs="Arial"/>
          <w:sz w:val="19"/>
          <w:szCs w:val="19"/>
        </w:rPr>
      </w:pPr>
    </w:p>
    <w:p w:rsidR="00D464A4" w:rsidRDefault="006D3F32">
      <w:pPr>
        <w:numPr>
          <w:ilvl w:val="0"/>
          <w:numId w:val="1"/>
        </w:numPr>
        <w:tabs>
          <w:tab w:val="left" w:pos="179"/>
        </w:tabs>
        <w:spacing w:line="292" w:lineRule="auto"/>
        <w:ind w:left="10" w:right="880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течение четвертого месяца после месяца окончания срока действия социального контракта орган социаль-ной защиты населения подготавливает отчет об оцен-ке эффективности реализации социального контракта, включающий в себя:</w:t>
      </w:r>
    </w:p>
    <w:p w:rsidR="00D464A4" w:rsidRDefault="006D3F32">
      <w:pPr>
        <w:spacing w:line="292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>а) сведения о доходах гражданина (семьи граж-данина) за три месяца, следующие за месяцем окончания срока действия социального контрак-та, которые представляет гражданин, и их срав-нение со сведениями о доходах, представленных гражданином при подаче заявления на оказание государственной социальной помощи на основа-нии социального контракта;</w:t>
      </w:r>
    </w:p>
    <w:p w:rsidR="00D464A4" w:rsidRDefault="00D464A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D464A4" w:rsidRDefault="006D3F32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б) оценку условий жизни гражданина (семьи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гражданина) по окончании срока действия соци-ального контракта;</w:t>
      </w:r>
    </w:p>
    <w:p w:rsidR="00D464A4" w:rsidRDefault="00D464A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D464A4" w:rsidRDefault="006D3F32">
      <w:pPr>
        <w:spacing w:line="250" w:lineRule="auto"/>
        <w:ind w:left="370" w:right="880" w:hanging="360"/>
        <w:rPr>
          <w:rFonts w:ascii="Arial" w:eastAsia="Arial" w:hAnsi="Arial" w:cs="Arial"/>
          <w:sz w:val="18"/>
          <w:szCs w:val="18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в) анализ целесообразности заключения нового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социального контракта.</w:t>
      </w:r>
    </w:p>
    <w:p w:rsidR="00D464A4" w:rsidRDefault="006D3F32">
      <w:pPr>
        <w:spacing w:line="250" w:lineRule="auto"/>
        <w:ind w:left="10" w:right="88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21"/>
          <w:szCs w:val="21"/>
        </w:rPr>
        <w:t>Отчет предоставляется органом социальной защиты населения в министерство ежемесячно.</w:t>
      </w:r>
    </w:p>
    <w:p w:rsidR="00D464A4" w:rsidRDefault="006D3F32">
      <w:pPr>
        <w:spacing w:line="292" w:lineRule="auto"/>
        <w:ind w:left="10" w:right="88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Органом социальной защиты населения проводится ежемесячный мониторинг условий жизни гражданина (семьи гражданина) в течение следующего срока со дня окончания срока действия социального контракта: в течение 12 месяцев проверяется факт осуществления гражданином предпринимательской деятельности.</w:t>
      </w:r>
    </w:p>
    <w:p w:rsidR="00D464A4" w:rsidRDefault="00D464A4">
      <w:pPr>
        <w:spacing w:line="1" w:lineRule="exact"/>
        <w:rPr>
          <w:rFonts w:ascii="Arial" w:eastAsia="Arial" w:hAnsi="Arial" w:cs="Arial"/>
          <w:sz w:val="18"/>
          <w:szCs w:val="18"/>
        </w:rPr>
      </w:pPr>
    </w:p>
    <w:p w:rsidR="00D464A4" w:rsidRDefault="00C258A3">
      <w:pPr>
        <w:spacing w:line="254" w:lineRule="auto"/>
        <w:ind w:left="10" w:right="1320"/>
        <w:rPr>
          <w:rFonts w:ascii="Arial" w:eastAsia="Arial" w:hAnsi="Arial" w:cs="Arial"/>
          <w:sz w:val="18"/>
          <w:szCs w:val="1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608" behindDoc="1" locked="0" layoutInCell="0" allowOverlap="1" wp14:anchorId="31550EEE" wp14:editId="272A913C">
            <wp:simplePos x="0" y="0"/>
            <wp:positionH relativeFrom="column">
              <wp:posOffset>2012950</wp:posOffset>
            </wp:positionH>
            <wp:positionV relativeFrom="paragraph">
              <wp:posOffset>281940</wp:posOffset>
            </wp:positionV>
            <wp:extent cx="1043940" cy="866775"/>
            <wp:effectExtent l="0" t="0" r="381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D3F32">
        <w:rPr>
          <w:rFonts w:ascii="Arial" w:eastAsia="Arial" w:hAnsi="Arial" w:cs="Arial"/>
          <w:sz w:val="21"/>
          <w:szCs w:val="21"/>
        </w:rPr>
        <w:t xml:space="preserve">По результатам, полученным в ходе </w:t>
      </w:r>
      <w:proofErr w:type="gramStart"/>
      <w:r w:rsidR="006D3F32">
        <w:rPr>
          <w:rFonts w:ascii="Arial" w:eastAsia="Arial" w:hAnsi="Arial" w:cs="Arial"/>
          <w:sz w:val="21"/>
          <w:szCs w:val="21"/>
        </w:rPr>
        <w:t>мониторин-га</w:t>
      </w:r>
      <w:proofErr w:type="gramEnd"/>
      <w:r w:rsidR="006D3F32">
        <w:rPr>
          <w:rFonts w:ascii="Arial" w:eastAsia="Arial" w:hAnsi="Arial" w:cs="Arial"/>
          <w:sz w:val="21"/>
          <w:szCs w:val="21"/>
        </w:rPr>
        <w:t>, орган социальной защиты населения принимает решение о целесообраз-ности заключения с гражда-нином нового социаль-ного контракта.</w:t>
      </w:r>
    </w:p>
    <w:p w:rsidR="00D464A4" w:rsidRDefault="00D464A4">
      <w:pPr>
        <w:spacing w:line="20" w:lineRule="exact"/>
        <w:rPr>
          <w:sz w:val="24"/>
          <w:szCs w:val="24"/>
        </w:rPr>
      </w:pPr>
    </w:p>
    <w:p w:rsidR="00D464A4" w:rsidRDefault="00C258A3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0" allowOverlap="1" wp14:anchorId="09377E49" wp14:editId="30F46B7F">
            <wp:simplePos x="0" y="0"/>
            <wp:positionH relativeFrom="column">
              <wp:posOffset>5832476</wp:posOffset>
            </wp:positionH>
            <wp:positionV relativeFrom="paragraph">
              <wp:posOffset>-6723380</wp:posOffset>
            </wp:positionV>
            <wp:extent cx="609600" cy="723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3F32">
        <w:rPr>
          <w:sz w:val="24"/>
          <w:szCs w:val="24"/>
        </w:rPr>
        <w:br w:type="column"/>
      </w: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351" w:lineRule="exact"/>
        <w:rPr>
          <w:sz w:val="24"/>
          <w:szCs w:val="24"/>
        </w:rPr>
      </w:pPr>
    </w:p>
    <w:p w:rsidR="00D464A4" w:rsidRDefault="006D3F32">
      <w:pPr>
        <w:ind w:right="6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Социальный</w:t>
      </w:r>
    </w:p>
    <w:p w:rsidR="00D464A4" w:rsidRDefault="006D3F3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3632" behindDoc="1" locked="0" layoutInCell="0" allowOverlap="1" wp14:anchorId="708A2084" wp14:editId="7E0E64A1">
            <wp:simplePos x="0" y="0"/>
            <wp:positionH relativeFrom="column">
              <wp:posOffset>-220345</wp:posOffset>
            </wp:positionH>
            <wp:positionV relativeFrom="paragraph">
              <wp:posOffset>-991870</wp:posOffset>
            </wp:positionV>
            <wp:extent cx="2620010" cy="20364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6D3F32">
      <w:pPr>
        <w:ind w:right="68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8"/>
          <w:szCs w:val="28"/>
        </w:rPr>
        <w:t>контракт.</w:t>
      </w:r>
    </w:p>
    <w:p w:rsidR="00D464A4" w:rsidRDefault="00D464A4">
      <w:pPr>
        <w:spacing w:line="14" w:lineRule="exact"/>
        <w:rPr>
          <w:sz w:val="24"/>
          <w:szCs w:val="24"/>
        </w:rPr>
      </w:pPr>
    </w:p>
    <w:p w:rsidR="00D464A4" w:rsidRDefault="006D3F32">
      <w:pPr>
        <w:ind w:left="7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Сделай все</w:t>
      </w:r>
    </w:p>
    <w:p w:rsidR="00D464A4" w:rsidRDefault="00D464A4">
      <w:pPr>
        <w:spacing w:line="14" w:lineRule="exact"/>
        <w:rPr>
          <w:sz w:val="24"/>
          <w:szCs w:val="24"/>
        </w:rPr>
      </w:pPr>
    </w:p>
    <w:p w:rsidR="00D464A4" w:rsidRDefault="006D3F32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9EC7"/>
          <w:sz w:val="28"/>
          <w:szCs w:val="28"/>
        </w:rPr>
        <w:t>возможное!</w:t>
      </w: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1D2AE6" w:rsidRPr="001D2AE6" w:rsidRDefault="001D2AE6" w:rsidP="001D2AE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По вопросам заключения социальных контрактов Вы можете обратиться в Управление социальной защиты по адресу </w:t>
      </w:r>
      <w:proofErr w:type="spellStart"/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>г</w:t>
      </w:r>
      <w:proofErr w:type="gramStart"/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>.У</w:t>
      </w:r>
      <w:proofErr w:type="gramEnd"/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>солье</w:t>
      </w:r>
      <w:proofErr w:type="spellEnd"/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– Сибирское Б.Хмельницкого,32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color w:val="000000" w:themeColor="text1"/>
        </w:rPr>
      </w:pPr>
      <w:r w:rsidRPr="001D2AE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1D2AE6">
        <w:rPr>
          <w:rFonts w:ascii="Arial" w:eastAsia="Times New Roman" w:hAnsi="Arial" w:cs="Arial"/>
          <w:color w:val="000000" w:themeColor="text1"/>
        </w:rPr>
        <w:t xml:space="preserve">контактные телефоны: 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</w:rPr>
      </w:pPr>
      <w:r w:rsidRPr="001D2AE6">
        <w:rPr>
          <w:rFonts w:ascii="Arial" w:eastAsia="Times New Roman" w:hAnsi="Arial" w:cs="Arial"/>
        </w:rPr>
        <w:t>8(39543) 6-89-39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</w:rPr>
      </w:pPr>
      <w:r w:rsidRPr="001D2AE6">
        <w:rPr>
          <w:rFonts w:ascii="Arial" w:eastAsia="Times New Roman" w:hAnsi="Arial" w:cs="Arial"/>
        </w:rPr>
        <w:t>8(39543) 6-21-23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</w:rPr>
      </w:pPr>
      <w:r w:rsidRPr="001D2AE6">
        <w:rPr>
          <w:rFonts w:ascii="Arial" w:eastAsia="Times New Roman" w:hAnsi="Arial" w:cs="Arial"/>
        </w:rPr>
        <w:t xml:space="preserve">   8 (950) 147- 49- 57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b/>
          <w:sz w:val="24"/>
          <w:szCs w:val="24"/>
        </w:rPr>
      </w:pPr>
      <w:r w:rsidRPr="001D2AE6">
        <w:rPr>
          <w:rFonts w:ascii="Arial" w:eastAsia="Times New Roman" w:hAnsi="Arial" w:cs="Arial"/>
          <w:b/>
          <w:sz w:val="24"/>
          <w:szCs w:val="24"/>
        </w:rPr>
        <w:t xml:space="preserve">или 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sz w:val="24"/>
          <w:szCs w:val="24"/>
        </w:rPr>
      </w:pPr>
      <w:r w:rsidRPr="001D2AE6">
        <w:rPr>
          <w:rFonts w:ascii="Arial" w:eastAsia="Times New Roman" w:hAnsi="Arial" w:cs="Arial"/>
          <w:sz w:val="24"/>
          <w:szCs w:val="24"/>
        </w:rPr>
        <w:t xml:space="preserve">к специалистам участковых служб МО </w:t>
      </w:r>
      <w:proofErr w:type="spellStart"/>
      <w:r w:rsidRPr="001D2AE6">
        <w:rPr>
          <w:rFonts w:ascii="Arial" w:eastAsia="Times New Roman" w:hAnsi="Arial" w:cs="Arial"/>
          <w:sz w:val="24"/>
          <w:szCs w:val="24"/>
        </w:rPr>
        <w:t>Усольского</w:t>
      </w:r>
      <w:proofErr w:type="spellEnd"/>
      <w:r w:rsidRPr="001D2AE6">
        <w:rPr>
          <w:rFonts w:ascii="Arial" w:eastAsia="Times New Roman" w:hAnsi="Arial" w:cs="Arial"/>
          <w:sz w:val="24"/>
          <w:szCs w:val="24"/>
        </w:rPr>
        <w:t xml:space="preserve"> района 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sz w:val="20"/>
          <w:szCs w:val="20"/>
        </w:rPr>
      </w:pPr>
      <w:r w:rsidRPr="001D2AE6">
        <w:rPr>
          <w:rFonts w:ascii="Arial" w:eastAsia="Times New Roman" w:hAnsi="Arial" w:cs="Arial"/>
          <w:sz w:val="20"/>
          <w:szCs w:val="20"/>
        </w:rPr>
        <w:t xml:space="preserve">(для жителей </w:t>
      </w:r>
      <w:proofErr w:type="spellStart"/>
      <w:r w:rsidRPr="001D2AE6">
        <w:rPr>
          <w:rFonts w:ascii="Arial" w:eastAsia="Times New Roman" w:hAnsi="Arial" w:cs="Arial"/>
          <w:sz w:val="20"/>
          <w:szCs w:val="20"/>
        </w:rPr>
        <w:t>Усольского</w:t>
      </w:r>
      <w:proofErr w:type="spellEnd"/>
      <w:r w:rsidRPr="001D2AE6">
        <w:rPr>
          <w:rFonts w:ascii="Arial" w:eastAsia="Times New Roman" w:hAnsi="Arial" w:cs="Arial"/>
          <w:sz w:val="20"/>
          <w:szCs w:val="20"/>
        </w:rPr>
        <w:t xml:space="preserve"> района)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sz w:val="24"/>
          <w:szCs w:val="24"/>
        </w:rPr>
      </w:pPr>
      <w:r w:rsidRPr="001D2AE6">
        <w:rPr>
          <w:rFonts w:ascii="Arial" w:eastAsia="Times New Roman" w:hAnsi="Arial" w:cs="Arial"/>
          <w:sz w:val="24"/>
          <w:szCs w:val="24"/>
        </w:rPr>
        <w:t>согласно графику приема</w:t>
      </w:r>
    </w:p>
    <w:p w:rsidR="001D2AE6" w:rsidRPr="001D2AE6" w:rsidRDefault="001D2AE6" w:rsidP="001D2AE6">
      <w:pPr>
        <w:jc w:val="center"/>
        <w:rPr>
          <w:rFonts w:ascii="Arial" w:eastAsia="Times New Roman" w:hAnsi="Arial" w:cs="Arial"/>
          <w:sz w:val="20"/>
          <w:szCs w:val="20"/>
        </w:rPr>
      </w:pPr>
    </w:p>
    <w:p w:rsidR="001D2AE6" w:rsidRPr="001D2AE6" w:rsidRDefault="001D2AE6" w:rsidP="001D2AE6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1D2AE6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Каждый  четверг в фойе Управления социальной защиты населения </w:t>
      </w:r>
    </w:p>
    <w:p w:rsidR="001D2AE6" w:rsidRPr="001D2AE6" w:rsidRDefault="001D2AE6" w:rsidP="001D2AE6">
      <w:pPr>
        <w:spacing w:line="291" w:lineRule="exact"/>
        <w:jc w:val="center"/>
        <w:rPr>
          <w:rFonts w:ascii="Monotype Corsiva" w:eastAsia="Times New Roman" w:hAnsi="Monotype Corsiva" w:cs="Arial"/>
          <w:color w:val="FF0000"/>
          <w:sz w:val="28"/>
          <w:szCs w:val="28"/>
        </w:rPr>
      </w:pPr>
      <w:r w:rsidRPr="001D2AE6">
        <w:rPr>
          <w:rFonts w:ascii="Monotype Corsiva" w:eastAsia="Times New Roman" w:hAnsi="Monotype Corsiva" w:cs="Arial"/>
          <w:color w:val="FF0000"/>
          <w:sz w:val="28"/>
          <w:szCs w:val="28"/>
        </w:rPr>
        <w:t xml:space="preserve">в 14-00 часов </w:t>
      </w:r>
    </w:p>
    <w:p w:rsidR="001D2AE6" w:rsidRDefault="001D2AE6" w:rsidP="001D2AE6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  <w:r w:rsidRPr="001D2AE6">
        <w:rPr>
          <w:rFonts w:ascii="Monotype Corsiva" w:eastAsia="Times New Roman" w:hAnsi="Monotype Corsiva" w:cs="Arial"/>
          <w:color w:val="FF0000"/>
          <w:sz w:val="28"/>
          <w:szCs w:val="28"/>
        </w:rPr>
        <w:t>проводятся обучающие семинары по заключению социальных контрактов с малоимущими гражданами</w:t>
      </w:r>
      <w:r w:rsidRPr="001D2AE6">
        <w:rPr>
          <w:rFonts w:ascii="Arial" w:eastAsia="Times New Roman" w:hAnsi="Arial" w:cs="Arial"/>
          <w:color w:val="FF0000"/>
          <w:sz w:val="28"/>
          <w:szCs w:val="28"/>
        </w:rPr>
        <w:t>.</w:t>
      </w:r>
    </w:p>
    <w:p w:rsidR="001D2AE6" w:rsidRDefault="001D2AE6" w:rsidP="001D2AE6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</w:p>
    <w:p w:rsidR="001D2AE6" w:rsidRPr="001D2AE6" w:rsidRDefault="001D2AE6" w:rsidP="001D2AE6">
      <w:pPr>
        <w:spacing w:line="291" w:lineRule="exact"/>
        <w:jc w:val="center"/>
        <w:rPr>
          <w:rFonts w:ascii="Arial" w:eastAsia="Times New Roman" w:hAnsi="Arial" w:cs="Arial"/>
          <w:color w:val="FF0000"/>
          <w:sz w:val="28"/>
          <w:szCs w:val="28"/>
        </w:rPr>
      </w:pPr>
      <w:bookmarkStart w:id="1" w:name="_GoBack"/>
      <w:bookmarkEnd w:id="1"/>
    </w:p>
    <w:p w:rsidR="00D464A4" w:rsidRPr="00C258A3" w:rsidRDefault="00D464A4" w:rsidP="006D3F32">
      <w:pPr>
        <w:spacing w:line="20" w:lineRule="exact"/>
        <w:ind w:left="142" w:hanging="142"/>
        <w:rPr>
          <w:sz w:val="26"/>
          <w:szCs w:val="26"/>
        </w:rPr>
      </w:pPr>
    </w:p>
    <w:p w:rsidR="00897DFA" w:rsidRDefault="006D3F32" w:rsidP="006D3F32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Министерство социального развития, опеки и </w:t>
      </w:r>
    </w:p>
    <w:p w:rsidR="00897DFA" w:rsidRDefault="006D3F32" w:rsidP="006D3F32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попечительства Иркутской области</w:t>
      </w:r>
      <w:r w:rsidR="00C258A3">
        <w:rPr>
          <w:rFonts w:ascii="Arial" w:eastAsia="Arial" w:hAnsi="Arial" w:cs="Arial"/>
          <w:i/>
          <w:iCs/>
          <w:color w:val="001077"/>
          <w:sz w:val="19"/>
          <w:szCs w:val="19"/>
        </w:rPr>
        <w:t xml:space="preserve">  </w:t>
      </w:r>
    </w:p>
    <w:p w:rsidR="00897DFA" w:rsidRDefault="00897DFA" w:rsidP="006D3F32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</w:p>
    <w:p w:rsidR="00897DFA" w:rsidRDefault="00C258A3" w:rsidP="00897DFA">
      <w:pPr>
        <w:spacing w:line="228" w:lineRule="auto"/>
        <w:ind w:left="-1159"/>
        <w:jc w:val="center"/>
        <w:rPr>
          <w:rFonts w:ascii="Arial" w:eastAsia="Arial" w:hAnsi="Arial" w:cs="Arial"/>
          <w:i/>
          <w:iCs/>
          <w:color w:val="001077"/>
          <w:sz w:val="19"/>
          <w:szCs w:val="19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ОГКУ «УСЗН по городу Усолье – Сибирское</w:t>
      </w:r>
    </w:p>
    <w:p w:rsidR="00D464A4" w:rsidRDefault="00C258A3" w:rsidP="00897DFA">
      <w:pPr>
        <w:spacing w:line="228" w:lineRule="auto"/>
        <w:ind w:left="-1159"/>
        <w:jc w:val="center"/>
        <w:rPr>
          <w:sz w:val="20"/>
          <w:szCs w:val="20"/>
        </w:rPr>
      </w:pPr>
      <w:r>
        <w:rPr>
          <w:rFonts w:ascii="Arial" w:eastAsia="Arial" w:hAnsi="Arial" w:cs="Arial"/>
          <w:i/>
          <w:iCs/>
          <w:color w:val="001077"/>
          <w:sz w:val="19"/>
          <w:szCs w:val="19"/>
        </w:rPr>
        <w:t>и Усольскому району»</w:t>
      </w:r>
    </w:p>
    <w:p w:rsidR="00D464A4" w:rsidRDefault="00D464A4" w:rsidP="006D3F32">
      <w:pPr>
        <w:spacing w:line="20" w:lineRule="exact"/>
        <w:jc w:val="center"/>
        <w:rPr>
          <w:sz w:val="24"/>
          <w:szCs w:val="24"/>
        </w:rPr>
      </w:pPr>
    </w:p>
    <w:p w:rsidR="00D464A4" w:rsidRDefault="00D464A4" w:rsidP="006D3F32">
      <w:pPr>
        <w:spacing w:line="200" w:lineRule="exact"/>
        <w:jc w:val="center"/>
        <w:rPr>
          <w:sz w:val="24"/>
          <w:szCs w:val="24"/>
        </w:rPr>
      </w:pPr>
    </w:p>
    <w:p w:rsidR="00D464A4" w:rsidRDefault="00D464A4">
      <w:pPr>
        <w:spacing w:line="274" w:lineRule="exact"/>
        <w:rPr>
          <w:sz w:val="24"/>
          <w:szCs w:val="24"/>
        </w:rPr>
      </w:pPr>
    </w:p>
    <w:p w:rsidR="00D464A4" w:rsidRDefault="006D3F32">
      <w:pPr>
        <w:ind w:left="92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52"/>
          <w:szCs w:val="52"/>
        </w:rPr>
        <w:t>памятка</w:t>
      </w:r>
    </w:p>
    <w:p w:rsidR="00D464A4" w:rsidRDefault="00D464A4">
      <w:pPr>
        <w:spacing w:line="85" w:lineRule="exact"/>
        <w:rPr>
          <w:sz w:val="24"/>
          <w:szCs w:val="24"/>
        </w:rPr>
      </w:pPr>
    </w:p>
    <w:p w:rsidR="00D464A4" w:rsidRDefault="006D3F32">
      <w:pPr>
        <w:ind w:right="16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19"/>
          <w:szCs w:val="19"/>
        </w:rPr>
        <w:t>правила реализации мероприятий оказания</w:t>
      </w:r>
    </w:p>
    <w:p w:rsidR="00D464A4" w:rsidRDefault="00D464A4">
      <w:pPr>
        <w:spacing w:line="22" w:lineRule="exact"/>
        <w:rPr>
          <w:sz w:val="24"/>
          <w:szCs w:val="24"/>
        </w:rPr>
      </w:pPr>
    </w:p>
    <w:p w:rsidR="00D464A4" w:rsidRDefault="006D3F32">
      <w:pPr>
        <w:spacing w:line="300" w:lineRule="auto"/>
        <w:ind w:left="320" w:right="440" w:hanging="41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0"/>
          <w:szCs w:val="20"/>
        </w:rPr>
        <w:t>государственной социальной помощи на основании социального контракта</w:t>
      </w:r>
    </w:p>
    <w:p w:rsidR="00D464A4" w:rsidRDefault="00D464A4">
      <w:pPr>
        <w:spacing w:line="101" w:lineRule="exact"/>
        <w:rPr>
          <w:sz w:val="24"/>
          <w:szCs w:val="24"/>
        </w:rPr>
      </w:pPr>
    </w:p>
    <w:p w:rsidR="00D464A4" w:rsidRDefault="006D3F32">
      <w:pPr>
        <w:spacing w:line="228" w:lineRule="auto"/>
        <w:ind w:left="380" w:right="3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28"/>
          <w:szCs w:val="28"/>
        </w:rPr>
        <w:t>осуществление индивидуальной предпринимательской деятельности</w:t>
      </w:r>
    </w:p>
    <w:p w:rsidR="00D464A4" w:rsidRDefault="006D3F3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-212090</wp:posOffset>
            </wp:positionH>
            <wp:positionV relativeFrom="paragraph">
              <wp:posOffset>8255</wp:posOffset>
            </wp:positionV>
            <wp:extent cx="3329940" cy="320802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20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200" w:lineRule="exact"/>
        <w:rPr>
          <w:sz w:val="24"/>
          <w:szCs w:val="24"/>
        </w:rPr>
      </w:pPr>
    </w:p>
    <w:p w:rsidR="00D464A4" w:rsidRDefault="00D464A4">
      <w:pPr>
        <w:spacing w:line="319" w:lineRule="exact"/>
        <w:rPr>
          <w:sz w:val="24"/>
          <w:szCs w:val="24"/>
        </w:rPr>
      </w:pPr>
    </w:p>
    <w:p w:rsidR="00D464A4" w:rsidRDefault="006D3F32">
      <w:pPr>
        <w:spacing w:line="236" w:lineRule="auto"/>
        <w:ind w:left="400" w:right="80" w:firstLine="6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7950" cy="107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1077"/>
          <w:sz w:val="40"/>
          <w:szCs w:val="40"/>
        </w:rPr>
        <w:t xml:space="preserve"> СОЦИАЛЬНЫЙ </w:t>
      </w:r>
      <w:r>
        <w:rPr>
          <w:noProof/>
          <w:sz w:val="1"/>
          <w:szCs w:val="1"/>
        </w:rPr>
        <w:drawing>
          <wp:inline distT="0" distB="0" distL="0" distR="0">
            <wp:extent cx="288290" cy="238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009EC7"/>
          <w:sz w:val="40"/>
          <w:szCs w:val="40"/>
        </w:rPr>
        <w:t xml:space="preserve"> КОНТРАКТ</w:t>
      </w:r>
    </w:p>
    <w:p w:rsidR="00D464A4" w:rsidRDefault="006D3F3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-429895</wp:posOffset>
                </wp:positionV>
                <wp:extent cx="107950" cy="10795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solidFill>
                          <a:srgbClr val="366DB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o:spid="_x0000_s1034" style="position:absolute;margin-left:20.05pt;margin-top:-33.8499pt;width:8.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366DB2" stroked="f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-429895</wp:posOffset>
                </wp:positionV>
                <wp:extent cx="108585" cy="10795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07950"/>
                        </a:xfrm>
                        <a:prstGeom prst="rect">
                          <a:avLst/>
                        </a:prstGeom>
                        <a:solidFill>
                          <a:srgbClr val="A8DEE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o:spid="_x0000_s1035" style="position:absolute;margin-left:32.5pt;margin-top:-33.8499pt;width:8.55pt;height:8.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A8DEE5" stroked="f"/>
            </w:pict>
          </mc:Fallback>
        </mc:AlternateContent>
      </w:r>
    </w:p>
    <w:p w:rsidR="00D464A4" w:rsidRDefault="00D464A4">
      <w:pPr>
        <w:sectPr w:rsidR="00D464A4" w:rsidSect="006D3F32">
          <w:pgSz w:w="16840" w:h="11906" w:orient="landscape"/>
          <w:pgMar w:top="663" w:right="598" w:bottom="94" w:left="490" w:header="0" w:footer="0" w:gutter="0"/>
          <w:cols w:num="3" w:space="720" w:equalWidth="0">
            <w:col w:w="5650" w:space="720"/>
            <w:col w:w="4055" w:space="567"/>
            <w:col w:w="4758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380"/>
        <w:gridCol w:w="30"/>
      </w:tblGrid>
      <w:tr w:rsidR="00D464A4">
        <w:trPr>
          <w:trHeight w:val="240"/>
        </w:trPr>
        <w:tc>
          <w:tcPr>
            <w:tcW w:w="2420" w:type="dxa"/>
            <w:vMerge w:val="restart"/>
            <w:tcBorders>
              <w:top w:val="single" w:sz="8" w:space="0" w:color="001077"/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bookmarkStart w:id="2" w:name="page2"/>
            <w:bookmarkEnd w:id="2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lastRenderedPageBreak/>
              <w:t xml:space="preserve">Размер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социальной</w:t>
            </w:r>
            <w:proofErr w:type="gramEnd"/>
          </w:p>
        </w:tc>
        <w:tc>
          <w:tcPr>
            <w:tcW w:w="2380" w:type="dxa"/>
            <w:tcBorders>
              <w:top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Срок предоставления</w:t>
            </w: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 по</w:t>
            </w: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08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выплаты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08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9EC7"/>
                <w:sz w:val="18"/>
                <w:szCs w:val="18"/>
              </w:rPr>
              <w:t>соцконтракту</w:t>
            </w: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0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9"/>
                <w:szCs w:val="9"/>
              </w:rPr>
            </w:pP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46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268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250 000 руб.</w:t>
            </w: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D464A4" w:rsidRDefault="00D464A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263"/>
        </w:trPr>
        <w:tc>
          <w:tcPr>
            <w:tcW w:w="2420" w:type="dxa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9"/>
                <w:sz w:val="20"/>
                <w:szCs w:val="20"/>
              </w:rPr>
              <w:t>не более 30 000 руб. –</w:t>
            </w:r>
          </w:p>
        </w:tc>
        <w:tc>
          <w:tcPr>
            <w:tcW w:w="2380" w:type="dxa"/>
            <w:vMerge w:val="restart"/>
            <w:tcBorders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90"/>
                <w:sz w:val="20"/>
                <w:szCs w:val="20"/>
              </w:rPr>
              <w:t>единовременно</w:t>
            </w: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25"/>
        </w:trPr>
        <w:tc>
          <w:tcPr>
            <w:tcW w:w="2420" w:type="dxa"/>
            <w:vMerge w:val="restart"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6D3F3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w w:val="88"/>
                <w:sz w:val="20"/>
                <w:szCs w:val="20"/>
              </w:rPr>
              <w:t>курс обучения</w:t>
            </w:r>
          </w:p>
        </w:tc>
        <w:tc>
          <w:tcPr>
            <w:tcW w:w="2380" w:type="dxa"/>
            <w:vMerge/>
            <w:tcBorders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120"/>
        </w:trPr>
        <w:tc>
          <w:tcPr>
            <w:tcW w:w="2420" w:type="dxa"/>
            <w:vMerge/>
            <w:tcBorders>
              <w:left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001077"/>
            </w:tcBorders>
            <w:vAlign w:val="bottom"/>
          </w:tcPr>
          <w:p w:rsidR="00D464A4" w:rsidRDefault="00D464A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  <w:tr w:rsidR="00D464A4">
        <w:trPr>
          <w:trHeight w:val="22"/>
        </w:trPr>
        <w:tc>
          <w:tcPr>
            <w:tcW w:w="2420" w:type="dxa"/>
            <w:tcBorders>
              <w:left w:val="single" w:sz="8" w:space="0" w:color="001077"/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380" w:type="dxa"/>
            <w:tcBorders>
              <w:bottom w:val="single" w:sz="8" w:space="0" w:color="001077"/>
              <w:right w:val="single" w:sz="8" w:space="0" w:color="001077"/>
            </w:tcBorders>
            <w:vAlign w:val="bottom"/>
          </w:tcPr>
          <w:p w:rsidR="00D464A4" w:rsidRDefault="00D464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464A4" w:rsidRDefault="00D464A4">
            <w:pPr>
              <w:rPr>
                <w:sz w:val="1"/>
                <w:szCs w:val="1"/>
              </w:rPr>
            </w:pPr>
          </w:p>
        </w:tc>
      </w:tr>
    </w:tbl>
    <w:p w:rsidR="00D464A4" w:rsidRDefault="00D464A4">
      <w:pPr>
        <w:spacing w:line="211" w:lineRule="exact"/>
        <w:rPr>
          <w:sz w:val="20"/>
          <w:szCs w:val="20"/>
        </w:rPr>
      </w:pPr>
    </w:p>
    <w:p w:rsidR="00D464A4" w:rsidRDefault="006D3F32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Максимальный срок,</w:t>
      </w:r>
    </w:p>
    <w:p w:rsidR="00D464A4" w:rsidRDefault="00D464A4">
      <w:pPr>
        <w:spacing w:line="11" w:lineRule="exact"/>
        <w:rPr>
          <w:sz w:val="20"/>
          <w:szCs w:val="20"/>
        </w:rPr>
      </w:pPr>
    </w:p>
    <w:p w:rsidR="00D464A4" w:rsidRDefault="006D3F32">
      <w:pPr>
        <w:ind w:right="4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на который заключается контракт</w:t>
      </w:r>
    </w:p>
    <w:p w:rsidR="00D464A4" w:rsidRDefault="00D464A4">
      <w:pPr>
        <w:spacing w:line="69" w:lineRule="exact"/>
        <w:rPr>
          <w:sz w:val="20"/>
          <w:szCs w:val="20"/>
        </w:rPr>
      </w:pPr>
    </w:p>
    <w:p w:rsidR="00D464A4" w:rsidRDefault="006D3F32">
      <w:pPr>
        <w:spacing w:line="292" w:lineRule="auto"/>
        <w:ind w:left="20" w:right="40"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Общий срок, на который заключается социальный контракт, составляет не более чем на 12 мес.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96520</wp:posOffset>
            </wp:positionV>
            <wp:extent cx="3086735" cy="21037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103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302" w:lineRule="exact"/>
        <w:rPr>
          <w:sz w:val="20"/>
          <w:szCs w:val="20"/>
        </w:rPr>
      </w:pPr>
    </w:p>
    <w:p w:rsidR="00D464A4" w:rsidRDefault="006D3F32">
      <w:pPr>
        <w:spacing w:line="279" w:lineRule="auto"/>
        <w:ind w:right="20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Требования к конечному результату по исполнению социального контракта</w:t>
      </w:r>
    </w:p>
    <w:p w:rsidR="00D464A4" w:rsidRDefault="00D464A4">
      <w:pPr>
        <w:spacing w:line="1" w:lineRule="exact"/>
        <w:rPr>
          <w:sz w:val="20"/>
          <w:szCs w:val="20"/>
        </w:rPr>
      </w:pPr>
    </w:p>
    <w:p w:rsidR="00D464A4" w:rsidRDefault="006D3F32">
      <w:pPr>
        <w:spacing w:line="292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>Регистрация гражданина в качестве индивидуаль-ного предпринимателя или в качестве налогопла-тельщика налога на профессиональный доход;</w:t>
      </w:r>
    </w:p>
    <w:p w:rsidR="00D464A4" w:rsidRDefault="00D464A4">
      <w:pPr>
        <w:spacing w:line="1" w:lineRule="exact"/>
        <w:rPr>
          <w:sz w:val="20"/>
          <w:szCs w:val="20"/>
        </w:rPr>
      </w:pPr>
    </w:p>
    <w:p w:rsidR="00D464A4" w:rsidRDefault="006D3F32">
      <w:pPr>
        <w:spacing w:line="258" w:lineRule="auto"/>
        <w:ind w:left="380" w:right="40" w:hanging="396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</w:t>
      </w:r>
      <w:r>
        <w:rPr>
          <w:rFonts w:ascii="Arial" w:eastAsia="Arial" w:hAnsi="Arial" w:cs="Arial"/>
          <w:b/>
          <w:bCs/>
          <w:color w:val="009EC7"/>
          <w:sz w:val="18"/>
          <w:szCs w:val="18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повышение денежных доходов гражданина (семьи</w:t>
      </w:r>
      <w:r>
        <w:rPr>
          <w:rFonts w:ascii="Wingdings" w:eastAsia="Wingdings" w:hAnsi="Wingdings" w:cs="Wingdings"/>
          <w:b/>
          <w:bCs/>
          <w:color w:val="009EC7"/>
          <w:sz w:val="18"/>
          <w:szCs w:val="18"/>
        </w:rPr>
        <w:t></w:t>
      </w:r>
      <w:r>
        <w:rPr>
          <w:rFonts w:ascii="Arial" w:eastAsia="Arial" w:hAnsi="Arial" w:cs="Arial"/>
          <w:color w:val="000000"/>
          <w:sz w:val="21"/>
          <w:szCs w:val="21"/>
        </w:rPr>
        <w:t>гражданина) по истечении срока действия соци-ального контракта.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-20320</wp:posOffset>
            </wp:positionH>
            <wp:positionV relativeFrom="paragraph">
              <wp:posOffset>81915</wp:posOffset>
            </wp:positionV>
            <wp:extent cx="3086735" cy="114363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68" w:lineRule="exact"/>
        <w:rPr>
          <w:sz w:val="20"/>
          <w:szCs w:val="20"/>
        </w:rPr>
      </w:pPr>
    </w:p>
    <w:p w:rsidR="00D464A4" w:rsidRDefault="006D3F32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Обязательства гражданина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213360</wp:posOffset>
            </wp:positionH>
            <wp:positionV relativeFrom="paragraph">
              <wp:posOffset>-1669415</wp:posOffset>
            </wp:positionV>
            <wp:extent cx="2594610" cy="152082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52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6D3F32">
      <w:pPr>
        <w:ind w:right="132"/>
        <w:jc w:val="center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21"/>
          <w:szCs w:val="21"/>
        </w:rPr>
        <w:t>по исполнению социального контракта</w:t>
      </w:r>
    </w:p>
    <w:p w:rsidR="00D464A4" w:rsidRDefault="00D464A4">
      <w:pPr>
        <w:spacing w:line="69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а) встать на учет в налоговом органе в качестве ин-</w:t>
      </w:r>
    </w:p>
    <w:p w:rsidR="00D464A4" w:rsidRDefault="00D464A4">
      <w:pPr>
        <w:spacing w:line="34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дивидуального предпринимателя или налогоплатель-</w:t>
      </w:r>
    </w:p>
    <w:p w:rsidR="00D464A4" w:rsidRDefault="00D464A4">
      <w:pPr>
        <w:spacing w:line="45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щика налога на профессиональный доход;</w:t>
      </w:r>
    </w:p>
    <w:p w:rsidR="00D464A4" w:rsidRDefault="00D464A4">
      <w:pPr>
        <w:spacing w:line="11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б) представить в орган социальной защиты населе-</w:t>
      </w:r>
    </w:p>
    <w:p w:rsidR="00D464A4" w:rsidRDefault="00D464A4">
      <w:pPr>
        <w:spacing w:line="34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ния документы, подтверждающие факт расходования</w:t>
      </w:r>
    </w:p>
    <w:p w:rsidR="00D464A4" w:rsidRDefault="00D464A4">
      <w:pPr>
        <w:spacing w:line="45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9"/>
          <w:szCs w:val="19"/>
        </w:rPr>
        <w:t>средств, с целью постановки на учет в качестве ин-</w:t>
      </w:r>
    </w:p>
    <w:p w:rsidR="00D464A4" w:rsidRDefault="00D464A4">
      <w:pPr>
        <w:spacing w:line="34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дивидуального предпринимателя или налогоплатель-</w:t>
      </w:r>
    </w:p>
    <w:p w:rsidR="00D464A4" w:rsidRDefault="00D464A4">
      <w:pPr>
        <w:spacing w:line="45" w:lineRule="exact"/>
        <w:rPr>
          <w:sz w:val="20"/>
          <w:szCs w:val="20"/>
        </w:rPr>
      </w:pPr>
    </w:p>
    <w:p w:rsidR="00D464A4" w:rsidRDefault="006D3F32">
      <w:pPr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щика налога на профессиональный доход;</w:t>
      </w:r>
    </w:p>
    <w:p w:rsidR="00D464A4" w:rsidRDefault="00D464A4">
      <w:pPr>
        <w:spacing w:line="11" w:lineRule="exact"/>
        <w:rPr>
          <w:sz w:val="20"/>
          <w:szCs w:val="20"/>
        </w:rPr>
      </w:pPr>
    </w:p>
    <w:p w:rsidR="00D464A4" w:rsidRDefault="006D3F32">
      <w:pPr>
        <w:spacing w:line="292" w:lineRule="auto"/>
        <w:ind w:right="132"/>
        <w:jc w:val="both"/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в) приобрести в период действия социального кон-тракта основные средства, материально-производ-ственные запасы, принять имущественные обязатель-ства (не более 15 процентов от назначаемой выплаты), необходимые для осуществления индивидуальной предпринимательской деятельности, и представить</w:t>
      </w:r>
    </w:p>
    <w:p w:rsidR="00D464A4" w:rsidRDefault="00D464A4">
      <w:pPr>
        <w:spacing w:line="1" w:lineRule="exact"/>
        <w:rPr>
          <w:sz w:val="20"/>
          <w:szCs w:val="20"/>
        </w:rPr>
      </w:pPr>
    </w:p>
    <w:p w:rsidR="00D464A4" w:rsidRDefault="006D3F32">
      <w:pPr>
        <w:numPr>
          <w:ilvl w:val="0"/>
          <w:numId w:val="4"/>
        </w:numPr>
        <w:tabs>
          <w:tab w:val="left" w:pos="176"/>
        </w:tabs>
        <w:spacing w:line="250" w:lineRule="auto"/>
        <w:ind w:right="132" w:firstLine="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орган социальной защиты населения подтвержда-ющие документы; г) возвратить денежные средства, полученные в каче-</w:t>
      </w:r>
    </w:p>
    <w:p w:rsidR="00D464A4" w:rsidRDefault="00D464A4">
      <w:pPr>
        <w:spacing w:line="1" w:lineRule="exact"/>
        <w:rPr>
          <w:rFonts w:ascii="Arial" w:eastAsia="Arial" w:hAnsi="Arial" w:cs="Arial"/>
          <w:sz w:val="21"/>
          <w:szCs w:val="21"/>
        </w:rPr>
      </w:pPr>
    </w:p>
    <w:p w:rsidR="00D464A4" w:rsidRDefault="006D3F32">
      <w:pPr>
        <w:spacing w:line="307" w:lineRule="auto"/>
        <w:ind w:right="132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18"/>
          <w:szCs w:val="18"/>
        </w:rPr>
        <w:t>стве государственной социальной помощи, в полном объеме и в срок не позднее 30 дней со дня прекраще-ния индивидуальной предпринимательской деятель-ности (в случае ее прекращения в период действия социального контракта по собственной инициативе)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213360</wp:posOffset>
            </wp:positionH>
            <wp:positionV relativeFrom="paragraph">
              <wp:posOffset>19050</wp:posOffset>
            </wp:positionV>
            <wp:extent cx="2594610" cy="14484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354" w:lineRule="exact"/>
        <w:rPr>
          <w:sz w:val="20"/>
          <w:szCs w:val="20"/>
        </w:rPr>
      </w:pPr>
    </w:p>
    <w:p w:rsidR="00D464A4" w:rsidRDefault="006D3F32">
      <w:pPr>
        <w:ind w:left="348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001077"/>
          <w:sz w:val="19"/>
          <w:szCs w:val="19"/>
        </w:rPr>
        <w:t>Обязательства органов социальной защиты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-101600</wp:posOffset>
            </wp:positionH>
            <wp:positionV relativeFrom="paragraph">
              <wp:posOffset>-2724785</wp:posOffset>
            </wp:positionV>
            <wp:extent cx="3217545" cy="24206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D464A4">
      <w:pPr>
        <w:spacing w:line="89" w:lineRule="exact"/>
        <w:rPr>
          <w:sz w:val="20"/>
          <w:szCs w:val="20"/>
        </w:rPr>
      </w:pPr>
    </w:p>
    <w:p w:rsidR="00D464A4" w:rsidRDefault="006D3F32">
      <w:pPr>
        <w:numPr>
          <w:ilvl w:val="0"/>
          <w:numId w:val="5"/>
        </w:numPr>
        <w:tabs>
          <w:tab w:val="left" w:pos="152"/>
        </w:tabs>
        <w:spacing w:line="350" w:lineRule="auto"/>
        <w:ind w:left="368" w:hanging="368"/>
        <w:jc w:val="right"/>
        <w:rPr>
          <w:rFonts w:ascii="Wingdings" w:eastAsia="Wingdings" w:hAnsi="Wingdings" w:cs="Wingdings"/>
          <w:b/>
          <w:bCs/>
          <w:color w:val="009EC7"/>
          <w:sz w:val="14"/>
          <w:szCs w:val="14"/>
        </w:rPr>
      </w:pPr>
      <w:r>
        <w:rPr>
          <w:rFonts w:ascii="Arial" w:eastAsia="Arial" w:hAnsi="Arial" w:cs="Arial"/>
          <w:b/>
          <w:bCs/>
          <w:color w:val="009EC7"/>
          <w:sz w:val="14"/>
          <w:szCs w:val="14"/>
        </w:rPr>
        <w:t xml:space="preserve">9  </w:t>
      </w:r>
      <w:r>
        <w:rPr>
          <w:rFonts w:ascii="Arial" w:eastAsia="Arial" w:hAnsi="Arial" w:cs="Arial"/>
          <w:color w:val="000000"/>
          <w:sz w:val="16"/>
          <w:szCs w:val="16"/>
        </w:rPr>
        <w:t>Оказывать совместно с оргнами государствен-ной  власти  субъекта  Российской  Федерации, уполномоченными в сфере регулирования ма-лого и среднего предпринимательства, уполно-моченными в сфере сельского хозяйства, орга-нами занятости населения, органами местного</w:t>
      </w:r>
    </w:p>
    <w:p w:rsidR="00D464A4" w:rsidRDefault="00D464A4">
      <w:pPr>
        <w:spacing w:line="3" w:lineRule="exact"/>
        <w:rPr>
          <w:sz w:val="20"/>
          <w:szCs w:val="20"/>
        </w:rPr>
      </w:pPr>
    </w:p>
    <w:p w:rsidR="00D464A4" w:rsidRDefault="006D3F32">
      <w:pPr>
        <w:spacing w:line="267" w:lineRule="auto"/>
        <w:ind w:left="368"/>
        <w:jc w:val="both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самоуправления содействие гражданину в соз-дании условий для осуществления предприни-мательской деятельности;</w:t>
      </w:r>
    </w:p>
    <w:p w:rsidR="00D464A4" w:rsidRDefault="006D3F32">
      <w:pPr>
        <w:spacing w:line="311" w:lineRule="auto"/>
        <w:ind w:left="368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</w:t>
      </w:r>
      <w:r>
        <w:rPr>
          <w:rFonts w:ascii="Arial" w:eastAsia="Arial" w:hAnsi="Arial" w:cs="Arial"/>
          <w:b/>
          <w:bCs/>
          <w:color w:val="009EC7"/>
          <w:sz w:val="15"/>
          <w:szCs w:val="15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5"/>
          <w:szCs w:val="15"/>
        </w:rPr>
        <w:t></w:t>
      </w:r>
      <w:r>
        <w:rPr>
          <w:rFonts w:ascii="Arial" w:eastAsia="Arial" w:hAnsi="Arial" w:cs="Arial"/>
          <w:color w:val="000000"/>
          <w:sz w:val="18"/>
          <w:szCs w:val="18"/>
        </w:rPr>
        <w:t>возместить гражданину расходы, связанные с по-становкой на учет в качестве индивидуального предпринимателя или налогоплательщика налога на профессиональный доход в размере фактиче-ски понесенных расходов, но не более 5% от сум-мы, выделенной гражданину в рамках социально-го контракта;</w:t>
      </w:r>
    </w:p>
    <w:p w:rsidR="00D464A4" w:rsidRDefault="00D464A4">
      <w:pPr>
        <w:spacing w:line="4" w:lineRule="exact"/>
        <w:rPr>
          <w:sz w:val="20"/>
          <w:szCs w:val="20"/>
        </w:rPr>
      </w:pPr>
    </w:p>
    <w:p w:rsidR="00D464A4" w:rsidRDefault="006D3F32">
      <w:pPr>
        <w:spacing w:line="309" w:lineRule="auto"/>
        <w:ind w:left="368" w:hanging="359"/>
        <w:rPr>
          <w:sz w:val="20"/>
          <w:szCs w:val="20"/>
        </w:rPr>
      </w:pP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</w:t>
      </w:r>
      <w:r>
        <w:rPr>
          <w:rFonts w:ascii="Arial" w:eastAsia="Arial" w:hAnsi="Arial" w:cs="Arial"/>
          <w:b/>
          <w:bCs/>
          <w:color w:val="009EC7"/>
          <w:sz w:val="16"/>
          <w:szCs w:val="16"/>
        </w:rPr>
        <w:t>9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осуществлять гражданину денежную выплату с</w:t>
      </w:r>
      <w:r>
        <w:rPr>
          <w:rFonts w:ascii="Wingdings" w:eastAsia="Wingdings" w:hAnsi="Wingdings" w:cs="Wingdings"/>
          <w:b/>
          <w:bCs/>
          <w:color w:val="009EC7"/>
          <w:sz w:val="16"/>
          <w:szCs w:val="16"/>
        </w:rPr>
        <w:t></w:t>
      </w:r>
      <w:r>
        <w:rPr>
          <w:rFonts w:ascii="Arial" w:eastAsia="Arial" w:hAnsi="Arial" w:cs="Arial"/>
          <w:color w:val="000000"/>
          <w:sz w:val="19"/>
          <w:szCs w:val="19"/>
        </w:rPr>
        <w:t>целью осуществления им предпринимательской деятельности в соответствии с условиями социального контракта.</w:t>
      </w:r>
    </w:p>
    <w:p w:rsidR="00D464A4" w:rsidRDefault="006D3F3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1845310</wp:posOffset>
            </wp:positionH>
            <wp:positionV relativeFrom="paragraph">
              <wp:posOffset>-132080</wp:posOffset>
            </wp:positionV>
            <wp:extent cx="642620" cy="6819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ectPr w:rsidR="00D464A4">
          <w:pgSz w:w="16840" w:h="11906" w:orient="landscape"/>
          <w:pgMar w:top="433" w:right="458" w:bottom="0" w:left="480" w:header="0" w:footer="0" w:gutter="0"/>
          <w:cols w:num="3" w:space="720" w:equalWidth="0">
            <w:col w:w="4840" w:space="720"/>
            <w:col w:w="4852" w:space="720"/>
            <w:col w:w="4768"/>
          </w:cols>
        </w:sect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00" w:lineRule="exact"/>
        <w:rPr>
          <w:sz w:val="20"/>
          <w:szCs w:val="20"/>
        </w:rPr>
      </w:pPr>
    </w:p>
    <w:p w:rsidR="00D464A4" w:rsidRDefault="00D464A4">
      <w:pPr>
        <w:spacing w:line="296" w:lineRule="exact"/>
        <w:rPr>
          <w:sz w:val="20"/>
          <w:szCs w:val="20"/>
        </w:rPr>
      </w:pPr>
    </w:p>
    <w:p w:rsidR="00D464A4" w:rsidRDefault="006D3F32">
      <w:pPr>
        <w:ind w:left="300"/>
        <w:rPr>
          <w:sz w:val="20"/>
          <w:szCs w:val="20"/>
        </w:rPr>
      </w:pPr>
      <w:r>
        <w:rPr>
          <w:rFonts w:ascii="Arial" w:eastAsia="Arial" w:hAnsi="Arial" w:cs="Arial"/>
          <w:b/>
          <w:bCs/>
          <w:color w:val="FB0015"/>
          <w:sz w:val="18"/>
          <w:szCs w:val="18"/>
        </w:rPr>
        <w:t>ОСУЩЕСТВЛЕНИЕ ИНДИВИДУАЛЬНОЙ ПРЕДПРИНИМАТЕЛЬСКОЙ ДЕЯТЕЛЬНОСТИ * ОСУЩЕСТВЛЕНИЕ ИНДИВИДУАЛЬНОЙ ПРЕДПРИНИМАТЕЛЬСКОЙ ДЕЯТЕЛЬНОСТИ</w:t>
      </w:r>
    </w:p>
    <w:sectPr w:rsidR="00D464A4">
      <w:type w:val="continuous"/>
      <w:pgSz w:w="16840" w:h="11906" w:orient="landscape"/>
      <w:pgMar w:top="433" w:right="458" w:bottom="0" w:left="480" w:header="0" w:footer="0" w:gutter="0"/>
      <w:cols w:space="720" w:equalWidth="0">
        <w:col w:w="15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95CFF"/>
    <w:multiLevelType w:val="hybridMultilevel"/>
    <w:tmpl w:val="DDDA9B0A"/>
    <w:lvl w:ilvl="0" w:tplc="5B08B7F0">
      <w:start w:val="1"/>
      <w:numFmt w:val="bullet"/>
      <w:lvlText w:val="В"/>
      <w:lvlJc w:val="left"/>
    </w:lvl>
    <w:lvl w:ilvl="1" w:tplc="0E5AF886">
      <w:numFmt w:val="decimal"/>
      <w:lvlText w:val=""/>
      <w:lvlJc w:val="left"/>
    </w:lvl>
    <w:lvl w:ilvl="2" w:tplc="CD221366">
      <w:numFmt w:val="decimal"/>
      <w:lvlText w:val=""/>
      <w:lvlJc w:val="left"/>
    </w:lvl>
    <w:lvl w:ilvl="3" w:tplc="AD88C568">
      <w:numFmt w:val="decimal"/>
      <w:lvlText w:val=""/>
      <w:lvlJc w:val="left"/>
    </w:lvl>
    <w:lvl w:ilvl="4" w:tplc="B3EE5BAC">
      <w:numFmt w:val="decimal"/>
      <w:lvlText w:val=""/>
      <w:lvlJc w:val="left"/>
    </w:lvl>
    <w:lvl w:ilvl="5" w:tplc="4BBA7578">
      <w:numFmt w:val="decimal"/>
      <w:lvlText w:val=""/>
      <w:lvlJc w:val="left"/>
    </w:lvl>
    <w:lvl w:ilvl="6" w:tplc="056EBE62">
      <w:numFmt w:val="decimal"/>
      <w:lvlText w:val=""/>
      <w:lvlJc w:val="left"/>
    </w:lvl>
    <w:lvl w:ilvl="7" w:tplc="54420026">
      <w:numFmt w:val="decimal"/>
      <w:lvlText w:val=""/>
      <w:lvlJc w:val="left"/>
    </w:lvl>
    <w:lvl w:ilvl="8" w:tplc="17F220CE">
      <w:numFmt w:val="decimal"/>
      <w:lvlText w:val=""/>
      <w:lvlJc w:val="left"/>
    </w:lvl>
  </w:abstractNum>
  <w:abstractNum w:abstractNumId="1">
    <w:nsid w:val="238E1F29"/>
    <w:multiLevelType w:val="hybridMultilevel"/>
    <w:tmpl w:val="703C4B22"/>
    <w:lvl w:ilvl="0" w:tplc="E26A8ACA">
      <w:start w:val="1"/>
      <w:numFmt w:val="bullet"/>
      <w:lvlText w:val="в"/>
      <w:lvlJc w:val="left"/>
    </w:lvl>
    <w:lvl w:ilvl="1" w:tplc="DB3E7C26">
      <w:numFmt w:val="decimal"/>
      <w:lvlText w:val=""/>
      <w:lvlJc w:val="left"/>
    </w:lvl>
    <w:lvl w:ilvl="2" w:tplc="4E52F4D8">
      <w:numFmt w:val="decimal"/>
      <w:lvlText w:val=""/>
      <w:lvlJc w:val="left"/>
    </w:lvl>
    <w:lvl w:ilvl="3" w:tplc="A98CD38E">
      <w:numFmt w:val="decimal"/>
      <w:lvlText w:val=""/>
      <w:lvlJc w:val="left"/>
    </w:lvl>
    <w:lvl w:ilvl="4" w:tplc="669AAEF6">
      <w:numFmt w:val="decimal"/>
      <w:lvlText w:val=""/>
      <w:lvlJc w:val="left"/>
    </w:lvl>
    <w:lvl w:ilvl="5" w:tplc="879E3C82">
      <w:numFmt w:val="decimal"/>
      <w:lvlText w:val=""/>
      <w:lvlJc w:val="left"/>
    </w:lvl>
    <w:lvl w:ilvl="6" w:tplc="B246D8EC">
      <w:numFmt w:val="decimal"/>
      <w:lvlText w:val=""/>
      <w:lvlJc w:val="left"/>
    </w:lvl>
    <w:lvl w:ilvl="7" w:tplc="89C85FE4">
      <w:numFmt w:val="decimal"/>
      <w:lvlText w:val=""/>
      <w:lvlJc w:val="left"/>
    </w:lvl>
    <w:lvl w:ilvl="8" w:tplc="335CC5CC">
      <w:numFmt w:val="decimal"/>
      <w:lvlText w:val=""/>
      <w:lvlJc w:val="left"/>
    </w:lvl>
  </w:abstractNum>
  <w:abstractNum w:abstractNumId="2">
    <w:nsid w:val="2AE8944A"/>
    <w:multiLevelType w:val="hybridMultilevel"/>
    <w:tmpl w:val="EF72727A"/>
    <w:lvl w:ilvl="0" w:tplc="0C022C4E">
      <w:start w:val="1"/>
      <w:numFmt w:val="bullet"/>
      <w:lvlText w:val="в"/>
      <w:lvlJc w:val="left"/>
    </w:lvl>
    <w:lvl w:ilvl="1" w:tplc="F2A42136">
      <w:start w:val="1"/>
      <w:numFmt w:val="bullet"/>
      <w:lvlText w:val="и"/>
      <w:lvlJc w:val="left"/>
    </w:lvl>
    <w:lvl w:ilvl="2" w:tplc="6C0EDA84">
      <w:numFmt w:val="decimal"/>
      <w:lvlText w:val=""/>
      <w:lvlJc w:val="left"/>
    </w:lvl>
    <w:lvl w:ilvl="3" w:tplc="A39AEB12">
      <w:numFmt w:val="decimal"/>
      <w:lvlText w:val=""/>
      <w:lvlJc w:val="left"/>
    </w:lvl>
    <w:lvl w:ilvl="4" w:tplc="94EA62B8">
      <w:numFmt w:val="decimal"/>
      <w:lvlText w:val=""/>
      <w:lvlJc w:val="left"/>
    </w:lvl>
    <w:lvl w:ilvl="5" w:tplc="BECA069A">
      <w:numFmt w:val="decimal"/>
      <w:lvlText w:val=""/>
      <w:lvlJc w:val="left"/>
    </w:lvl>
    <w:lvl w:ilvl="6" w:tplc="C056263E">
      <w:numFmt w:val="decimal"/>
      <w:lvlText w:val=""/>
      <w:lvlJc w:val="left"/>
    </w:lvl>
    <w:lvl w:ilvl="7" w:tplc="A4CC98FE">
      <w:numFmt w:val="decimal"/>
      <w:lvlText w:val=""/>
      <w:lvlJc w:val="left"/>
    </w:lvl>
    <w:lvl w:ilvl="8" w:tplc="B93A62C6">
      <w:numFmt w:val="decimal"/>
      <w:lvlText w:val=""/>
      <w:lvlJc w:val="left"/>
    </w:lvl>
  </w:abstractNum>
  <w:abstractNum w:abstractNumId="3">
    <w:nsid w:val="46E87CCD"/>
    <w:multiLevelType w:val="hybridMultilevel"/>
    <w:tmpl w:val="AF22355E"/>
    <w:lvl w:ilvl="0" w:tplc="E1E840EA">
      <w:start w:val="1"/>
      <w:numFmt w:val="bullet"/>
      <w:lvlText w:val="9"/>
      <w:lvlJc w:val="left"/>
    </w:lvl>
    <w:lvl w:ilvl="1" w:tplc="9AF42B72">
      <w:numFmt w:val="decimal"/>
      <w:lvlText w:val=""/>
      <w:lvlJc w:val="left"/>
    </w:lvl>
    <w:lvl w:ilvl="2" w:tplc="FE06FA9C">
      <w:numFmt w:val="decimal"/>
      <w:lvlText w:val=""/>
      <w:lvlJc w:val="left"/>
    </w:lvl>
    <w:lvl w:ilvl="3" w:tplc="D250E924">
      <w:numFmt w:val="decimal"/>
      <w:lvlText w:val=""/>
      <w:lvlJc w:val="left"/>
    </w:lvl>
    <w:lvl w:ilvl="4" w:tplc="9D42990A">
      <w:numFmt w:val="decimal"/>
      <w:lvlText w:val=""/>
      <w:lvlJc w:val="left"/>
    </w:lvl>
    <w:lvl w:ilvl="5" w:tplc="9D52F840">
      <w:numFmt w:val="decimal"/>
      <w:lvlText w:val=""/>
      <w:lvlJc w:val="left"/>
    </w:lvl>
    <w:lvl w:ilvl="6" w:tplc="6A8CDB90">
      <w:numFmt w:val="decimal"/>
      <w:lvlText w:val=""/>
      <w:lvlJc w:val="left"/>
    </w:lvl>
    <w:lvl w:ilvl="7" w:tplc="AC4A0296">
      <w:numFmt w:val="decimal"/>
      <w:lvlText w:val=""/>
      <w:lvlJc w:val="left"/>
    </w:lvl>
    <w:lvl w:ilvl="8" w:tplc="976A5A7E">
      <w:numFmt w:val="decimal"/>
      <w:lvlText w:val=""/>
      <w:lvlJc w:val="left"/>
    </w:lvl>
  </w:abstractNum>
  <w:abstractNum w:abstractNumId="4">
    <w:nsid w:val="625558EC"/>
    <w:multiLevelType w:val="hybridMultilevel"/>
    <w:tmpl w:val="D08E820A"/>
    <w:lvl w:ilvl="0" w:tplc="4BF438C4">
      <w:start w:val="1"/>
      <w:numFmt w:val="bullet"/>
      <w:lvlText w:val="в"/>
      <w:lvlJc w:val="left"/>
    </w:lvl>
    <w:lvl w:ilvl="1" w:tplc="05921F1C">
      <w:start w:val="1"/>
      <w:numFmt w:val="bullet"/>
      <w:lvlText w:val="и"/>
      <w:lvlJc w:val="left"/>
    </w:lvl>
    <w:lvl w:ilvl="2" w:tplc="DFCE743A">
      <w:start w:val="1"/>
      <w:numFmt w:val="bullet"/>
      <w:lvlText w:val="с"/>
      <w:lvlJc w:val="left"/>
    </w:lvl>
    <w:lvl w:ilvl="3" w:tplc="5A805B54">
      <w:start w:val="1"/>
      <w:numFmt w:val="bullet"/>
      <w:lvlText w:val="и"/>
      <w:lvlJc w:val="left"/>
    </w:lvl>
    <w:lvl w:ilvl="4" w:tplc="2CF63BBE">
      <w:numFmt w:val="decimal"/>
      <w:lvlText w:val=""/>
      <w:lvlJc w:val="left"/>
    </w:lvl>
    <w:lvl w:ilvl="5" w:tplc="6EF4F2C0">
      <w:numFmt w:val="decimal"/>
      <w:lvlText w:val=""/>
      <w:lvlJc w:val="left"/>
    </w:lvl>
    <w:lvl w:ilvl="6" w:tplc="58F2C5DE">
      <w:numFmt w:val="decimal"/>
      <w:lvlText w:val=""/>
      <w:lvlJc w:val="left"/>
    </w:lvl>
    <w:lvl w:ilvl="7" w:tplc="7460EEF4">
      <w:numFmt w:val="decimal"/>
      <w:lvlText w:val=""/>
      <w:lvlJc w:val="left"/>
    </w:lvl>
    <w:lvl w:ilvl="8" w:tplc="8FECC42C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4A4"/>
    <w:rsid w:val="00115F40"/>
    <w:rsid w:val="001D2AE6"/>
    <w:rsid w:val="006D3F32"/>
    <w:rsid w:val="00897DFA"/>
    <w:rsid w:val="00AE04C6"/>
    <w:rsid w:val="00C258A3"/>
    <w:rsid w:val="00D4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809</Words>
  <Characters>4612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Серобаба</cp:lastModifiedBy>
  <cp:revision>6</cp:revision>
  <cp:lastPrinted>2021-04-01T01:58:00Z</cp:lastPrinted>
  <dcterms:created xsi:type="dcterms:W3CDTF">2021-03-31T06:24:00Z</dcterms:created>
  <dcterms:modified xsi:type="dcterms:W3CDTF">2021-04-06T04:05:00Z</dcterms:modified>
</cp:coreProperties>
</file>