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Ind w:w="93" w:type="dxa"/>
        <w:tblLook w:val="04A0"/>
      </w:tblPr>
      <w:tblGrid>
        <w:gridCol w:w="4917"/>
        <w:gridCol w:w="4890"/>
      </w:tblGrid>
      <w:tr w:rsidR="0059216B" w:rsidTr="0059216B">
        <w:trPr>
          <w:trHeight w:val="900"/>
          <w:jc w:val="center"/>
        </w:trPr>
        <w:tc>
          <w:tcPr>
            <w:tcW w:w="9807" w:type="dxa"/>
            <w:gridSpan w:val="2"/>
            <w:vAlign w:val="bottom"/>
            <w:hideMark/>
          </w:tcPr>
          <w:p w:rsidR="0059216B" w:rsidRDefault="0059216B">
            <w:pPr>
              <w:jc w:val="center"/>
            </w:pPr>
            <w:r>
              <w:t>ПРОЕКТ</w:t>
            </w:r>
          </w:p>
        </w:tc>
      </w:tr>
      <w:tr w:rsidR="0059216B" w:rsidTr="0059216B">
        <w:trPr>
          <w:trHeight w:val="690"/>
          <w:jc w:val="center"/>
        </w:trPr>
        <w:tc>
          <w:tcPr>
            <w:tcW w:w="9807" w:type="dxa"/>
            <w:gridSpan w:val="2"/>
            <w:vAlign w:val="bottom"/>
            <w:hideMark/>
          </w:tcPr>
          <w:p w:rsidR="0059216B" w:rsidRDefault="0059216B">
            <w:pPr>
              <w:pStyle w:val="1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59216B" w:rsidTr="0059216B">
        <w:trPr>
          <w:trHeight w:val="430"/>
          <w:jc w:val="center"/>
        </w:trPr>
        <w:tc>
          <w:tcPr>
            <w:tcW w:w="9807" w:type="dxa"/>
            <w:gridSpan w:val="2"/>
            <w:vAlign w:val="bottom"/>
            <w:hideMark/>
          </w:tcPr>
          <w:p w:rsidR="0059216B" w:rsidRDefault="0059216B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АДМИНИСТРАЦИИ ЛЯПИНСКОГО СЕЛЬСКОГО ПОСЕЛЕНИЯ НОВОКУБАНСКОГО РАЙОНА</w:t>
            </w:r>
          </w:p>
        </w:tc>
      </w:tr>
      <w:tr w:rsidR="0059216B" w:rsidTr="0059216B">
        <w:trPr>
          <w:trHeight w:val="653"/>
          <w:jc w:val="center"/>
        </w:trPr>
        <w:tc>
          <w:tcPr>
            <w:tcW w:w="4917" w:type="dxa"/>
            <w:vAlign w:val="bottom"/>
            <w:hideMark/>
          </w:tcPr>
          <w:p w:rsidR="0059216B" w:rsidRDefault="0059216B">
            <w:pPr>
              <w:ind w:left="851" w:hanging="851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4890" w:type="dxa"/>
            <w:vAlign w:val="bottom"/>
            <w:hideMark/>
          </w:tcPr>
          <w:p w:rsidR="0059216B" w:rsidRDefault="0059216B">
            <w:pPr>
              <w:ind w:left="2384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     № </w:t>
            </w:r>
            <w:r>
              <w:rPr>
                <w:sz w:val="24"/>
                <w:u w:val="single"/>
              </w:rPr>
              <w:t>______</w:t>
            </w:r>
          </w:p>
        </w:tc>
      </w:tr>
    </w:tbl>
    <w:p w:rsidR="0059216B" w:rsidRDefault="0059216B" w:rsidP="0059216B">
      <w:pPr>
        <w:jc w:val="center"/>
        <w:rPr>
          <w:sz w:val="24"/>
        </w:rPr>
      </w:pPr>
      <w:r>
        <w:rPr>
          <w:sz w:val="24"/>
        </w:rPr>
        <w:t xml:space="preserve">х. </w:t>
      </w:r>
      <w:proofErr w:type="spellStart"/>
      <w:r>
        <w:rPr>
          <w:sz w:val="24"/>
        </w:rPr>
        <w:t>Ляпино</w:t>
      </w:r>
      <w:proofErr w:type="spellEnd"/>
    </w:p>
    <w:p w:rsidR="0059216B" w:rsidRDefault="0059216B" w:rsidP="0059216B">
      <w:pPr>
        <w:rPr>
          <w:sz w:val="28"/>
        </w:rPr>
      </w:pPr>
    </w:p>
    <w:p w:rsidR="0059216B" w:rsidRDefault="0059216B" w:rsidP="00592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от 23 декабря 2016 года № 405 «Об утверждении административного регламента по о</w:t>
      </w:r>
      <w:r>
        <w:rPr>
          <w:b/>
          <w:color w:val="000000"/>
          <w:sz w:val="28"/>
          <w:szCs w:val="28"/>
        </w:rPr>
        <w:t xml:space="preserve">существлению муниципального </w:t>
      </w:r>
      <w:proofErr w:type="gramStart"/>
      <w:r>
        <w:rPr>
          <w:b/>
          <w:sz w:val="28"/>
          <w:szCs w:val="28"/>
        </w:rPr>
        <w:t>контроля з</w:t>
      </w:r>
      <w:r>
        <w:rPr>
          <w:b/>
          <w:bCs/>
          <w:sz w:val="28"/>
          <w:szCs w:val="28"/>
        </w:rPr>
        <w:t>а</w:t>
      </w:r>
      <w:proofErr w:type="gramEnd"/>
      <w:r>
        <w:rPr>
          <w:b/>
          <w:bCs/>
          <w:sz w:val="28"/>
          <w:szCs w:val="28"/>
        </w:rPr>
        <w:t xml:space="preserve"> обеспечением </w:t>
      </w:r>
      <w:r>
        <w:rPr>
          <w:b/>
          <w:sz w:val="28"/>
          <w:szCs w:val="28"/>
        </w:rPr>
        <w:t xml:space="preserve">сохранности автомобильных дорог местного значения на территории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59216B" w:rsidRDefault="0059216B" w:rsidP="0059216B">
      <w:pPr>
        <w:rPr>
          <w:sz w:val="24"/>
          <w:szCs w:val="24"/>
        </w:rPr>
      </w:pPr>
    </w:p>
    <w:p w:rsidR="0059216B" w:rsidRDefault="0059216B" w:rsidP="0059216B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26 апреля 2018  года  №  7-02/2018/2452,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9216B" w:rsidRDefault="0059216B" w:rsidP="0059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23 декабря 2016 года № 405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административного регламента по о</w:t>
      </w:r>
      <w:r>
        <w:rPr>
          <w:color w:val="000000"/>
          <w:sz w:val="28"/>
          <w:szCs w:val="28"/>
        </w:rPr>
        <w:t xml:space="preserve">существлению муниципального </w:t>
      </w:r>
      <w:r>
        <w:rPr>
          <w:sz w:val="28"/>
          <w:szCs w:val="28"/>
        </w:rPr>
        <w:t>контроля з</w:t>
      </w:r>
      <w:r>
        <w:rPr>
          <w:bCs/>
          <w:sz w:val="28"/>
          <w:szCs w:val="28"/>
        </w:rPr>
        <w:t xml:space="preserve">а обеспечением </w:t>
      </w:r>
      <w:r>
        <w:rPr>
          <w:sz w:val="28"/>
          <w:szCs w:val="28"/>
        </w:rPr>
        <w:t xml:space="preserve">сохранности автомобильных дорог местного значения на территории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 следующие дополнения:</w:t>
      </w:r>
    </w:p>
    <w:p w:rsidR="0059216B" w:rsidRDefault="0059216B" w:rsidP="0059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Подпункт 29.2. пункта 29 раздела 3 Регламента дополнить абзацем «в» следующего содержания:</w:t>
      </w:r>
    </w:p>
    <w:p w:rsidR="0059216B" w:rsidRDefault="0059216B" w:rsidP="0059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индивидуальных предпринимателей, юридических лиц, </w:t>
      </w:r>
      <w:r>
        <w:rPr>
          <w:sz w:val="28"/>
          <w:szCs w:val="28"/>
        </w:rPr>
        <w:lastRenderedPageBreak/>
        <w:t xml:space="preserve">информации от органов местного самоуправления, из средств массовой информации о фактах возникновения угрозы, либо причинения вреда жизни, здоровью </w:t>
      </w:r>
      <w:proofErr w:type="gramStart"/>
      <w:r>
        <w:rPr>
          <w:sz w:val="28"/>
          <w:szCs w:val="28"/>
        </w:rPr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</w:t>
      </w:r>
      <w:proofErr w:type="gramEnd"/>
      <w:r>
        <w:rPr>
          <w:sz w:val="28"/>
          <w:szCs w:val="28"/>
        </w:rPr>
        <w:t xml:space="preserve"> библиотечного фонда, безопасности государства, а также угрозы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59216B" w:rsidRDefault="0059216B" w:rsidP="0059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Пункт 29 раздела 3 Регламента дополнить подпунктом 29.11 следующего содержания: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«29.11. </w:t>
      </w:r>
      <w:r>
        <w:rPr>
          <w:rStyle w:val="blk"/>
          <w:sz w:val="28"/>
          <w:szCs w:val="28"/>
        </w:rPr>
        <w:t>При рассмотрении обращений и заявлений, информации о фактах, указанных в пункте 29 раздела 3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r>
        <w:rPr>
          <w:sz w:val="28"/>
          <w:szCs w:val="28"/>
        </w:rPr>
        <w:t xml:space="preserve"> 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Нарушение обязательных требований, достаточных данных о нарушении обязательных требований либо о фактах, указанных в пункте 29 раздела 3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rStyle w:val="blk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>
        <w:rPr>
          <w:rStyle w:val="blk"/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0" w:name="dst324"/>
      <w:bookmarkEnd w:id="0"/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29 раздела 3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29.2  пункта 29 раздела 3 Регламента,  По результатам предварительной </w:t>
      </w:r>
      <w:r>
        <w:rPr>
          <w:rStyle w:val="blk"/>
          <w:sz w:val="28"/>
          <w:szCs w:val="28"/>
        </w:rPr>
        <w:lastRenderedPageBreak/>
        <w:t>проверки меры по привлечению юридического</w:t>
      </w:r>
      <w:proofErr w:type="gramEnd"/>
      <w:r>
        <w:rPr>
          <w:rStyle w:val="blk"/>
          <w:sz w:val="28"/>
          <w:szCs w:val="28"/>
        </w:rPr>
        <w:t xml:space="preserve"> лица, индивидуального предпринимателя к ответственности не принимаются.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" w:name="dst325"/>
      <w:bookmarkEnd w:id="1"/>
      <w:r>
        <w:rPr>
          <w:rStyle w:val="blk"/>
          <w:sz w:val="28"/>
          <w:szCs w:val="28"/>
        </w:rPr>
        <w:t xml:space="preserve"> 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Style w:val="blk"/>
          <w:sz w:val="28"/>
          <w:szCs w:val="28"/>
        </w:rPr>
        <w:t>явившихся</w:t>
      </w:r>
      <w:proofErr w:type="gramEnd"/>
      <w:r>
        <w:rPr>
          <w:rStyle w:val="blk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59216B" w:rsidRDefault="0059216B" w:rsidP="0059216B">
      <w:pPr>
        <w:ind w:firstLine="540"/>
        <w:jc w:val="both"/>
        <w:rPr>
          <w:rStyle w:val="blk"/>
        </w:rPr>
      </w:pPr>
      <w:bookmarkStart w:id="2" w:name="dst326"/>
      <w:bookmarkEnd w:id="2"/>
      <w:r>
        <w:rPr>
          <w:rStyle w:val="blk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59216B" w:rsidRDefault="0059216B" w:rsidP="0059216B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 Пункт 35 раздела 3 Регламента дополнить подпунктом 35.1.следующего содержания:</w:t>
      </w:r>
    </w:p>
    <w:p w:rsidR="0059216B" w:rsidRDefault="0059216B" w:rsidP="0059216B">
      <w:pPr>
        <w:ind w:firstLine="540"/>
        <w:jc w:val="both"/>
      </w:pPr>
      <w:r>
        <w:rPr>
          <w:rStyle w:val="blk"/>
          <w:sz w:val="28"/>
          <w:szCs w:val="28"/>
        </w:rPr>
        <w:t>«</w:t>
      </w:r>
      <w:r>
        <w:rPr>
          <w:rStyle w:val="hl"/>
          <w:sz w:val="28"/>
          <w:szCs w:val="28"/>
        </w:rPr>
        <w:t>35.1.Организация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3" w:name="dst295"/>
      <w:bookmarkEnd w:id="3"/>
      <w:r>
        <w:rPr>
          <w:rStyle w:val="blk"/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4" w:name="dst296"/>
      <w:bookmarkEnd w:id="4"/>
      <w:r>
        <w:rPr>
          <w:rStyle w:val="blk"/>
          <w:sz w:val="28"/>
          <w:szCs w:val="28"/>
        </w:rPr>
        <w:t>1) плановые (рейдовые) осмотры (обследования) особо охраняемых природных территорий;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5" w:name="dst297"/>
      <w:bookmarkEnd w:id="5"/>
      <w:r>
        <w:rPr>
          <w:rStyle w:val="blk"/>
          <w:sz w:val="28"/>
          <w:szCs w:val="28"/>
        </w:rPr>
        <w:t>2) административные обследования объектов земельных отношений;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6" w:name="dst298"/>
      <w:bookmarkEnd w:id="6"/>
      <w:r>
        <w:rPr>
          <w:rStyle w:val="blk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7" w:name="dst299"/>
      <w:bookmarkEnd w:id="7"/>
      <w:r>
        <w:rPr>
          <w:rStyle w:val="blk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Style w:val="blk"/>
          <w:sz w:val="28"/>
          <w:szCs w:val="28"/>
        </w:rPr>
        <w:t>дств св</w:t>
      </w:r>
      <w:proofErr w:type="gramEnd"/>
      <w:r>
        <w:rPr>
          <w:rStyle w:val="blk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8" w:name="dst300"/>
      <w:bookmarkEnd w:id="8"/>
      <w:r>
        <w:rPr>
          <w:rStyle w:val="blk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9" w:name="dst301"/>
      <w:bookmarkEnd w:id="9"/>
      <w:r>
        <w:rPr>
          <w:rStyle w:val="blk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0" w:name="dst302"/>
      <w:bookmarkEnd w:id="10"/>
      <w:proofErr w:type="gramStart"/>
      <w:r>
        <w:rPr>
          <w:rStyle w:val="blk"/>
          <w:sz w:val="28"/>
          <w:szCs w:val="28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</w:t>
      </w:r>
      <w:r>
        <w:rPr>
          <w:rStyle w:val="blk"/>
          <w:sz w:val="28"/>
          <w:szCs w:val="28"/>
        </w:rPr>
        <w:lastRenderedPageBreak/>
        <w:t>информационных систем) возложена на такие лица в соответствии с федеральным законом;</w:t>
      </w:r>
      <w:proofErr w:type="gramEnd"/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1" w:name="dst303"/>
      <w:bookmarkEnd w:id="11"/>
      <w:r>
        <w:rPr>
          <w:rStyle w:val="blk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2" w:name="dst304"/>
      <w:bookmarkEnd w:id="12"/>
      <w:r>
        <w:rPr>
          <w:rStyle w:val="blk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3" w:name="dst305"/>
      <w:bookmarkEnd w:id="13"/>
      <w:r>
        <w:rPr>
          <w:rStyle w:val="blk"/>
          <w:sz w:val="28"/>
          <w:szCs w:val="28"/>
        </w:rPr>
        <w:t>3. В соответствии с федеральным законом, положением о виде муниципального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муниципального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9216B" w:rsidRDefault="0059216B" w:rsidP="0059216B">
      <w:pPr>
        <w:ind w:firstLine="540"/>
        <w:jc w:val="both"/>
        <w:rPr>
          <w:sz w:val="28"/>
          <w:szCs w:val="28"/>
        </w:rPr>
      </w:pPr>
      <w:bookmarkStart w:id="14" w:name="dst306"/>
      <w:bookmarkEnd w:id="14"/>
      <w:r>
        <w:rPr>
          <w:rStyle w:val="blk"/>
          <w:sz w:val="28"/>
          <w:szCs w:val="28"/>
        </w:rPr>
        <w:t xml:space="preserve">4. </w:t>
      </w:r>
      <w:proofErr w:type="gramStart"/>
      <w:r>
        <w:rPr>
          <w:rStyle w:val="blk"/>
          <w:sz w:val="28"/>
          <w:szCs w:val="28"/>
        </w:rPr>
        <w:t xml:space="preserve">Порядок оформления и содержание заданий, указанных в </w:t>
      </w:r>
      <w:r>
        <w:rPr>
          <w:sz w:val="28"/>
          <w:szCs w:val="28"/>
        </w:rPr>
        <w:t xml:space="preserve">подпункте 35.1.2. пункта 35.1 </w:t>
      </w:r>
      <w:r>
        <w:rPr>
          <w:rStyle w:val="blk"/>
          <w:sz w:val="28"/>
          <w:szCs w:val="28"/>
        </w:rPr>
        <w:t>настоящего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</w:t>
      </w:r>
      <w:proofErr w:type="gramEnd"/>
      <w:r>
        <w:rPr>
          <w:rStyle w:val="blk"/>
          <w:sz w:val="28"/>
          <w:szCs w:val="28"/>
        </w:rPr>
        <w:t xml:space="preserve"> муниципального контроля (надзора), а также уполномоченными органами местного самоуправления.</w:t>
      </w:r>
    </w:p>
    <w:p w:rsidR="0059216B" w:rsidRDefault="0059216B" w:rsidP="0059216B">
      <w:pPr>
        <w:ind w:firstLine="540"/>
        <w:jc w:val="both"/>
        <w:rPr>
          <w:rStyle w:val="blk"/>
        </w:rPr>
      </w:pPr>
      <w:bookmarkStart w:id="15" w:name="dst307"/>
      <w:bookmarkEnd w:id="15"/>
      <w:r>
        <w:rPr>
          <w:rStyle w:val="blk"/>
          <w:sz w:val="28"/>
          <w:szCs w:val="28"/>
        </w:rPr>
        <w:t xml:space="preserve">5. </w:t>
      </w:r>
      <w:proofErr w:type="gramStart"/>
      <w:r>
        <w:rPr>
          <w:rStyle w:val="blk"/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sz w:val="28"/>
          <w:szCs w:val="28"/>
        </w:rPr>
        <w:t xml:space="preserve">настоящем пункте </w:t>
      </w:r>
      <w:r>
        <w:rPr>
          <w:rStyle w:val="blk"/>
          <w:sz w:val="28"/>
          <w:szCs w:val="28"/>
        </w:rPr>
        <w:t>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Style w:val="blk"/>
          <w:sz w:val="28"/>
          <w:szCs w:val="28"/>
        </w:rPr>
        <w:t xml:space="preserve"> о назначении внеплановой проверки юридического лица, индивидуального предпринимателя</w:t>
      </w:r>
      <w:bookmarkStart w:id="16" w:name="dst308"/>
      <w:bookmarkEnd w:id="16"/>
      <w:r>
        <w:rPr>
          <w:rStyle w:val="blk"/>
          <w:sz w:val="28"/>
          <w:szCs w:val="28"/>
        </w:rPr>
        <w:t xml:space="preserve">. </w:t>
      </w:r>
    </w:p>
    <w:p w:rsidR="0059216B" w:rsidRPr="0059216B" w:rsidRDefault="0059216B" w:rsidP="0059216B">
      <w:pPr>
        <w:ind w:firstLine="540"/>
        <w:jc w:val="both"/>
      </w:pPr>
      <w:r>
        <w:rPr>
          <w:rStyle w:val="blk"/>
          <w:sz w:val="28"/>
          <w:szCs w:val="28"/>
        </w:rPr>
        <w:t xml:space="preserve">6. </w:t>
      </w:r>
      <w:proofErr w:type="gramStart"/>
      <w:r>
        <w:rPr>
          <w:rStyle w:val="blk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Style w:val="blk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указанных в</w:t>
      </w:r>
      <w:r>
        <w:t xml:space="preserve"> </w:t>
      </w:r>
      <w:r>
        <w:rPr>
          <w:sz w:val="28"/>
          <w:szCs w:val="28"/>
        </w:rPr>
        <w:t>настоящем пункте</w:t>
      </w:r>
      <w:r>
        <w:rPr>
          <w:rStyle w:val="blk"/>
          <w:sz w:val="28"/>
          <w:szCs w:val="28"/>
        </w:rPr>
        <w:t xml:space="preserve">, орган </w:t>
      </w:r>
      <w:r>
        <w:rPr>
          <w:rStyle w:val="blk"/>
          <w:sz w:val="28"/>
          <w:szCs w:val="28"/>
        </w:rPr>
        <w:lastRenderedPageBreak/>
        <w:t>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59216B" w:rsidRDefault="0059216B" w:rsidP="0059216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</w:rPr>
        <w:t xml:space="preserve">главного специалиста администрации </w:t>
      </w:r>
      <w:proofErr w:type="spellStart"/>
      <w:r>
        <w:rPr>
          <w:sz w:val="28"/>
        </w:rPr>
        <w:t>Ляпинского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(</w:t>
      </w:r>
      <w:proofErr w:type="spellStart"/>
      <w:r>
        <w:rPr>
          <w:sz w:val="28"/>
        </w:rPr>
        <w:t>А.П.Компанец</w:t>
      </w:r>
      <w:proofErr w:type="spellEnd"/>
      <w:r>
        <w:rPr>
          <w:sz w:val="28"/>
        </w:rPr>
        <w:t>).</w:t>
      </w:r>
    </w:p>
    <w:p w:rsidR="0059216B" w:rsidRDefault="0059216B" w:rsidP="0059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59216B" w:rsidRDefault="0059216B" w:rsidP="0059216B">
      <w:pPr>
        <w:jc w:val="both"/>
        <w:rPr>
          <w:sz w:val="28"/>
          <w:szCs w:val="28"/>
        </w:rPr>
      </w:pPr>
    </w:p>
    <w:p w:rsidR="0059216B" w:rsidRDefault="0059216B" w:rsidP="0059216B">
      <w:pPr>
        <w:jc w:val="both"/>
        <w:rPr>
          <w:sz w:val="28"/>
          <w:szCs w:val="28"/>
        </w:rPr>
      </w:pPr>
    </w:p>
    <w:p w:rsidR="0059216B" w:rsidRDefault="0059216B" w:rsidP="0059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216B" w:rsidRDefault="0059216B" w:rsidP="0059216B">
      <w:pPr>
        <w:ind w:right="-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С.Ю.Бражников</w:t>
      </w:r>
    </w:p>
    <w:p w:rsidR="0059216B" w:rsidRDefault="0059216B" w:rsidP="0059216B">
      <w:pPr>
        <w:tabs>
          <w:tab w:val="left" w:pos="3600"/>
        </w:tabs>
        <w:spacing w:line="200" w:lineRule="atLeast"/>
        <w:ind w:left="720" w:firstLine="4140"/>
        <w:rPr>
          <w:bCs/>
          <w:sz w:val="28"/>
          <w:szCs w:val="28"/>
        </w:rPr>
      </w:pPr>
    </w:p>
    <w:p w:rsidR="0059216B" w:rsidRDefault="0059216B" w:rsidP="0059216B">
      <w:pPr>
        <w:tabs>
          <w:tab w:val="left" w:pos="3600"/>
        </w:tabs>
        <w:spacing w:line="200" w:lineRule="atLeast"/>
        <w:ind w:left="720" w:firstLine="4140"/>
        <w:rPr>
          <w:bCs/>
          <w:sz w:val="28"/>
          <w:szCs w:val="28"/>
        </w:rPr>
      </w:pPr>
    </w:p>
    <w:p w:rsidR="0059216B" w:rsidRDefault="0059216B" w:rsidP="0059216B">
      <w:pPr>
        <w:tabs>
          <w:tab w:val="left" w:pos="3600"/>
        </w:tabs>
        <w:spacing w:line="200" w:lineRule="atLeast"/>
        <w:ind w:left="720" w:firstLine="4140"/>
        <w:rPr>
          <w:bCs/>
          <w:sz w:val="28"/>
          <w:szCs w:val="28"/>
        </w:rPr>
      </w:pPr>
    </w:p>
    <w:p w:rsidR="00856C1F" w:rsidRDefault="0059216B"/>
    <w:sectPr w:rsidR="00856C1F" w:rsidSect="00B2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6B"/>
    <w:rsid w:val="0059216B"/>
    <w:rsid w:val="00690495"/>
    <w:rsid w:val="00B233F4"/>
    <w:rsid w:val="00B97C90"/>
    <w:rsid w:val="00D5229E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D5229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D5229E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9E"/>
    <w:rPr>
      <w:rFonts w:ascii="Arial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D5229E"/>
    <w:rPr>
      <w:b/>
      <w:sz w:val="24"/>
    </w:rPr>
  </w:style>
  <w:style w:type="character" w:styleId="a3">
    <w:name w:val="Strong"/>
    <w:basedOn w:val="a0"/>
    <w:qFormat/>
    <w:rsid w:val="00D5229E"/>
    <w:rPr>
      <w:b/>
      <w:bCs/>
    </w:rPr>
  </w:style>
  <w:style w:type="paragraph" w:styleId="a4">
    <w:name w:val="No Spacing"/>
    <w:uiPriority w:val="1"/>
    <w:qFormat/>
    <w:rsid w:val="00D5229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59216B"/>
  </w:style>
  <w:style w:type="character" w:customStyle="1" w:styleId="hl">
    <w:name w:val="hl"/>
    <w:basedOn w:val="a0"/>
    <w:rsid w:val="00592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2018-05-17T10:39:00Z</dcterms:created>
  <dcterms:modified xsi:type="dcterms:W3CDTF">2018-05-17T10:40:00Z</dcterms:modified>
</cp:coreProperties>
</file>