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CB" w:rsidRDefault="00042ECB" w:rsidP="00042ECB">
      <w:pPr>
        <w:jc w:val="center"/>
      </w:pPr>
    </w:p>
    <w:p w:rsidR="00042ECB" w:rsidRDefault="00042ECB" w:rsidP="00042ECB">
      <w:pPr>
        <w:jc w:val="center"/>
      </w:pPr>
      <w:r>
        <w:t>КРАСНОДАРСКИЙ КРАЙ</w:t>
      </w:r>
    </w:p>
    <w:p w:rsidR="00042ECB" w:rsidRDefault="00042ECB" w:rsidP="00042ECB">
      <w:pPr>
        <w:jc w:val="center"/>
      </w:pPr>
      <w:r>
        <w:t>НОВОКУБАНСКИЙ РАЙОН</w:t>
      </w:r>
    </w:p>
    <w:p w:rsidR="00042ECB" w:rsidRDefault="00042ECB" w:rsidP="00042ECB">
      <w:pPr>
        <w:jc w:val="center"/>
      </w:pPr>
      <w:r>
        <w:t>СОВЕТ ЛЯПИНСКОГО СЕЛЬСКОГО ПОСЕЛЕНИЯ</w:t>
      </w:r>
    </w:p>
    <w:p w:rsidR="00042ECB" w:rsidRDefault="00042ECB" w:rsidP="00042ECB">
      <w:pPr>
        <w:jc w:val="center"/>
      </w:pPr>
      <w:r>
        <w:t>НОВОКУБАНСКОГО РАЙОНА</w:t>
      </w:r>
    </w:p>
    <w:p w:rsidR="00042ECB" w:rsidRDefault="00042ECB" w:rsidP="00042ECB">
      <w:pPr>
        <w:jc w:val="center"/>
      </w:pPr>
    </w:p>
    <w:p w:rsidR="00042ECB" w:rsidRDefault="00042ECB" w:rsidP="00042ECB">
      <w:pPr>
        <w:jc w:val="center"/>
      </w:pPr>
      <w:r>
        <w:t>РЕШЕНИЕ</w:t>
      </w:r>
    </w:p>
    <w:p w:rsidR="00042ECB" w:rsidRDefault="00042ECB" w:rsidP="00042ECB">
      <w:pPr>
        <w:jc w:val="center"/>
      </w:pPr>
    </w:p>
    <w:p w:rsidR="00042ECB" w:rsidRDefault="00042ECB" w:rsidP="00042ECB">
      <w:pPr>
        <w:ind w:firstLine="0"/>
        <w:jc w:val="center"/>
      </w:pPr>
      <w:r>
        <w:t>23 июля 2021 года</w:t>
      </w:r>
      <w:r>
        <w:tab/>
      </w:r>
      <w:r>
        <w:tab/>
      </w:r>
      <w:r>
        <w:tab/>
        <w:t xml:space="preserve">                  № 96</w:t>
      </w:r>
      <w:r>
        <w:tab/>
      </w:r>
      <w:r>
        <w:tab/>
      </w:r>
      <w:r>
        <w:tab/>
      </w:r>
      <w:r>
        <w:tab/>
      </w:r>
      <w:r>
        <w:tab/>
        <w:t>х. Ляпино</w:t>
      </w:r>
    </w:p>
    <w:p w:rsidR="00042ECB" w:rsidRDefault="00042ECB" w:rsidP="00042ECB">
      <w:pPr>
        <w:jc w:val="center"/>
      </w:pPr>
    </w:p>
    <w:p w:rsidR="00042ECB" w:rsidRDefault="00042ECB" w:rsidP="00042E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042ECB" w:rsidRDefault="00042ECB" w:rsidP="00042ECB">
      <w:pPr>
        <w:rPr>
          <w:szCs w:val="32"/>
        </w:rPr>
      </w:pPr>
    </w:p>
    <w:p w:rsidR="00042ECB" w:rsidRDefault="00042ECB" w:rsidP="00042ECB"/>
    <w:p w:rsidR="00042ECB" w:rsidRDefault="00042ECB" w:rsidP="00042ECB">
      <w: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042ECB" w:rsidRDefault="00042ECB" w:rsidP="00042ECB">
      <w:r>
        <w:t>1. Внести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следующие изменения:</w:t>
      </w:r>
    </w:p>
    <w:p w:rsidR="00042ECB" w:rsidRDefault="00042ECB" w:rsidP="00042ECB">
      <w:r>
        <w:t>1.1 пункт 1 изложить в следующей редакции:</w:t>
      </w:r>
    </w:p>
    <w:p w:rsidR="00042ECB" w:rsidRDefault="00042ECB" w:rsidP="00042ECB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042ECB" w:rsidRDefault="00042ECB" w:rsidP="00042ECB">
      <w:r>
        <w:t>1) общий объем доходов в сумме 13971,2 тыс. рублей;</w:t>
      </w:r>
    </w:p>
    <w:p w:rsidR="00042ECB" w:rsidRDefault="00042ECB" w:rsidP="00042ECB">
      <w:r>
        <w:t>2) общий объем расходов в сумме 15784,7тыс. рублей;</w:t>
      </w:r>
    </w:p>
    <w:p w:rsidR="00042ECB" w:rsidRDefault="00042ECB" w:rsidP="00042ECB">
      <w:r>
        <w:t>3) верхний предел муниципального внутреннего долга Ляпинского сельского поселения Новокубанского района на 1 января 2021 года в сумме 1000,0 тыс. рублей.</w:t>
      </w:r>
    </w:p>
    <w:p w:rsidR="00042ECB" w:rsidRDefault="00042ECB" w:rsidP="00042ECB">
      <w:r>
        <w:t>4) дефицит бюджета Ляпинского сельского поселения Новокубанского района в сумме 1813,5 тыс. рублей.».</w:t>
      </w:r>
    </w:p>
    <w:p w:rsidR="00042ECB" w:rsidRDefault="00042ECB" w:rsidP="00042ECB">
      <w:r>
        <w:t>1.2.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1 к настоящему решению.</w:t>
      </w:r>
    </w:p>
    <w:p w:rsidR="00042ECB" w:rsidRDefault="00042ECB" w:rsidP="00042ECB">
      <w:r>
        <w:t>1.3.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2021год» к решению изложить согласно приложению № 2 к настоящему решению.</w:t>
      </w:r>
    </w:p>
    <w:p w:rsidR="00042ECB" w:rsidRDefault="00042ECB" w:rsidP="00042ECB">
      <w:r>
        <w:t>1.4. Приложение №7 «Ведомственная структура расходов бюджета Ляпинского сельского поселения Новокубанского района на 2021 год» к решению изложить согласно приложению № 3 к настоящему решению.</w:t>
      </w:r>
    </w:p>
    <w:p w:rsidR="00042ECB" w:rsidRDefault="00042ECB" w:rsidP="00042ECB">
      <w:r>
        <w:t>2. Контроль за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</w:t>
      </w:r>
    </w:p>
    <w:p w:rsidR="00042ECB" w:rsidRDefault="00042ECB" w:rsidP="00042ECB">
      <w:r>
        <w:lastRenderedPageBreak/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Глава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С.Ю.Бражников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Приложение № 1</w:t>
      </w:r>
    </w:p>
    <w:p w:rsidR="00042ECB" w:rsidRDefault="00042ECB" w:rsidP="00042ECB">
      <w:r>
        <w:t>к решению Совета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от 23 июля 2021 года № 96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«Приложение № 5</w:t>
      </w:r>
    </w:p>
    <w:p w:rsidR="00042ECB" w:rsidRDefault="00042ECB" w:rsidP="00042ECB">
      <w:r>
        <w:t>к решению Совета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«О бюджете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на 2021 год»</w:t>
      </w:r>
    </w:p>
    <w:p w:rsidR="00042ECB" w:rsidRDefault="00042ECB" w:rsidP="00042ECB">
      <w:r>
        <w:t>от 07 декабря 2020 года № 69</w:t>
      </w:r>
    </w:p>
    <w:p w:rsidR="00042ECB" w:rsidRDefault="00042ECB" w:rsidP="00042ECB"/>
    <w:p w:rsidR="00042ECB" w:rsidRDefault="00042ECB" w:rsidP="00042ECB"/>
    <w:p w:rsidR="00042ECB" w:rsidRDefault="00042ECB" w:rsidP="00042ECB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042ECB" w:rsidRDefault="00042ECB" w:rsidP="00042ECB"/>
    <w:tbl>
      <w:tblPr>
        <w:tblW w:w="9796" w:type="dxa"/>
        <w:tblInd w:w="-176" w:type="dxa"/>
        <w:tblLook w:val="04A0"/>
      </w:tblPr>
      <w:tblGrid>
        <w:gridCol w:w="5520"/>
        <w:gridCol w:w="840"/>
        <w:gridCol w:w="960"/>
        <w:gridCol w:w="2476"/>
      </w:tblGrid>
      <w:tr w:rsidR="00042ECB" w:rsidTr="00042ECB">
        <w:trPr>
          <w:trHeight w:val="509"/>
        </w:trPr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ПР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Сумма</w:t>
            </w:r>
          </w:p>
        </w:tc>
      </w:tr>
      <w:tr w:rsidR="00042ECB" w:rsidTr="00042ECB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</w:tr>
      <w:tr w:rsidR="00042ECB" w:rsidTr="00042ECB">
        <w:trPr>
          <w:trHeight w:val="36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5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15 784,7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4 355,4</w:t>
            </w:r>
          </w:p>
        </w:tc>
      </w:tr>
      <w:tr w:rsidR="00042ECB" w:rsidTr="00042ECB">
        <w:trPr>
          <w:trHeight w:val="114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580,0</w:t>
            </w:r>
          </w:p>
        </w:tc>
      </w:tr>
      <w:tr w:rsidR="00042ECB" w:rsidTr="00042ECB">
        <w:trPr>
          <w:trHeight w:val="18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3 250,9</w:t>
            </w:r>
          </w:p>
        </w:tc>
      </w:tr>
      <w:tr w:rsidR="00042ECB" w:rsidTr="00042ECB">
        <w:trPr>
          <w:trHeight w:val="150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18,4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496,1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</w:t>
            </w:r>
          </w:p>
        </w:tc>
      </w:tr>
      <w:tr w:rsidR="00042ECB" w:rsidTr="00042ECB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</w:t>
            </w:r>
          </w:p>
        </w:tc>
      </w:tr>
      <w:tr w:rsidR="00042ECB" w:rsidTr="00042ECB">
        <w:trPr>
          <w:trHeight w:val="7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</w:t>
            </w:r>
          </w:p>
        </w:tc>
      </w:tr>
      <w:tr w:rsidR="00042ECB" w:rsidTr="00042ECB">
        <w:trPr>
          <w:trHeight w:val="154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2 579,0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2 474,0</w:t>
            </w:r>
          </w:p>
        </w:tc>
      </w:tr>
      <w:tr w:rsidR="00042ECB" w:rsidTr="00042ECB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105,0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2 718,2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260,0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2 458,2</w:t>
            </w:r>
          </w:p>
        </w:tc>
      </w:tr>
      <w:tr w:rsidR="00042ECB" w:rsidTr="00042ECB">
        <w:trPr>
          <w:trHeight w:val="4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Образование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29,0</w:t>
            </w:r>
          </w:p>
        </w:tc>
      </w:tr>
      <w:tr w:rsidR="00042ECB" w:rsidTr="00042ECB">
        <w:trPr>
          <w:trHeight w:val="7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</w:t>
            </w:r>
          </w:p>
        </w:tc>
      </w:tr>
      <w:tr w:rsidR="00042ECB" w:rsidTr="00042ECB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75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</w:t>
            </w:r>
          </w:p>
        </w:tc>
      </w:tr>
      <w:tr w:rsidR="00042ECB" w:rsidTr="00042ECB">
        <w:trPr>
          <w:trHeight w:val="46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Обслуживание муниципального долга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  <w:tr w:rsidR="00042ECB" w:rsidTr="00042ECB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</w:t>
            </w:r>
          </w:p>
        </w:tc>
      </w:tr>
    </w:tbl>
    <w:p w:rsidR="00042ECB" w:rsidRDefault="00042ECB" w:rsidP="00042ECB">
      <w:pPr>
        <w:jc w:val="right"/>
      </w:pPr>
      <w:r>
        <w:t>.»</w:t>
      </w:r>
    </w:p>
    <w:p w:rsidR="00042ECB" w:rsidRDefault="00042ECB" w:rsidP="00042ECB">
      <w:pPr>
        <w:jc w:val="left"/>
      </w:pPr>
    </w:p>
    <w:p w:rsidR="00042ECB" w:rsidRDefault="00042ECB" w:rsidP="00042ECB"/>
    <w:p w:rsidR="00042ECB" w:rsidRDefault="00042ECB" w:rsidP="00042ECB"/>
    <w:p w:rsidR="00042ECB" w:rsidRDefault="00042ECB" w:rsidP="00042ECB">
      <w:r>
        <w:t>Глава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С.Ю.Бражников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Приложение № 2</w:t>
      </w:r>
    </w:p>
    <w:p w:rsidR="00042ECB" w:rsidRDefault="00042ECB" w:rsidP="00042ECB">
      <w:r>
        <w:t>к решению Совета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от 23 июля 2021 года № 96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«Приложение № 6</w:t>
      </w:r>
    </w:p>
    <w:p w:rsidR="00042ECB" w:rsidRDefault="00042ECB" w:rsidP="00042ECB">
      <w:r>
        <w:t>к решению Совета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«О бюджете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на 2021 год»</w:t>
      </w:r>
    </w:p>
    <w:p w:rsidR="00042ECB" w:rsidRDefault="00042ECB" w:rsidP="00042ECB">
      <w:r>
        <w:t>от 07.12.2020 № 69</w:t>
      </w:r>
    </w:p>
    <w:p w:rsidR="00042ECB" w:rsidRDefault="00042ECB" w:rsidP="00042ECB"/>
    <w:p w:rsidR="00042ECB" w:rsidRDefault="00042ECB" w:rsidP="00042ECB"/>
    <w:p w:rsidR="00042ECB" w:rsidRDefault="00042ECB" w:rsidP="00042ECB">
      <w:pPr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042ECB" w:rsidRDefault="00042ECB" w:rsidP="00042ECB">
      <w:pPr>
        <w:jc w:val="center"/>
        <w:rPr>
          <w:b/>
        </w:rPr>
      </w:pPr>
      <w:r>
        <w:rPr>
          <w:b/>
        </w:rPr>
        <w:t>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2021 год</w:t>
      </w:r>
    </w:p>
    <w:p w:rsidR="00042ECB" w:rsidRDefault="00042ECB" w:rsidP="00042ECB">
      <w:pPr>
        <w:ind w:firstLine="0"/>
      </w:pPr>
    </w:p>
    <w:tbl>
      <w:tblPr>
        <w:tblW w:w="9960" w:type="dxa"/>
        <w:tblInd w:w="-318" w:type="dxa"/>
        <w:tblLayout w:type="fixed"/>
        <w:tblLook w:val="04A0"/>
      </w:tblPr>
      <w:tblGrid>
        <w:gridCol w:w="426"/>
        <w:gridCol w:w="3874"/>
        <w:gridCol w:w="1861"/>
        <w:gridCol w:w="1543"/>
        <w:gridCol w:w="2256"/>
      </w:tblGrid>
      <w:tr w:rsidR="00042ECB" w:rsidTr="00042ECB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ЦСР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ВР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Сумма на год (тыс.руб.)</w:t>
            </w:r>
          </w:p>
        </w:tc>
      </w:tr>
      <w:tr w:rsidR="00042ECB" w:rsidTr="00042ECB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5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ВСЕГО: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15784,70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600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03 1 03 10250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03 1 03 10250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2569,00</w:t>
            </w:r>
          </w:p>
        </w:tc>
      </w:tr>
      <w:tr w:rsidR="00042ECB" w:rsidTr="00042ECB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04 4 00 00000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2474,00</w:t>
            </w:r>
          </w:p>
        </w:tc>
      </w:tr>
      <w:tr w:rsidR="00042ECB" w:rsidTr="00042ECB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625,20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625,20</w:t>
            </w:r>
          </w:p>
        </w:tc>
      </w:tr>
      <w:tr w:rsidR="00042ECB" w:rsidTr="00042ECB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1848,80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1848,80</w:t>
            </w:r>
          </w:p>
        </w:tc>
      </w:tr>
      <w:tr w:rsidR="00042ECB" w:rsidTr="00042EC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04 5 01 10380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04 5 01 10380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05 0 00 00000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2718,20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Мероприятия по водоснабжению и водоотведению населенных </w:t>
            </w:r>
            <w:r>
              <w:lastRenderedPageBreak/>
              <w:t>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>05 1 01 10390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05 1 01 10390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2458,20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05 4 01 10410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05 4 01 10410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05 4 02 10410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05 4 02 10410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Прочие мероприятия по благоустройству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05 4 04 00000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2047,20</w:t>
            </w:r>
          </w:p>
        </w:tc>
      </w:tr>
      <w:tr w:rsidR="00042ECB" w:rsidTr="00042ECB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05 4 04 10410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682,40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05 4 04 10410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682,40</w:t>
            </w:r>
          </w:p>
        </w:tc>
      </w:tr>
      <w:tr w:rsidR="00042ECB" w:rsidTr="00042ECB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04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350,00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4 04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350,00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212,50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212,50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05 4 04 L2990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802,30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05 4 04 L2990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802,30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06 0 00 00000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Пожарная безопасность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06 2 01 10140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06 2 01 10140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07 0 00 00000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5950,00</w:t>
            </w:r>
          </w:p>
        </w:tc>
      </w:tr>
      <w:tr w:rsidR="00042ECB" w:rsidTr="00042ECB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5950,00</w:t>
            </w:r>
          </w:p>
        </w:tc>
      </w:tr>
      <w:tr w:rsidR="00042ECB" w:rsidTr="00042ECB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4240,00</w:t>
            </w:r>
          </w:p>
        </w:tc>
      </w:tr>
      <w:tr w:rsidR="00042ECB" w:rsidTr="00042ECB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4240,00</w:t>
            </w:r>
          </w:p>
        </w:tc>
      </w:tr>
      <w:tr w:rsidR="00042ECB" w:rsidTr="00042ECB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3750,00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460,00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30,00</w:t>
            </w:r>
          </w:p>
        </w:tc>
      </w:tr>
      <w:tr w:rsidR="00042ECB" w:rsidTr="00042ECB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1710,00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07 1 02 10230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07 1 02 62980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07 1 02 62980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1000,00</w:t>
            </w:r>
          </w:p>
        </w:tc>
      </w:tr>
      <w:tr w:rsidR="00042ECB" w:rsidTr="00042ECB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700,00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S0380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700,00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08 1 01 10120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08 1 01 10120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09 1 01 10170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09 1 01 10170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10 1 01 10200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10 1 01 10200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12 1 02 10270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12 1 02 10270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23 1 00 00000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23 1 00 10510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23 1 00 10510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4117,40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50 2 02 12190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50 2 02 12190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3451,00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3247,10</w:t>
            </w:r>
          </w:p>
        </w:tc>
      </w:tr>
      <w:tr w:rsidR="00042ECB" w:rsidTr="00042ECB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3100,00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92,50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160,00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58,00</w:t>
            </w:r>
          </w:p>
        </w:tc>
      </w:tr>
      <w:tr w:rsidR="00042ECB" w:rsidTr="00042EC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300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102,00</w:t>
            </w:r>
          </w:p>
        </w:tc>
      </w:tr>
      <w:tr w:rsidR="00042ECB" w:rsidTr="00042ECB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50 5 00 11190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14,60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50 5 00 11190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500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14,60</w:t>
            </w:r>
          </w:p>
        </w:tc>
      </w:tr>
      <w:tr w:rsidR="00042ECB" w:rsidTr="00042ECB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50 5 00 51180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18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50 5 00 51180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50 5 00 60190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3,80</w:t>
            </w:r>
          </w:p>
        </w:tc>
      </w:tr>
      <w:tr w:rsidR="00042ECB" w:rsidTr="00042ECB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50 5 00 60190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3,80</w:t>
            </w:r>
          </w:p>
        </w:tc>
      </w:tr>
      <w:tr w:rsidR="00042ECB" w:rsidTr="00042ECB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50 7 01 10530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50 7 01 10530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Обслуживание  муниципального долга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60 0 00 00000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60 1 00 00000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60 1 00 10060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60 1 00 10060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700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</w:tbl>
    <w:p w:rsidR="00042ECB" w:rsidRDefault="00042ECB" w:rsidP="00042ECB">
      <w:pPr>
        <w:ind w:firstLine="0"/>
        <w:jc w:val="right"/>
        <w:rPr>
          <w:rFonts w:eastAsia="Calibri"/>
        </w:rPr>
      </w:pPr>
      <w:r>
        <w:rPr>
          <w:rFonts w:eastAsia="Calibri"/>
        </w:rPr>
        <w:t>.»</w:t>
      </w: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r>
        <w:t>Глава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С.Ю.Бражников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Приложение № 3</w:t>
      </w:r>
    </w:p>
    <w:p w:rsidR="00042ECB" w:rsidRDefault="00042ECB" w:rsidP="00042ECB">
      <w:r>
        <w:t xml:space="preserve">к решению Совета </w:t>
      </w:r>
    </w:p>
    <w:p w:rsidR="00042ECB" w:rsidRDefault="00042ECB" w:rsidP="00042ECB">
      <w:r>
        <w:t xml:space="preserve">Ляпинского сельского поселения </w:t>
      </w:r>
    </w:p>
    <w:p w:rsidR="00042ECB" w:rsidRDefault="00042ECB" w:rsidP="00042ECB">
      <w:r>
        <w:t xml:space="preserve">Новокубанского района </w:t>
      </w:r>
    </w:p>
    <w:p w:rsidR="00042ECB" w:rsidRDefault="00042ECB" w:rsidP="00042ECB">
      <w:r>
        <w:t>от 23 июля 2021 года № 96</w:t>
      </w: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r>
        <w:t>«Приложение № 7</w:t>
      </w:r>
    </w:p>
    <w:p w:rsidR="00042ECB" w:rsidRDefault="00042ECB" w:rsidP="00042ECB">
      <w:r>
        <w:t>к решению Совета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«О бюджете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районана 2021 год»</w:t>
      </w:r>
    </w:p>
    <w:p w:rsidR="00042ECB" w:rsidRDefault="00042ECB" w:rsidP="00042ECB">
      <w:r>
        <w:t>от 07 декабря 2020 года № 69</w:t>
      </w: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rPr>
          <w:rFonts w:eastAsia="Calibri"/>
        </w:rPr>
      </w:pPr>
    </w:p>
    <w:p w:rsidR="00042ECB" w:rsidRDefault="00042ECB" w:rsidP="00042ECB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042ECB" w:rsidRDefault="00042ECB" w:rsidP="00042ECB">
      <w:pPr>
        <w:jc w:val="left"/>
        <w:rPr>
          <w:rFonts w:eastAsia="Calibri"/>
        </w:rPr>
      </w:pPr>
    </w:p>
    <w:tbl>
      <w:tblPr>
        <w:tblW w:w="10200" w:type="dxa"/>
        <w:tblInd w:w="-459" w:type="dxa"/>
        <w:tblLayout w:type="fixed"/>
        <w:tblLook w:val="04A0"/>
      </w:tblPr>
      <w:tblGrid>
        <w:gridCol w:w="851"/>
        <w:gridCol w:w="2549"/>
        <w:gridCol w:w="991"/>
        <w:gridCol w:w="850"/>
        <w:gridCol w:w="680"/>
        <w:gridCol w:w="1587"/>
        <w:gridCol w:w="992"/>
        <w:gridCol w:w="1700"/>
      </w:tblGrid>
      <w:tr w:rsidR="00042ECB" w:rsidTr="00042ECB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ПР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Сумма (тысяч рублей)</w:t>
            </w:r>
          </w:p>
        </w:tc>
      </w:tr>
      <w:tr w:rsidR="00042ECB" w:rsidTr="00042ECB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  <w:jc w:val="left"/>
            </w:pP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ECB" w:rsidRDefault="00042ECB">
            <w:pPr>
              <w:ind w:firstLine="0"/>
            </w:pPr>
            <w: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8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15 784,70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Совет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Контрольно-счетная палата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18,40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Администрация Ляпинского сельского поселения Новокубанского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15 766,30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4 337,00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580,00</w:t>
            </w:r>
          </w:p>
        </w:tc>
      </w:tr>
      <w:tr w:rsidR="00042ECB" w:rsidTr="00042EC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3 250,90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Обеспечение деятельности органов местного самоуправления и муниципальных учреждений муниципального </w:t>
            </w:r>
            <w: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3 250,90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3 250,90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3 232,50</w:t>
            </w:r>
          </w:p>
        </w:tc>
      </w:tr>
      <w:tr w:rsidR="00042ECB" w:rsidTr="00042ECB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3 100,00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92,50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внутреннего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14,60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3,80</w:t>
            </w:r>
          </w:p>
        </w:tc>
      </w:tr>
      <w:tr w:rsidR="00042ECB" w:rsidTr="00042ECB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3,80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Резервный фонд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50 7 01 10530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496,10</w:t>
            </w:r>
          </w:p>
        </w:tc>
      </w:tr>
      <w:tr w:rsidR="00042ECB" w:rsidTr="00042E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Основные мероприятия муниципальной программы муниципального образования «Информационное обеспечение </w:t>
            </w:r>
            <w:r>
              <w:lastRenderedPageBreak/>
              <w:t>жителей Новокубанского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информационному обеспечению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Мероприятия по материально-техническому и программному </w:t>
            </w:r>
            <w:r>
              <w:lastRenderedPageBreak/>
              <w:t>обеспечению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23 1 00 10510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23 1 00 10510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286,10</w:t>
            </w:r>
          </w:p>
        </w:tc>
      </w:tr>
      <w:tr w:rsidR="00042ECB" w:rsidTr="00042ECB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160,00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160,00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160,00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58,00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102,00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2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98,10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Повышение уровня пожарной безопасности муниципальных </w:t>
            </w:r>
            <w: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2 579,00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2 579,00</w:t>
            </w:r>
          </w:p>
        </w:tc>
      </w:tr>
      <w:tr w:rsidR="00042ECB" w:rsidTr="00042EC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2 474,00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2 474,00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625,20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625,20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1 848,80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04 4 00 10350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1 848,80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105,00</w:t>
            </w:r>
          </w:p>
        </w:tc>
      </w:tr>
      <w:tr w:rsidR="00042ECB" w:rsidTr="00042EC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95,00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2 718,20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260,00</w:t>
            </w:r>
          </w:p>
        </w:tc>
      </w:tr>
      <w:tr w:rsidR="00042ECB" w:rsidTr="00042ECB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260,00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110,00</w:t>
            </w:r>
          </w:p>
        </w:tc>
      </w:tr>
      <w:tr w:rsidR="00042ECB" w:rsidTr="00042EC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Газификация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19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2 00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2 458,20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Муниципальная программа Ляпинского сельского поселения Новокубанского района «Развитие жилищно-коммунального </w:t>
            </w:r>
            <w:r>
              <w:lastRenderedPageBreak/>
              <w:t>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2 458,20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Благоустройство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2 458,20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400,00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05 4 02 10410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05 4 02 10410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682,40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благоустройству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682,40</w:t>
            </w:r>
          </w:p>
        </w:tc>
      </w:tr>
      <w:tr w:rsidR="00042ECB" w:rsidTr="00042EC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682,40</w:t>
            </w:r>
          </w:p>
        </w:tc>
      </w:tr>
      <w:tr w:rsidR="00042ECB" w:rsidTr="00042EC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</w:t>
            </w:r>
            <w:r>
              <w:lastRenderedPageBreak/>
              <w:t xml:space="preserve">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350,00</w:t>
            </w:r>
          </w:p>
        </w:tc>
      </w:tr>
      <w:tr w:rsidR="00042ECB" w:rsidTr="00042EC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350,00</w:t>
            </w:r>
          </w:p>
        </w:tc>
      </w:tr>
      <w:tr w:rsidR="00042ECB" w:rsidTr="00042EC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212,50</w:t>
            </w:r>
          </w:p>
        </w:tc>
      </w:tr>
      <w:tr w:rsidR="00042ECB" w:rsidTr="00042ECB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S0390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212,50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802,30</w:t>
            </w:r>
          </w:p>
        </w:tc>
      </w:tr>
      <w:tr w:rsidR="00042ECB" w:rsidTr="00042ECB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 4 04 L2990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802,30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29,00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Муниципальная программа Ляпинского сельского поселения Новокубанского района «Развитие </w:t>
            </w:r>
            <w:r>
              <w:lastRenderedPageBreak/>
              <w:t>муниципальной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10 1 01 10200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22,00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Молодежная политика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Основные мероприятия муниципальной программы муниципального образования «Дети </w:t>
            </w:r>
            <w:r>
              <w:lastRenderedPageBreak/>
              <w:t>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03 1 03 10250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5 950,00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4 240,00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4 240,00</w:t>
            </w:r>
          </w:p>
        </w:tc>
      </w:tr>
      <w:tr w:rsidR="00042ECB" w:rsidTr="00042ECB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3 750,00</w:t>
            </w:r>
          </w:p>
        </w:tc>
      </w:tr>
      <w:tr w:rsidR="00042ECB" w:rsidTr="00042ECB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460,00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30,00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1 710,00</w:t>
            </w:r>
          </w:p>
        </w:tc>
      </w:tr>
      <w:tr w:rsidR="00042ECB" w:rsidTr="00042EC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1 000,00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1 000,00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700,00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07 1 02 S0380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700,00</w:t>
            </w:r>
          </w:p>
        </w:tc>
      </w:tr>
      <w:tr w:rsidR="00042ECB" w:rsidTr="00042EC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2ECB" w:rsidRDefault="00042ECB">
            <w:pPr>
              <w:ind w:firstLine="0"/>
            </w:pPr>
            <w: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17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 xml:space="preserve">Реализация мероприятий муниципальной программы муниципального образования «Развитие физической культуры и </w:t>
            </w:r>
            <w:r>
              <w:lastRenderedPageBreak/>
              <w:t>массового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15,00</w:t>
            </w:r>
          </w:p>
        </w:tc>
      </w:tr>
      <w:tr w:rsidR="00042ECB" w:rsidTr="00042ECB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Обслуживание 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CB" w:rsidRDefault="00042ECB">
            <w:pPr>
              <w:ind w:firstLine="0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  <w:tr w:rsidR="00042ECB" w:rsidTr="00042EC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ECB" w:rsidRDefault="00042ECB">
            <w:pPr>
              <w:ind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ECB" w:rsidRDefault="00042ECB">
            <w:pPr>
              <w:ind w:firstLine="0"/>
            </w:pPr>
            <w: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2ECB" w:rsidRDefault="00042ECB">
            <w:pPr>
              <w:ind w:firstLine="0"/>
            </w:pPr>
            <w:r>
              <w:t>10,00</w:t>
            </w:r>
          </w:p>
        </w:tc>
      </w:tr>
    </w:tbl>
    <w:p w:rsidR="00042ECB" w:rsidRDefault="00042ECB" w:rsidP="00042ECB">
      <w:pPr>
        <w:ind w:firstLine="0"/>
        <w:jc w:val="right"/>
      </w:pPr>
      <w:r>
        <w:t>.»</w:t>
      </w:r>
    </w:p>
    <w:p w:rsidR="00042ECB" w:rsidRDefault="00042ECB" w:rsidP="00042ECB"/>
    <w:p w:rsidR="00042ECB" w:rsidRDefault="00042ECB" w:rsidP="00042ECB"/>
    <w:p w:rsidR="00042ECB" w:rsidRDefault="00042ECB" w:rsidP="00042ECB"/>
    <w:p w:rsidR="00042ECB" w:rsidRDefault="00042ECB" w:rsidP="00042ECB">
      <w:r>
        <w:t>Глава</w:t>
      </w:r>
    </w:p>
    <w:p w:rsidR="00042ECB" w:rsidRDefault="00042ECB" w:rsidP="00042ECB">
      <w:r>
        <w:t>Ляпинского сельского поселения</w:t>
      </w:r>
    </w:p>
    <w:p w:rsidR="00042ECB" w:rsidRDefault="00042ECB" w:rsidP="00042ECB">
      <w:r>
        <w:t>Новокубанского района</w:t>
      </w:r>
    </w:p>
    <w:p w:rsidR="00042ECB" w:rsidRDefault="00042ECB" w:rsidP="00042ECB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ECB"/>
    <w:rsid w:val="00042ECB"/>
    <w:rsid w:val="00131ABE"/>
    <w:rsid w:val="00215A2A"/>
    <w:rsid w:val="00231D03"/>
    <w:rsid w:val="00327598"/>
    <w:rsid w:val="00434C00"/>
    <w:rsid w:val="00474439"/>
    <w:rsid w:val="004774F6"/>
    <w:rsid w:val="00543D36"/>
    <w:rsid w:val="0057680A"/>
    <w:rsid w:val="006E2C8A"/>
    <w:rsid w:val="007425C2"/>
    <w:rsid w:val="00743408"/>
    <w:rsid w:val="00984F30"/>
    <w:rsid w:val="00A96F75"/>
    <w:rsid w:val="00AE63E5"/>
    <w:rsid w:val="00C44D7C"/>
    <w:rsid w:val="00E6347C"/>
    <w:rsid w:val="00EC3BBD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2E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2E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42E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42E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42E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2ECB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2ECB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2E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42EC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42EC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42EC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42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42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42EC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2ECB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042ECB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042ECB"/>
    <w:rPr>
      <w:rFonts w:ascii="Arial" w:eastAsia="Times New Roman" w:hAnsi="Arial" w:cs="Arial" w:hint="default"/>
      <w:b/>
      <w:bCs/>
      <w:iCs/>
      <w:sz w:val="30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042E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042E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042EC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42EC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7"/>
    <w:semiHidden/>
    <w:locked/>
    <w:rsid w:val="00042ECB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042ECB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7"/>
    <w:semiHidden/>
    <w:rsid w:val="00042ECB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ECB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2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ECB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42EC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2EC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042ECB"/>
    <w:pPr>
      <w:jc w:val="center"/>
    </w:pPr>
    <w:rPr>
      <w:rFonts w:ascii="Times New Roman" w:hAnsi="Times New Roman"/>
      <w:szCs w:val="20"/>
    </w:rPr>
  </w:style>
  <w:style w:type="character" w:customStyle="1" w:styleId="af">
    <w:name w:val="Название Знак"/>
    <w:basedOn w:val="a0"/>
    <w:link w:val="ae"/>
    <w:uiPriority w:val="99"/>
    <w:rsid w:val="00042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042ECB"/>
    <w:pPr>
      <w:spacing w:after="120"/>
    </w:pPr>
    <w:rPr>
      <w:rFonts w:ascii="Calibri" w:eastAsia="Calibri" w:hAnsi="Calibri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42ECB"/>
    <w:rPr>
      <w:rFonts w:ascii="Calibri" w:eastAsia="Calibri" w:hAnsi="Calibri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042ECB"/>
    <w:pPr>
      <w:spacing w:after="120"/>
      <w:ind w:left="283"/>
    </w:pPr>
    <w:rPr>
      <w:rFonts w:ascii="Calibri" w:eastAsia="Calibri" w:hAnsi="Calibri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42ECB"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42ECB"/>
    <w:pPr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4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042EC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42E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042EC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042E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42E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2EC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042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2ECB"/>
    <w:pPr>
      <w:ind w:left="720"/>
      <w:contextualSpacing/>
    </w:pPr>
  </w:style>
  <w:style w:type="paragraph" w:customStyle="1" w:styleId="ConsPlusNormal">
    <w:name w:val="ConsPlusNormal"/>
    <w:uiPriority w:val="99"/>
    <w:rsid w:val="00042E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042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42ECB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customStyle="1" w:styleId="xl69">
    <w:name w:val="xl69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042ECB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uiPriority w:val="99"/>
    <w:rsid w:val="00042EC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uiPriority w:val="99"/>
    <w:rsid w:val="00042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uiPriority w:val="99"/>
    <w:rsid w:val="00042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uiPriority w:val="99"/>
    <w:rsid w:val="00042EC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uiPriority w:val="99"/>
    <w:rsid w:val="0004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uiPriority w:val="99"/>
    <w:rsid w:val="0004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uiPriority w:val="99"/>
    <w:rsid w:val="0004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uiPriority w:val="99"/>
    <w:rsid w:val="0004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uiPriority w:val="99"/>
    <w:rsid w:val="00042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character" w:customStyle="1" w:styleId="afa">
    <w:name w:val="текст Знак"/>
    <w:basedOn w:val="a0"/>
    <w:link w:val="afb"/>
    <w:locked/>
    <w:rsid w:val="00042ECB"/>
    <w:rPr>
      <w:rFonts w:ascii="Times New Roman" w:eastAsia="Times New Roman" w:hAnsi="Times New Roman" w:cs="Times New Roman"/>
      <w:sz w:val="28"/>
    </w:rPr>
  </w:style>
  <w:style w:type="paragraph" w:customStyle="1" w:styleId="afb">
    <w:name w:val="текст"/>
    <w:link w:val="afa"/>
    <w:rsid w:val="00042E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c">
    <w:name w:val="Нормальный (таблица)"/>
    <w:basedOn w:val="a"/>
    <w:next w:val="a"/>
    <w:uiPriority w:val="99"/>
    <w:rsid w:val="00042EC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d">
    <w:name w:val="Таблицы (моноширинный)"/>
    <w:basedOn w:val="a"/>
    <w:next w:val="a"/>
    <w:uiPriority w:val="99"/>
    <w:rsid w:val="00042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uiPriority w:val="99"/>
    <w:rsid w:val="00042EC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Title">
    <w:name w:val="Title!Название НПА"/>
    <w:basedOn w:val="a"/>
    <w:uiPriority w:val="99"/>
    <w:rsid w:val="00042E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uiPriority w:val="99"/>
    <w:rsid w:val="00042ECB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uiPriority w:val="99"/>
    <w:rsid w:val="00042EC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042E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uiPriority w:val="99"/>
    <w:rsid w:val="00042EC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uiPriority w:val="99"/>
    <w:rsid w:val="0004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">
    <w:name w:val="u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">
    <w:name w:val="r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">
    <w:name w:val="c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Текст1"/>
    <w:basedOn w:val="a"/>
    <w:uiPriority w:val="99"/>
    <w:rsid w:val="00042ECB"/>
    <w:pPr>
      <w:widowControl w:val="0"/>
      <w:suppressAutoHyphens/>
    </w:pPr>
    <w:rPr>
      <w:rFonts w:ascii="Courier New" w:eastAsia="Andale Sans UI" w:hAnsi="Courier New"/>
      <w:kern w:val="2"/>
      <w:sz w:val="20"/>
    </w:rPr>
  </w:style>
  <w:style w:type="paragraph" w:customStyle="1" w:styleId="aff">
    <w:name w:val="Комментарий"/>
    <w:basedOn w:val="a"/>
    <w:next w:val="a"/>
    <w:uiPriority w:val="99"/>
    <w:rsid w:val="00042ECB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s1">
    <w:name w:val="s_1"/>
    <w:basedOn w:val="a"/>
    <w:uiPriority w:val="99"/>
    <w:rsid w:val="00042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body">
    <w:name w:val="Text body"/>
    <w:basedOn w:val="Standard"/>
    <w:uiPriority w:val="99"/>
    <w:rsid w:val="00042ECB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042EC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uiPriority w:val="99"/>
    <w:rsid w:val="00042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42ECB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uiPriority w:val="99"/>
    <w:rsid w:val="00042EC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uiPriority w:val="99"/>
    <w:rsid w:val="00042ECB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uiPriority w:val="99"/>
    <w:rsid w:val="00042ECB"/>
    <w:pPr>
      <w:suppressLineNumbers/>
      <w:tabs>
        <w:tab w:val="center" w:pos="4677"/>
        <w:tab w:val="right" w:pos="9355"/>
      </w:tabs>
    </w:pPr>
  </w:style>
  <w:style w:type="character" w:styleId="aff0">
    <w:name w:val="endnote reference"/>
    <w:basedOn w:val="a0"/>
    <w:uiPriority w:val="99"/>
    <w:semiHidden/>
    <w:unhideWhenUsed/>
    <w:rsid w:val="00042ECB"/>
    <w:rPr>
      <w:vertAlign w:val="superscript"/>
    </w:rPr>
  </w:style>
  <w:style w:type="character" w:customStyle="1" w:styleId="aff1">
    <w:name w:val="Не вступил в силу"/>
    <w:basedOn w:val="a0"/>
    <w:uiPriority w:val="99"/>
    <w:rsid w:val="00042ECB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2">
    <w:name w:val="Гипертекстовая ссылка"/>
    <w:basedOn w:val="a0"/>
    <w:uiPriority w:val="99"/>
    <w:rsid w:val="00042ECB"/>
    <w:rPr>
      <w:rFonts w:ascii="Times New Roman" w:hAnsi="Times New Roman" w:cs="Times New Roman" w:hint="default"/>
      <w:color w:val="106BBE"/>
    </w:rPr>
  </w:style>
  <w:style w:type="character" w:customStyle="1" w:styleId="aff3">
    <w:name w:val="Цветовое выделение"/>
    <w:uiPriority w:val="99"/>
    <w:rsid w:val="00042ECB"/>
    <w:rPr>
      <w:b/>
      <w:bCs w:val="0"/>
      <w:color w:val="26282F"/>
    </w:rPr>
  </w:style>
  <w:style w:type="character" w:customStyle="1" w:styleId="aff4">
    <w:name w:val="Сравнение редакций. Добавленный фрагмент"/>
    <w:uiPriority w:val="99"/>
    <w:rsid w:val="00042ECB"/>
    <w:rPr>
      <w:color w:val="000000"/>
      <w:shd w:val="clear" w:color="auto" w:fill="C1D7FF"/>
    </w:rPr>
  </w:style>
  <w:style w:type="character" w:customStyle="1" w:styleId="aff5">
    <w:name w:val="Îñíîâíîé øðèôò"/>
    <w:rsid w:val="00042ECB"/>
  </w:style>
  <w:style w:type="character" w:customStyle="1" w:styleId="ListLabel1">
    <w:name w:val="ListLabel 1"/>
    <w:rsid w:val="00042ECB"/>
    <w:rPr>
      <w:rFonts w:ascii="Times New Roman" w:hAnsi="Times New Roman" w:cs="Times New Roman" w:hint="default"/>
    </w:rPr>
  </w:style>
  <w:style w:type="character" w:customStyle="1" w:styleId="Internetlink">
    <w:name w:val="Internet link"/>
    <w:rsid w:val="00042ECB"/>
    <w:rPr>
      <w:color w:val="000080"/>
      <w:u w:val="single"/>
    </w:rPr>
  </w:style>
  <w:style w:type="character" w:customStyle="1" w:styleId="14">
    <w:name w:val="Верхний колонтитул Знак1"/>
    <w:basedOn w:val="a0"/>
    <w:rsid w:val="00042ECB"/>
  </w:style>
  <w:style w:type="character" w:customStyle="1" w:styleId="15">
    <w:name w:val="Нижний колонтитул Знак1"/>
    <w:basedOn w:val="a0"/>
    <w:uiPriority w:val="99"/>
    <w:semiHidden/>
    <w:rsid w:val="00042ECB"/>
    <w:rPr>
      <w:rFonts w:ascii="Arial" w:eastAsia="Times New Roman" w:hAnsi="Arial" w:cs="Times New Roman" w:hint="default"/>
      <w:sz w:val="24"/>
      <w:szCs w:val="24"/>
    </w:rPr>
  </w:style>
  <w:style w:type="table" w:styleId="aff6">
    <w:name w:val="Table Grid"/>
    <w:basedOn w:val="a1"/>
    <w:rsid w:val="00042E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"/>
    <w:basedOn w:val="Textbody"/>
    <w:uiPriority w:val="99"/>
    <w:semiHidden/>
    <w:unhideWhenUsed/>
    <w:rsid w:val="00042ECB"/>
    <w:rPr>
      <w:rFonts w:cs="Arial"/>
    </w:rPr>
  </w:style>
  <w:style w:type="numbering" w:customStyle="1" w:styleId="WWNum1">
    <w:name w:val="WWNum1"/>
    <w:rsid w:val="00042E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5566</Words>
  <Characters>31729</Characters>
  <Application>Microsoft Office Word</Application>
  <DocSecurity>0</DocSecurity>
  <Lines>264</Lines>
  <Paragraphs>74</Paragraphs>
  <ScaleCrop>false</ScaleCrop>
  <Company/>
  <LinksUpToDate>false</LinksUpToDate>
  <CharactersWithSpaces>37221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2021-08-03T06:03:00Z</dcterms:created>
  <dcterms:modified xsi:type="dcterms:W3CDTF">2021-08-03T06:03:00Z</dcterms:modified>
</cp:coreProperties>
</file>