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89" w:rsidRPr="00FD5D7F" w:rsidRDefault="00176C89" w:rsidP="00176C89">
      <w:pPr>
        <w:jc w:val="center"/>
        <w:rPr>
          <w:b/>
          <w:sz w:val="32"/>
          <w:szCs w:val="32"/>
        </w:rPr>
      </w:pPr>
      <w:proofErr w:type="gramStart"/>
      <w:r w:rsidRPr="00FD5D7F">
        <w:rPr>
          <w:b/>
          <w:sz w:val="32"/>
          <w:szCs w:val="32"/>
        </w:rPr>
        <w:t>Р</w:t>
      </w:r>
      <w:proofErr w:type="gramEnd"/>
      <w:r w:rsidRPr="00FD5D7F">
        <w:rPr>
          <w:b/>
          <w:sz w:val="32"/>
          <w:szCs w:val="32"/>
        </w:rPr>
        <w:t xml:space="preserve"> Е Ш Е Н И Е</w:t>
      </w:r>
    </w:p>
    <w:p w:rsidR="00176C89" w:rsidRPr="00FD5D7F" w:rsidRDefault="00176C89" w:rsidP="00176C89">
      <w:pPr>
        <w:jc w:val="center"/>
        <w:rPr>
          <w:b/>
          <w:sz w:val="32"/>
          <w:szCs w:val="32"/>
        </w:rPr>
      </w:pPr>
    </w:p>
    <w:p w:rsidR="00176C89" w:rsidRDefault="00176C89" w:rsidP="0017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ПРИАЗОВСКОГО СЕЛЬСКОГО ПОСЕЛЕНИЯ</w:t>
      </w:r>
    </w:p>
    <w:p w:rsidR="00176C89" w:rsidRDefault="00176C89" w:rsidP="0017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176C89" w:rsidRDefault="00176C89" w:rsidP="00176C89">
      <w:pPr>
        <w:rPr>
          <w:sz w:val="28"/>
          <w:szCs w:val="28"/>
        </w:rPr>
      </w:pPr>
    </w:p>
    <w:p w:rsidR="00176C89" w:rsidRPr="00B245C2" w:rsidRDefault="00176C89" w:rsidP="00176C89">
      <w:r w:rsidRPr="00B245C2">
        <w:t xml:space="preserve">от </w:t>
      </w:r>
      <w:r w:rsidR="00B245C2" w:rsidRPr="00B245C2">
        <w:t>28 августа 2014</w:t>
      </w:r>
      <w:r w:rsidRPr="00B245C2">
        <w:t xml:space="preserve"> года                                                                                                 </w:t>
      </w:r>
      <w:r w:rsidR="00B245C2" w:rsidRPr="00B245C2">
        <w:t xml:space="preserve">       </w:t>
      </w:r>
      <w:r w:rsidRPr="00B245C2">
        <w:t xml:space="preserve">№ </w:t>
      </w:r>
      <w:r w:rsidR="00B245C2" w:rsidRPr="00B245C2">
        <w:t xml:space="preserve"> 209</w:t>
      </w:r>
      <w:r w:rsidRPr="00B245C2">
        <w:t xml:space="preserve">                                       </w:t>
      </w:r>
    </w:p>
    <w:p w:rsidR="00176C89" w:rsidRPr="003F10E2" w:rsidRDefault="00176C89" w:rsidP="00176C89">
      <w:pPr>
        <w:jc w:val="center"/>
      </w:pPr>
      <w:r w:rsidRPr="003F10E2">
        <w:t xml:space="preserve">станица </w:t>
      </w:r>
      <w:r>
        <w:t>Приазовская</w:t>
      </w:r>
    </w:p>
    <w:p w:rsidR="00176C89" w:rsidRDefault="00176C89" w:rsidP="00176C89">
      <w:pPr>
        <w:shd w:val="clear" w:color="auto" w:fill="FFFFFF"/>
        <w:rPr>
          <w:sz w:val="28"/>
          <w:szCs w:val="28"/>
        </w:rPr>
      </w:pPr>
    </w:p>
    <w:p w:rsidR="00176C89" w:rsidRDefault="00176C89" w:rsidP="00176C89">
      <w:pPr>
        <w:rPr>
          <w:szCs w:val="20"/>
        </w:rPr>
      </w:pPr>
    </w:p>
    <w:p w:rsidR="00176C89" w:rsidRPr="00CA03C8" w:rsidRDefault="00176C89" w:rsidP="00B245C2">
      <w:pPr>
        <w:tabs>
          <w:tab w:val="left" w:pos="358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включении (не включении) Приазовского сельского поселения Приморско – Ахтарского района в перечень  территорий, на которых будет действовать  п.6, п.7 статьи 39.10 Земельного кодекса  Российской Федерации </w:t>
      </w:r>
      <w:r w:rsidRPr="00CA03C8">
        <w:rPr>
          <w:b/>
          <w:sz w:val="28"/>
          <w:szCs w:val="28"/>
        </w:rPr>
        <w:t>«Предоставление земельного участка, находящегося в государственной или муниципальной собственности, в безвозмездное пользование</w:t>
      </w:r>
      <w:r w:rsidRPr="00CA03C8">
        <w:rPr>
          <w:b/>
          <w:bCs/>
          <w:color w:val="000000"/>
          <w:sz w:val="28"/>
          <w:szCs w:val="28"/>
        </w:rPr>
        <w:t>»</w:t>
      </w:r>
    </w:p>
    <w:p w:rsidR="00176C89" w:rsidRDefault="00375C86" w:rsidP="00176C89">
      <w:pPr>
        <w:tabs>
          <w:tab w:val="left" w:pos="358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75C86" w:rsidRDefault="00375C86" w:rsidP="00176C89">
      <w:pPr>
        <w:tabs>
          <w:tab w:val="left" w:pos="358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6C89" w:rsidRDefault="00176C89" w:rsidP="00176C89">
      <w:pPr>
        <w:tabs>
          <w:tab w:val="left" w:pos="358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В соответствии с  письмом  комитета по вопросам имущественных и земельных  отношений Законодательного Собрания Краснодарского края от 03.07.2014 № 3.13/325, учитывая  внесенные изменения Федеральным законом от 23.06.2014 № 171-ФЗ «О внесении изменений в Земельный кодекс Российской  Федерации», на основании Устава Приазовского сельского поселения Приморско – Ахтарского района,  Совет Приазовского сельского поселения Приморско – Ахтарского района </w:t>
      </w:r>
      <w:proofErr w:type="spellStart"/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е </w:t>
      </w:r>
      <w:proofErr w:type="spellStart"/>
      <w:r>
        <w:rPr>
          <w:bCs/>
          <w:color w:val="000000"/>
          <w:sz w:val="28"/>
          <w:szCs w:val="28"/>
        </w:rPr>
        <w:t>ш</w:t>
      </w:r>
      <w:proofErr w:type="spellEnd"/>
      <w:r>
        <w:rPr>
          <w:bCs/>
          <w:color w:val="000000"/>
          <w:sz w:val="28"/>
          <w:szCs w:val="28"/>
        </w:rPr>
        <w:t xml:space="preserve"> и л :                                                             </w:t>
      </w:r>
    </w:p>
    <w:p w:rsidR="00176C89" w:rsidRPr="00D8384B" w:rsidRDefault="00176C89" w:rsidP="00176C89">
      <w:pPr>
        <w:pStyle w:val="a7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1. </w:t>
      </w:r>
      <w:proofErr w:type="gramStart"/>
      <w:r>
        <w:rPr>
          <w:bCs/>
          <w:color w:val="000000"/>
          <w:sz w:val="28"/>
          <w:szCs w:val="28"/>
        </w:rPr>
        <w:t>Не  включать  Приазовское сельское поселение Приморско – Ахтарского района в перечень территорий, на которой будет действовать  пункт 6 статьи 39.10 Земельного кодекса Российской Федерации</w:t>
      </w:r>
      <w:r w:rsidRPr="00CA03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57A3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безвозмездное пользование</w:t>
      </w:r>
      <w:r>
        <w:rPr>
          <w:bCs/>
          <w:color w:val="000000"/>
          <w:sz w:val="28"/>
          <w:szCs w:val="28"/>
        </w:rPr>
        <w:t xml:space="preserve">». </w:t>
      </w:r>
      <w:r w:rsidRPr="00D8384B">
        <w:rPr>
          <w:bCs/>
          <w:color w:val="000000"/>
          <w:sz w:val="28"/>
          <w:szCs w:val="28"/>
        </w:rPr>
        <w:t xml:space="preserve"> </w:t>
      </w:r>
      <w:proofErr w:type="gramEnd"/>
    </w:p>
    <w:p w:rsidR="00176C89" w:rsidRPr="00CA03C8" w:rsidRDefault="00176C89" w:rsidP="00176C89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>
        <w:rPr>
          <w:bCs/>
          <w:color w:val="000000"/>
          <w:sz w:val="28"/>
          <w:szCs w:val="28"/>
        </w:rPr>
        <w:t>Не  включать  Приазовское сельское поселение Приморско – Ахтарского района в перечень территорий, на которой будет действовать  пункт 7 статьи 39.10 Земельного кодекса Российской Федерации</w:t>
      </w:r>
      <w:r w:rsidRPr="00CA03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57A3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безвозмездное пользование</w:t>
      </w:r>
      <w:r>
        <w:rPr>
          <w:bCs/>
          <w:color w:val="000000"/>
          <w:sz w:val="28"/>
          <w:szCs w:val="28"/>
        </w:rPr>
        <w:t xml:space="preserve">».  </w:t>
      </w:r>
    </w:p>
    <w:p w:rsidR="007576AD" w:rsidRPr="007576AD" w:rsidRDefault="007576AD" w:rsidP="00176C89">
      <w:pPr>
        <w:suppressAutoHyphens/>
        <w:jc w:val="both"/>
        <w:rPr>
          <w:sz w:val="28"/>
          <w:szCs w:val="28"/>
        </w:rPr>
      </w:pPr>
      <w:r w:rsidRPr="007576AD">
        <w:rPr>
          <w:sz w:val="28"/>
          <w:szCs w:val="28"/>
        </w:rPr>
        <w:t xml:space="preserve">            3. Эксперту администрации Приазовского сельского поселения Приморско-Ахтарского района А.Н. Степаненко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</w:t>
      </w:r>
      <w:r w:rsidRPr="007576AD">
        <w:rPr>
          <w:sz w:val="28"/>
          <w:szCs w:val="28"/>
        </w:rPr>
        <w:t xml:space="preserve"> на официальном сайте администрации Приазовского сельского поселения Приморско-Ахтарского поселения.</w:t>
      </w:r>
    </w:p>
    <w:p w:rsidR="007576AD" w:rsidRPr="007576AD" w:rsidRDefault="007576AD" w:rsidP="007576AD">
      <w:pPr>
        <w:pStyle w:val="aa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4</w:t>
      </w:r>
      <w:r w:rsidRPr="006B1844">
        <w:rPr>
          <w:rStyle w:val="FontStyle20"/>
          <w:sz w:val="28"/>
          <w:szCs w:val="28"/>
        </w:rPr>
        <w:t xml:space="preserve">.  </w:t>
      </w:r>
      <w:proofErr w:type="gramStart"/>
      <w:r w:rsidRPr="006B1844">
        <w:rPr>
          <w:rStyle w:val="FontStyle12"/>
          <w:sz w:val="28"/>
          <w:szCs w:val="28"/>
        </w:rPr>
        <w:t>Контроль за</w:t>
      </w:r>
      <w:proofErr w:type="gramEnd"/>
      <w:r w:rsidRPr="006B1844">
        <w:rPr>
          <w:rStyle w:val="FontStyle12"/>
          <w:sz w:val="28"/>
          <w:szCs w:val="28"/>
        </w:rPr>
        <w:t xml:space="preserve"> исполнением настоящего решения оставляю за собой.</w:t>
      </w:r>
    </w:p>
    <w:p w:rsidR="00176C89" w:rsidRDefault="007576AD" w:rsidP="007576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</w:t>
      </w:r>
      <w:r w:rsidR="00176C89">
        <w:rPr>
          <w:rFonts w:ascii="Times New Roman" w:hAnsi="Times New Roman"/>
          <w:sz w:val="28"/>
        </w:rPr>
        <w:t>. Решение вступает в силу со д</w:t>
      </w:r>
      <w:r>
        <w:rPr>
          <w:rFonts w:ascii="Times New Roman" w:hAnsi="Times New Roman"/>
          <w:sz w:val="28"/>
        </w:rPr>
        <w:t>ня его официально</w:t>
      </w:r>
      <w:r w:rsidR="00FF1E6D">
        <w:rPr>
          <w:rFonts w:ascii="Times New Roman" w:hAnsi="Times New Roman"/>
          <w:sz w:val="28"/>
        </w:rPr>
        <w:t>го обна</w:t>
      </w:r>
      <w:r>
        <w:rPr>
          <w:rFonts w:ascii="Times New Roman" w:hAnsi="Times New Roman"/>
          <w:sz w:val="28"/>
        </w:rPr>
        <w:t>родования</w:t>
      </w:r>
      <w:r w:rsidR="00176C89">
        <w:rPr>
          <w:rFonts w:ascii="Times New Roman" w:hAnsi="Times New Roman"/>
          <w:sz w:val="28"/>
        </w:rPr>
        <w:t>.</w:t>
      </w:r>
    </w:p>
    <w:p w:rsidR="00B245C2" w:rsidRDefault="00B245C2" w:rsidP="00176C89">
      <w:pPr>
        <w:pStyle w:val="a3"/>
        <w:jc w:val="both"/>
        <w:rPr>
          <w:rFonts w:ascii="Times New Roman" w:hAnsi="Times New Roman"/>
          <w:sz w:val="28"/>
        </w:rPr>
      </w:pPr>
    </w:p>
    <w:p w:rsidR="00B245C2" w:rsidRDefault="00B245C2" w:rsidP="00176C89">
      <w:pPr>
        <w:pStyle w:val="a3"/>
        <w:jc w:val="both"/>
        <w:rPr>
          <w:rFonts w:ascii="Times New Roman" w:hAnsi="Times New Roman"/>
          <w:sz w:val="28"/>
        </w:rPr>
      </w:pPr>
    </w:p>
    <w:p w:rsidR="00B245C2" w:rsidRPr="00B245C2" w:rsidRDefault="00B245C2" w:rsidP="00B245C2">
      <w:pPr>
        <w:jc w:val="both"/>
        <w:rPr>
          <w:sz w:val="28"/>
          <w:szCs w:val="28"/>
        </w:rPr>
      </w:pPr>
      <w:r w:rsidRPr="00B245C2">
        <w:rPr>
          <w:sz w:val="28"/>
          <w:szCs w:val="28"/>
        </w:rPr>
        <w:t>Глава Приазовского сельского поселения</w:t>
      </w:r>
    </w:p>
    <w:p w:rsidR="00B245C2" w:rsidRPr="00B245C2" w:rsidRDefault="00B245C2" w:rsidP="00B245C2">
      <w:pPr>
        <w:jc w:val="both"/>
        <w:rPr>
          <w:sz w:val="28"/>
          <w:szCs w:val="28"/>
        </w:rPr>
      </w:pPr>
      <w:r w:rsidRPr="00B245C2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</w:t>
      </w:r>
      <w:r w:rsidRPr="00B245C2">
        <w:rPr>
          <w:sz w:val="28"/>
          <w:szCs w:val="28"/>
        </w:rPr>
        <w:t xml:space="preserve">           </w:t>
      </w:r>
      <w:r w:rsidR="004E6F53">
        <w:rPr>
          <w:sz w:val="28"/>
          <w:szCs w:val="28"/>
        </w:rPr>
        <w:t xml:space="preserve">     </w:t>
      </w:r>
      <w:r w:rsidRPr="00B245C2">
        <w:rPr>
          <w:sz w:val="28"/>
          <w:szCs w:val="28"/>
        </w:rPr>
        <w:t xml:space="preserve"> Г.Л.Тур</w:t>
      </w:r>
    </w:p>
    <w:p w:rsidR="00AD2A16" w:rsidRDefault="00AD2A16" w:rsidP="00176C89"/>
    <w:sectPr w:rsidR="00AD2A16" w:rsidSect="00B245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6C89"/>
    <w:rsid w:val="00027171"/>
    <w:rsid w:val="000455EB"/>
    <w:rsid w:val="00114006"/>
    <w:rsid w:val="00157B19"/>
    <w:rsid w:val="00176C89"/>
    <w:rsid w:val="001B09EF"/>
    <w:rsid w:val="00236461"/>
    <w:rsid w:val="00285E6F"/>
    <w:rsid w:val="00287C22"/>
    <w:rsid w:val="00290DE4"/>
    <w:rsid w:val="002E1758"/>
    <w:rsid w:val="0035217E"/>
    <w:rsid w:val="00360391"/>
    <w:rsid w:val="00362569"/>
    <w:rsid w:val="00375C86"/>
    <w:rsid w:val="00384B68"/>
    <w:rsid w:val="003A4C53"/>
    <w:rsid w:val="003E1445"/>
    <w:rsid w:val="00416244"/>
    <w:rsid w:val="00442AF3"/>
    <w:rsid w:val="00472C09"/>
    <w:rsid w:val="004A30E0"/>
    <w:rsid w:val="004C5E54"/>
    <w:rsid w:val="004D3D20"/>
    <w:rsid w:val="004E3D61"/>
    <w:rsid w:val="004E6F53"/>
    <w:rsid w:val="00522525"/>
    <w:rsid w:val="00560633"/>
    <w:rsid w:val="0056219E"/>
    <w:rsid w:val="00584C5A"/>
    <w:rsid w:val="005C669F"/>
    <w:rsid w:val="00604BEF"/>
    <w:rsid w:val="0060628D"/>
    <w:rsid w:val="006129C2"/>
    <w:rsid w:val="006277B0"/>
    <w:rsid w:val="0065065B"/>
    <w:rsid w:val="006658C0"/>
    <w:rsid w:val="006B7CD5"/>
    <w:rsid w:val="006D137A"/>
    <w:rsid w:val="006D36C8"/>
    <w:rsid w:val="00753517"/>
    <w:rsid w:val="007576AD"/>
    <w:rsid w:val="00790A2F"/>
    <w:rsid w:val="00796DE1"/>
    <w:rsid w:val="007C39FB"/>
    <w:rsid w:val="007D7C34"/>
    <w:rsid w:val="00806088"/>
    <w:rsid w:val="008340B8"/>
    <w:rsid w:val="00836890"/>
    <w:rsid w:val="008503B3"/>
    <w:rsid w:val="008A2389"/>
    <w:rsid w:val="008D0E66"/>
    <w:rsid w:val="008D3DF5"/>
    <w:rsid w:val="008D5A7B"/>
    <w:rsid w:val="008E1FF1"/>
    <w:rsid w:val="008E6D9D"/>
    <w:rsid w:val="0099044C"/>
    <w:rsid w:val="009A0908"/>
    <w:rsid w:val="009C7D7C"/>
    <w:rsid w:val="009D5D16"/>
    <w:rsid w:val="009E4140"/>
    <w:rsid w:val="00A151D7"/>
    <w:rsid w:val="00A301AB"/>
    <w:rsid w:val="00A306A4"/>
    <w:rsid w:val="00A3622C"/>
    <w:rsid w:val="00A66614"/>
    <w:rsid w:val="00A73B3A"/>
    <w:rsid w:val="00A84BDB"/>
    <w:rsid w:val="00A86E36"/>
    <w:rsid w:val="00A907CC"/>
    <w:rsid w:val="00AD0EA9"/>
    <w:rsid w:val="00AD2A16"/>
    <w:rsid w:val="00AD7B46"/>
    <w:rsid w:val="00B036C5"/>
    <w:rsid w:val="00B245C2"/>
    <w:rsid w:val="00B344AD"/>
    <w:rsid w:val="00B74AC1"/>
    <w:rsid w:val="00BC3AE5"/>
    <w:rsid w:val="00C2443E"/>
    <w:rsid w:val="00C3547A"/>
    <w:rsid w:val="00C64A2B"/>
    <w:rsid w:val="00C902A7"/>
    <w:rsid w:val="00C90AD0"/>
    <w:rsid w:val="00CE6560"/>
    <w:rsid w:val="00DA1DAD"/>
    <w:rsid w:val="00DD1DE3"/>
    <w:rsid w:val="00E16A51"/>
    <w:rsid w:val="00E272E3"/>
    <w:rsid w:val="00E276E4"/>
    <w:rsid w:val="00E44A9B"/>
    <w:rsid w:val="00E61E5D"/>
    <w:rsid w:val="00EB3A75"/>
    <w:rsid w:val="00EF2BB1"/>
    <w:rsid w:val="00F01DE7"/>
    <w:rsid w:val="00F0324A"/>
    <w:rsid w:val="00F72E75"/>
    <w:rsid w:val="00F83DCA"/>
    <w:rsid w:val="00F8630C"/>
    <w:rsid w:val="00FB36EC"/>
    <w:rsid w:val="00FB7E04"/>
    <w:rsid w:val="00FF1E6D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6C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6C89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176C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76C89"/>
    <w:rPr>
      <w:sz w:val="24"/>
      <w:szCs w:val="24"/>
    </w:rPr>
  </w:style>
  <w:style w:type="paragraph" w:styleId="a7">
    <w:name w:val="Normal (Web)"/>
    <w:basedOn w:val="a"/>
    <w:rsid w:val="00176C89"/>
    <w:pPr>
      <w:spacing w:before="150" w:after="150"/>
    </w:pPr>
  </w:style>
  <w:style w:type="paragraph" w:styleId="a8">
    <w:name w:val="Balloon Text"/>
    <w:basedOn w:val="a"/>
    <w:link w:val="a9"/>
    <w:uiPriority w:val="99"/>
    <w:semiHidden/>
    <w:unhideWhenUsed/>
    <w:rsid w:val="00B245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76AD"/>
    <w:rPr>
      <w:sz w:val="24"/>
    </w:rPr>
  </w:style>
  <w:style w:type="character" w:customStyle="1" w:styleId="FontStyle20">
    <w:name w:val="Font Style20"/>
    <w:basedOn w:val="a0"/>
    <w:uiPriority w:val="99"/>
    <w:rsid w:val="007576A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576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2014-09-05T12:14:00Z</cp:lastPrinted>
  <dcterms:created xsi:type="dcterms:W3CDTF">2014-09-05T11:02:00Z</dcterms:created>
  <dcterms:modified xsi:type="dcterms:W3CDTF">2014-09-05T12:16:00Z</dcterms:modified>
</cp:coreProperties>
</file>