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9"/>
        <w:gridCol w:w="4822"/>
      </w:tblGrid>
      <w:tr w:rsidR="002A090C" w:rsidRPr="0068057F" w:rsidTr="00E12352">
        <w:trPr>
          <w:trHeight w:val="2335"/>
        </w:trPr>
        <w:tc>
          <w:tcPr>
            <w:tcW w:w="4927" w:type="dxa"/>
          </w:tcPr>
          <w:p w:rsidR="002A090C" w:rsidRPr="0068057F" w:rsidRDefault="002A090C" w:rsidP="00E12352">
            <w:pPr>
              <w:widowControl w:val="0"/>
              <w:suppressAutoHyphens/>
              <w:rPr>
                <w:szCs w:val="20"/>
              </w:rPr>
            </w:pPr>
          </w:p>
        </w:tc>
        <w:tc>
          <w:tcPr>
            <w:tcW w:w="4927" w:type="dxa"/>
          </w:tcPr>
          <w:p w:rsidR="002A090C" w:rsidRPr="00154109" w:rsidRDefault="002A090C" w:rsidP="00154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410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A090C" w:rsidRPr="00154109" w:rsidRDefault="002A090C" w:rsidP="00154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90C" w:rsidRPr="00154109" w:rsidRDefault="002A090C" w:rsidP="00154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410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2A090C" w:rsidRDefault="002A090C" w:rsidP="00154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совета </w:t>
            </w:r>
            <w:r w:rsidRPr="001541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Новоуманского сельского поселения </w:t>
            </w:r>
          </w:p>
          <w:p w:rsidR="002A090C" w:rsidRPr="00154109" w:rsidRDefault="002A090C" w:rsidP="00154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41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Ленинградского района </w:t>
            </w:r>
          </w:p>
          <w:p w:rsidR="002A090C" w:rsidRPr="00154109" w:rsidRDefault="002A090C" w:rsidP="00154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410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декабря 2016 года</w:t>
            </w:r>
            <w:r w:rsidRPr="001541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58</w:t>
            </w:r>
          </w:p>
        </w:tc>
      </w:tr>
    </w:tbl>
    <w:p w:rsidR="002A090C" w:rsidRPr="00154109" w:rsidRDefault="002A090C" w:rsidP="00154109">
      <w:pPr>
        <w:spacing w:before="100" w:beforeAutospacing="1" w:after="100" w:afterAutospacing="1" w:line="270" w:lineRule="atLeast"/>
        <w:rPr>
          <w:rFonts w:ascii="Times New Roman" w:hAnsi="Times New Roman"/>
          <w:sz w:val="20"/>
          <w:szCs w:val="20"/>
          <w:lang w:eastAsia="ru-RU"/>
        </w:rPr>
      </w:pPr>
    </w:p>
    <w:p w:rsidR="002A090C" w:rsidRPr="00111602" w:rsidRDefault="002A090C" w:rsidP="001116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02">
        <w:rPr>
          <w:rFonts w:ascii="Times New Roman" w:hAnsi="Times New Roman"/>
          <w:sz w:val="28"/>
          <w:szCs w:val="28"/>
          <w:lang w:eastAsia="ru-RU"/>
        </w:rPr>
        <w:t>МУНИЦИПАЛЬНАЯ  ПРОГРАММА</w:t>
      </w:r>
    </w:p>
    <w:p w:rsidR="002A090C" w:rsidRPr="00111602" w:rsidRDefault="002A090C" w:rsidP="001116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02">
        <w:rPr>
          <w:rFonts w:ascii="Times New Roman" w:hAnsi="Times New Roman"/>
          <w:sz w:val="28"/>
          <w:szCs w:val="28"/>
          <w:lang w:eastAsia="ru-RU"/>
        </w:rPr>
        <w:t xml:space="preserve"> Комплексного развития социальной инфраструктуры  Новоуманского сельского поселения Ленинградского района  на 2017-2019 годы.</w:t>
      </w:r>
    </w:p>
    <w:p w:rsidR="002A090C" w:rsidRDefault="002A090C" w:rsidP="00D12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090C" w:rsidRPr="00D12B1D" w:rsidRDefault="002A090C" w:rsidP="00D12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B1D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2A090C" w:rsidRPr="00D12B1D" w:rsidRDefault="002A090C" w:rsidP="00D12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B1D">
        <w:rPr>
          <w:rFonts w:ascii="Times New Roman" w:hAnsi="Times New Roman"/>
          <w:sz w:val="28"/>
          <w:szCs w:val="28"/>
          <w:lang w:eastAsia="ru-RU"/>
        </w:rPr>
        <w:t>Муниципальной программы комплексного развития социальной инфраструктуры  Новоуманского сельского поселения Ленинградского района  на 2017-2019 годы.</w:t>
      </w:r>
    </w:p>
    <w:p w:rsidR="002A090C" w:rsidRPr="00C12547" w:rsidRDefault="002A090C" w:rsidP="00D12B1D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5"/>
        <w:gridCol w:w="7200"/>
      </w:tblGrid>
      <w:tr w:rsidR="002A090C" w:rsidRPr="00AD53D7" w:rsidTr="00C12547">
        <w:trPr>
          <w:trHeight w:val="1140"/>
        </w:trPr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Краснополянского сельского поселения Кущевского района Краснодарского края на 2016-2033 годы.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план Краснополянского сельского поселения Кущевского района Краснодарского края,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Устав Краснополянского сельского поселения Кущевского района Краснодарского края.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 Краснополянского сельского поселения Кущевского района Краснодарского края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 Краснополянского сельского поселения Кущевского района Краснодарского края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социальной инфраструктуры Краснополянского сельского поселения Кущевского района Краснодарского края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2A090C" w:rsidRPr="00371739" w:rsidRDefault="002A090C" w:rsidP="00371739">
            <w:pPr>
              <w:spacing w:after="0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2A090C" w:rsidRPr="00371739" w:rsidRDefault="002A090C" w:rsidP="00371739">
            <w:pPr>
              <w:spacing w:after="0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2A090C" w:rsidRPr="00371739" w:rsidRDefault="002A090C" w:rsidP="00371739">
            <w:pPr>
              <w:spacing w:after="0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2016-2033 годы</w:t>
            </w:r>
          </w:p>
        </w:tc>
      </w:tr>
      <w:tr w:rsidR="002A090C" w:rsidRPr="00AD53D7" w:rsidTr="00C12547">
        <w:tc>
          <w:tcPr>
            <w:tcW w:w="961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- Администрация  Краснополянского сельского поселения Кущевского района Краснодарского края,</w:t>
            </w:r>
          </w:p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Краснополянского сельского поселения Кущевского района Краснодарского края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2A090C" w:rsidRPr="00AD53D7" w:rsidTr="00C12547">
        <w:tc>
          <w:tcPr>
            <w:tcW w:w="24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371739" w:rsidRDefault="002A090C" w:rsidP="00371739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4"/>
                <w:szCs w:val="24"/>
                <w:lang w:eastAsia="ru-RU"/>
              </w:rPr>
            </w:pPr>
            <w:r w:rsidRPr="00371739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представителей Краснополянского сельского поселения Кущевского района Краснодарского края</w:t>
            </w:r>
          </w:p>
        </w:tc>
      </w:tr>
    </w:tbl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371739" w:rsidRDefault="002A090C" w:rsidP="00371739">
      <w:pPr>
        <w:numPr>
          <w:ilvl w:val="0"/>
          <w:numId w:val="1"/>
        </w:num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Краснополянского сельского поселения Кущевского района Краснодарского края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Обшаровка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 Социально-экономическая ситуация  и потенциал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развития  Краснополянского сельского поселения Кущевского района Краснодарского края.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2.1. Анализ социального развития сельского поселения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Общая площадь Краснополянского сельского поселения составляет  10173 га. Численность населения по данным на 01.01.2016 года составила  1013 человек. В состав поселения входят х.Красная Поляна, х.Калининский, х.Благополучненский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Наличие земельных ресурсов Краснополянского сельского поселения Кущевского района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Таб.1</w:t>
      </w:r>
    </w:p>
    <w:tbl>
      <w:tblPr>
        <w:tblW w:w="3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5"/>
        <w:gridCol w:w="1155"/>
      </w:tblGrid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Земли сельхозназначения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9093</w:t>
            </w:r>
          </w:p>
        </w:tc>
      </w:tr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765</w:t>
            </w:r>
          </w:p>
        </w:tc>
      </w:tr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</w:tr>
      <w:tr w:rsidR="002A090C" w:rsidRPr="00AD53D7" w:rsidTr="00C12547">
        <w:trPr>
          <w:jc w:val="center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10173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Из приведенной таблицы видно, что сельскохозяйственные угодья занимают 89 %. Земли сельскохозяйственного назначения являются экономической основой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2.2   АДМИНИСТРАТИВНОЕ ДЕЛЕНИЕ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Краснополянское сельское поселение включает в себя 3 населенных пункта, с административным центром в х.Красная поляна.</w:t>
      </w:r>
    </w:p>
    <w:p w:rsidR="002A090C" w:rsidRPr="00C12547" w:rsidRDefault="002A090C" w:rsidP="00C12547">
      <w:pPr>
        <w:spacing w:before="100" w:beforeAutospacing="1" w:after="24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24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Таб.2</w:t>
      </w:r>
    </w:p>
    <w:tbl>
      <w:tblPr>
        <w:tblW w:w="9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7"/>
        <w:gridCol w:w="2061"/>
        <w:gridCol w:w="1806"/>
        <w:gridCol w:w="1911"/>
        <w:gridCol w:w="1655"/>
      </w:tblGrid>
      <w:tr w:rsidR="002A090C" w:rsidRPr="00AD53D7" w:rsidTr="00C12547">
        <w:trPr>
          <w:trHeight w:val="720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от населенного пункта до административного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центра, км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от населенного пункта до  районного центра, км</w:t>
            </w:r>
          </w:p>
        </w:tc>
      </w:tr>
      <w:tr w:rsidR="002A090C" w:rsidRPr="00AD53D7" w:rsidTr="00C12547">
        <w:trPr>
          <w:trHeight w:val="885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Краснополянского сельского поселения Кущевского района Краснодарского края, административный центр – х.Красная Поляна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х.Калининский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х.Благополучненский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965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2.3 ДЕМОГРАФИЧЕСКАЯ СИТУАЦИЯ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Общая  численность  населения Краснополянского сельского поселения Кущевского района Краснодарского края на 01.01.2016 года  составила 1013 человек. Численность  трудоспособного  возраста  составляет 540 человек (53,3% от общей  численности).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C12547">
          <w:rPr>
            <w:rFonts w:ascii="Times New Roman" w:hAnsi="Times New Roman"/>
            <w:b/>
            <w:bCs/>
            <w:color w:val="000000"/>
            <w:sz w:val="27"/>
            <w:szCs w:val="27"/>
            <w:lang w:eastAsia="ru-RU"/>
          </w:rPr>
          <w:t>2016 г</w:t>
        </w:r>
      </w:smartTag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Таб.3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96"/>
        <w:gridCol w:w="1399"/>
        <w:gridCol w:w="1505"/>
        <w:gridCol w:w="1670"/>
        <w:gridCol w:w="1685"/>
        <w:gridCol w:w="1460"/>
      </w:tblGrid>
      <w:tr w:rsidR="002A090C" w:rsidRPr="00AD53D7" w:rsidTr="00C12547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Детей от 0 до 6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Детей от 7 до 15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2A090C" w:rsidRPr="00AD53D7" w:rsidTr="00C12547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Красная Поляна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</w:tr>
      <w:tr w:rsidR="002A090C" w:rsidRPr="00AD53D7" w:rsidTr="00C12547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A090C" w:rsidRPr="00AD53D7" w:rsidTr="00C12547">
        <w:tc>
          <w:tcPr>
            <w:tcW w:w="1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Благополучненский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Демографическая ситуация в Краснополянского сельского поселения Кущевского района Краснодарского края в 2015 году ухудшилась по сравнению с предыдущими периодами,  число родившихся ( 5 детей) не превышает число умерших ( 13 человек). Баланс  населения  также не  улучшается, из-за превышения числа убывших, над числом прибывших на территорию поселения.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материальное благополучие;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государственные выплаты за рождение второго ребенка;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наличие собственного жилья;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уверенность в будущем подрастающего поколения.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2.4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    </w:t>
      </w: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РЫНОК ТРУДА В ПОСЕЛЕНИИ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Численность трудоспособного населения - 540 человек. Доля численности населения в трудоспособном возрасте от общей составляет  53,3 процент. В связи с закрытием последнего крупного предприятии (ЗАО племзавод «им.Москвича Б.Е.»), часть трудоспособного населения вынуждена работать за пределами сельского поселения Обшаровка.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Таб.4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18"/>
        <w:gridCol w:w="2002"/>
      </w:tblGrid>
      <w:tr w:rsidR="002A090C" w:rsidRPr="00AD53D7" w:rsidTr="00C12547">
        <w:trPr>
          <w:trHeight w:val="270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2A090C" w:rsidRPr="00AD53D7" w:rsidTr="00C12547">
        <w:trPr>
          <w:trHeight w:val="285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</w:tr>
      <w:tr w:rsidR="002A090C" w:rsidRPr="00AD53D7" w:rsidTr="00C12547">
        <w:trPr>
          <w:trHeight w:val="285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</w:tr>
      <w:tr w:rsidR="002A090C" w:rsidRPr="00AD53D7" w:rsidTr="00C12547">
        <w:trPr>
          <w:trHeight w:val="405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2A090C" w:rsidRPr="00AD53D7" w:rsidTr="00C12547">
        <w:trPr>
          <w:trHeight w:val="345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2A090C" w:rsidRPr="00AD53D7" w:rsidTr="00C12547">
        <w:trPr>
          <w:trHeight w:val="285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</w:tr>
      <w:tr w:rsidR="002A090C" w:rsidRPr="00AD53D7" w:rsidTr="00C12547">
        <w:trPr>
          <w:trHeight w:val="270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Кол-во дворов занимающихся ЛПХ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</w:tr>
      <w:tr w:rsidR="002A090C" w:rsidRPr="00AD53D7" w:rsidTr="00C12547">
        <w:trPr>
          <w:trHeight w:val="270"/>
        </w:trPr>
        <w:tc>
          <w:tcPr>
            <w:tcW w:w="6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344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Из приведенных данных видно, что лишь  58,1 % граждан трудоспособного возраста трудоустроены. Пенсионеры составляют 33,9 %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занятость населения.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2.5 Развитие отраслей социальной сферы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Прогнозом на 2016 год и на период до 2033 года  определены следующие приоритеты социального  развития Краснополянского сельского поселения Кущевского района Краснодарского края: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-повышение уровня жизни Краснополянского сельского поселения Кущевского района Краснодарского края, в т.ч. на основе развития социальной инфраструктуры;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-развитие жилищной сферы в Краснополянского сельского поселения Кущевского района Краснодарского края;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-создание условий для гармоничного развития подрастающего поколения в Краснополянского сельского поселения Кущевского района Краснодарского края -сохранение культурного наследия.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2.6 Культура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Предоставление услуг населению в области культуры в Краснополянского сельского поселения Кущевского района Краснодарского края осуществляют: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МУК «ДК х.Красная Поляна» ул. Мира 40;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библиотека х.Красная Поляна, ул.Мира 40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2.7 Физическая культура и спорт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Таб.5</w:t>
      </w:r>
    </w:p>
    <w:tbl>
      <w:tblPr>
        <w:tblW w:w="9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6"/>
        <w:gridCol w:w="3370"/>
        <w:gridCol w:w="2813"/>
        <w:gridCol w:w="1489"/>
        <w:gridCol w:w="1800"/>
      </w:tblGrid>
      <w:tr w:rsidR="002A090C" w:rsidRPr="00AD53D7" w:rsidTr="000B78BD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125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 площ. пола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0B78BD">
            <w:pPr>
              <w:spacing w:before="100" w:beforeAutospacing="1" w:after="100" w:afterAutospacing="1" w:line="270" w:lineRule="atLeast"/>
              <w:ind w:right="547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2A090C" w:rsidRPr="00AD53D7" w:rsidTr="000B78BD">
        <w:trPr>
          <w:trHeight w:val="300"/>
        </w:trPr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A090C" w:rsidRPr="00AD53D7" w:rsidTr="000B78BD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зал МБОУ СОШ №9 им.Полевого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Ул.Мира 38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2A090C" w:rsidRPr="00AD53D7" w:rsidTr="000B78BD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зал МУК «ДК х.Красная Поляна»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Ул.Мира 40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Требует ремонта</w:t>
            </w:r>
          </w:p>
        </w:tc>
      </w:tr>
      <w:tr w:rsidR="002A090C" w:rsidRPr="00AD53D7" w:rsidTr="000B78BD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Универсальная спортивная площадка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Ул.Мира 38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2A090C" w:rsidRPr="00AD53D7" w:rsidTr="000B78BD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 Мира 38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В Краснополянском сельском поселении ведется спортивная работа в многочисленных секциях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При школе имеются стадион, где проводятся игры и соревнования по волейболу, баскетболу, футболу, военно-спортивные соревнования и т.д.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Краснополянского сельского поселения Кущевского района Краснодарского края.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2.8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    </w:t>
      </w: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ОБРАЗОВАНИЕ</w:t>
      </w: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На территории поселения находится 1 школа, 1 детский сад.</w:t>
      </w: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  </w:t>
      </w: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Таб.6</w:t>
      </w:r>
    </w:p>
    <w:tbl>
      <w:tblPr>
        <w:tblW w:w="9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1"/>
        <w:gridCol w:w="4107"/>
        <w:gridCol w:w="3430"/>
        <w:gridCol w:w="972"/>
        <w:gridCol w:w="648"/>
      </w:tblGrid>
      <w:tr w:rsidR="002A090C" w:rsidRPr="00AD53D7" w:rsidTr="000B78BD"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Этажн.</w:t>
            </w:r>
          </w:p>
        </w:tc>
      </w:tr>
      <w:tr w:rsidR="002A090C" w:rsidRPr="00AD53D7" w:rsidTr="000B78BD"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A090C" w:rsidRPr="00AD53D7" w:rsidTr="000B78BD"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№9 им.Полевого П.Г.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Ул.Мира 38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A090C" w:rsidRPr="00AD53D7" w:rsidTr="000B78BD"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МБДОУ ДС№16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Ул.Мира 88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18 педагогов, большая часть из которых имеет высшее профессиональное образование.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2.9  ЗДРАВООХРАНЕНИЕ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На территории поселения находится следующие медучреждения.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</w:t>
      </w: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Таб.7</w:t>
      </w:r>
    </w:p>
    <w:tbl>
      <w:tblPr>
        <w:tblW w:w="7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7"/>
        <w:gridCol w:w="2501"/>
        <w:gridCol w:w="1687"/>
        <w:gridCol w:w="2260"/>
      </w:tblGrid>
      <w:tr w:rsidR="002A090C" w:rsidRPr="00AD53D7" w:rsidTr="00C12547">
        <w:trPr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2A090C" w:rsidRPr="00AD53D7" w:rsidTr="00C12547">
        <w:trPr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A090C" w:rsidRPr="00AD53D7" w:rsidTr="00C12547">
        <w:trPr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ФАП х.Красная Поляна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Ул. Мира 86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sym w:font="Symbol" w:char="F0B7"/>
      </w: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 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низкий жизненный уровень,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sym w:font="Symbol" w:char="F0B7"/>
      </w: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 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отсутствие средств на приобретение лекарств,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sym w:font="Symbol" w:char="F0B7"/>
      </w: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 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низкая социальная культура,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sym w:font="Symbol" w:char="F0B7"/>
      </w: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 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малая плотность населения,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sym w:font="Symbol" w:char="F0B7"/>
      </w: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 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высокая степень алкоголизации населения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2.10 СОЦИАЛЬНАЯ ЗАЩИТА НАСЕЛЕНИЯ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На территории Краснополянского сельского поселения осуществляет свою деятельность отделение профилактики и семейного благополучия №3 ГБУСО КК «Кущевский КЦСОН», Численность сотрудников -2, из которых 1 специалист по работе с населением, 1 социальный работник. На сегодняшний день службой обслуживается 7 человек.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2.11 ЖИЛИЩНЫЙ ФОНД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Состояние жилищно - коммунальной сферы сельского поселения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Данные о существующем жилищном фонде</w:t>
      </w:r>
    </w:p>
    <w:tbl>
      <w:tblPr>
        <w:tblW w:w="6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8"/>
        <w:gridCol w:w="3692"/>
        <w:gridCol w:w="2275"/>
      </w:tblGrid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 xml:space="preserve">№ </w:t>
            </w: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 01.01. 2016г.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Общий жилой фонд, м</w:t>
            </w:r>
            <w:r w:rsidRPr="00C125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 общ. площади,  вт.ч.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22 тыс. м</w:t>
            </w:r>
            <w:r w:rsidRPr="00C125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righ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right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107,9 тыс. м</w:t>
            </w:r>
            <w:r w:rsidRPr="00C125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Общий жилой фонд на 1 жителя,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125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 общ. площади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2A090C" w:rsidRPr="00AD53D7" w:rsidTr="00C12547">
        <w:trPr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Ветхий жилой фонд, м</w:t>
            </w:r>
            <w:r w:rsidRPr="00C125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 общ. площади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К услугам  ЖКХ,  предоставляемым  в поселении,  относится водоснабжение, водоотведение населения и вывоз мусора. Практически все населенные пункты газифицированы.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Развитие среды проживания Краснополянского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 Основные стратегическими направлениями развития поселения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Из   анализа вытекает, что стратегическими направлениями развития поселения должны стать  следующие действия: 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Экономические: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12547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 xml:space="preserve">      </w:t>
      </w: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Социальные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2.  Развитие личного подворья граждан, как источника доходов населения.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привлечение льготных кредитов из Краевого бюджета на развитие личных подсобных хозяйств;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-привлечение средств из районного бюджета  на восстановление пастбищ;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-помощь населению в реализации мяса с личных подсобных хозяйств;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-поддержка предпринимателей осуществляющих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закупку продукции с личных подсобных хозяйств на выгодных для населения условиях;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-помощь членам их семей в устройстве на работу;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4.   Содействие в обеспечении социальной поддержки слабозащищенным слоям населения: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-консультирование, помощь в получении субсидий, пособий различных льготных выплат;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5.   Привлечение средств из краевого и федерального бюджетов на укрепление жилищно-коммунальной сферы: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на восстановление водопроводов;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по ремонту и строительству жилья;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7.   Освещение населенных пунктов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4. Система основных программных мероприятий по развитию Краснополянского сельского поселения Кущевского района Краснодарского края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  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 xml:space="preserve">  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Мероприятия Программы социального развития Краснополянского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2A090C" w:rsidRPr="00C12547" w:rsidRDefault="002A090C" w:rsidP="00C12547">
      <w:pPr>
        <w:spacing w:after="24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11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0"/>
        <w:gridCol w:w="1486"/>
        <w:gridCol w:w="1672"/>
        <w:gridCol w:w="1469"/>
        <w:gridCol w:w="1241"/>
        <w:gridCol w:w="1129"/>
        <w:gridCol w:w="1099"/>
        <w:gridCol w:w="1361"/>
        <w:gridCol w:w="1540"/>
      </w:tblGrid>
      <w:tr w:rsidR="002A090C" w:rsidRPr="00AD53D7" w:rsidTr="000B78BD">
        <w:trPr>
          <w:tblHeader/>
        </w:trPr>
        <w:tc>
          <w:tcPr>
            <w:tcW w:w="3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Срок,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3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0B78BD">
            <w:pPr>
              <w:spacing w:before="100" w:beforeAutospacing="1" w:after="100" w:afterAutospacing="1" w:line="270" w:lineRule="atLeast"/>
              <w:ind w:right="399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2A090C" w:rsidRPr="00AD53D7" w:rsidTr="000B78B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участка, га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  <w:tr w:rsidR="002A090C" w:rsidRPr="00AD53D7" w:rsidTr="000B78BD">
        <w:trPr>
          <w:trHeight w:val="795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 на площадке № 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A090C" w:rsidRPr="00AD53D7" w:rsidTr="000B78BD">
        <w:trPr>
          <w:trHeight w:val="1110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Стадион с трибунами до 100 мест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 ул.Мира 38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18000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A090C" w:rsidRPr="00AD53D7" w:rsidTr="000B78BD">
        <w:trPr>
          <w:trHeight w:val="615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 ул.Мира 38А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детский игровой комплекс (300 кв.м)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Таблица 9 «Объекты местного значения в сфере культуры»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</w:t>
      </w:r>
    </w:p>
    <w:tbl>
      <w:tblPr>
        <w:tblpPr w:leftFromText="45" w:rightFromText="45" w:vertAnchor="text"/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6"/>
        <w:gridCol w:w="2297"/>
        <w:gridCol w:w="2267"/>
        <w:gridCol w:w="1622"/>
        <w:gridCol w:w="1411"/>
        <w:gridCol w:w="1276"/>
        <w:gridCol w:w="1967"/>
        <w:gridCol w:w="2132"/>
        <w:gridCol w:w="1937"/>
      </w:tblGrid>
      <w:tr w:rsidR="002A090C" w:rsidRPr="00AD53D7" w:rsidTr="00C12547">
        <w:trPr>
          <w:tblHeader/>
        </w:trPr>
        <w:tc>
          <w:tcPr>
            <w:tcW w:w="5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Срок,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2A090C" w:rsidRPr="00AD53D7" w:rsidTr="00C12547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участка, га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  <w:tr w:rsidR="002A090C" w:rsidRPr="00AD53D7" w:rsidTr="00C12547">
        <w:trPr>
          <w:trHeight w:val="240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Здание МУК «ДК х.Красная Поляна»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 ул. Мира 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мест до 15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090C" w:rsidRPr="00AD53D7" w:rsidTr="00C12547">
        <w:trPr>
          <w:trHeight w:val="558"/>
          <w:tblHeader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A090C" w:rsidRPr="00C12547" w:rsidRDefault="002A090C" w:rsidP="00C12547">
            <w:pPr>
              <w:spacing w:after="0" w:line="270" w:lineRule="atLeast"/>
              <w:textAlignment w:val="baseline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</w:tbl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аблица 10 «Объекты местного значения в сфере осуществления местного самоуправления»</w:t>
      </w:r>
    </w:p>
    <w:tbl>
      <w:tblPr>
        <w:tblW w:w="15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"/>
        <w:gridCol w:w="2239"/>
        <w:gridCol w:w="2330"/>
        <w:gridCol w:w="1623"/>
        <w:gridCol w:w="1413"/>
        <w:gridCol w:w="1277"/>
        <w:gridCol w:w="1969"/>
        <w:gridCol w:w="2119"/>
        <w:gridCol w:w="1909"/>
      </w:tblGrid>
      <w:tr w:rsidR="002A090C" w:rsidRPr="00AD53D7" w:rsidTr="00C12547">
        <w:trPr>
          <w:tblHeader/>
        </w:trPr>
        <w:tc>
          <w:tcPr>
            <w:tcW w:w="5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Срок,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2A090C" w:rsidRPr="00AD53D7" w:rsidTr="00C12547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участка, га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объекта, кв. м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  <w:tr w:rsidR="002A090C" w:rsidRPr="00AD53D7" w:rsidTr="00C12547">
        <w:trPr>
          <w:trHeight w:val="60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 ул.Мира 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247 кв.м.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10 мест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0"/>
          <w:szCs w:val="20"/>
          <w:lang w:eastAsia="ru-RU"/>
        </w:rPr>
        <w:t>Таблица 11 «Объекты местного значения в сфере здравоохранения»</w:t>
      </w:r>
    </w:p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"/>
        <w:gridCol w:w="2239"/>
        <w:gridCol w:w="2330"/>
        <w:gridCol w:w="1623"/>
        <w:gridCol w:w="1413"/>
        <w:gridCol w:w="1277"/>
        <w:gridCol w:w="1984"/>
        <w:gridCol w:w="2119"/>
        <w:gridCol w:w="1939"/>
      </w:tblGrid>
      <w:tr w:rsidR="002A090C" w:rsidRPr="00AD53D7" w:rsidTr="00C12547">
        <w:trPr>
          <w:tblHeader/>
        </w:trPr>
        <w:tc>
          <w:tcPr>
            <w:tcW w:w="5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Exo 2" w:hAnsi="Exo 2"/>
                <w:sz w:val="20"/>
                <w:szCs w:val="20"/>
                <w:lang w:eastAsia="ru-RU"/>
              </w:rPr>
              <w:t>№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Срок,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  <w:tr w:rsidR="002A090C" w:rsidRPr="00AD53D7" w:rsidTr="00C12547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участка, 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объекта, кв. м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after="0" w:line="270" w:lineRule="atLeast"/>
              <w:rPr>
                <w:rFonts w:ascii="Exo 2" w:hAnsi="Exo 2"/>
                <w:sz w:val="20"/>
                <w:szCs w:val="20"/>
                <w:lang w:eastAsia="ru-RU"/>
              </w:rPr>
            </w:pPr>
          </w:p>
        </w:tc>
      </w:tr>
      <w:tr w:rsidR="002A090C" w:rsidRPr="00AD53D7" w:rsidTr="00C12547">
        <w:trPr>
          <w:trHeight w:val="60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Здание ФАП х.Красная Поляна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Х.Красная Поляна ул.Мира 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150кв.м.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5 мест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090C" w:rsidRPr="00C12547" w:rsidRDefault="002A090C" w:rsidP="00C12547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0"/>
                <w:szCs w:val="20"/>
                <w:lang w:eastAsia="ru-RU"/>
              </w:rPr>
            </w:pPr>
            <w:r w:rsidRPr="00C1254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</w:p>
    <w:p w:rsidR="002A090C" w:rsidRPr="00C12547" w:rsidRDefault="002A090C" w:rsidP="00C12547">
      <w:pPr>
        <w:spacing w:after="24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after="0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5.   Оценка эффективности мероприятий Программы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Краснополянского сельского поселения в 2016 году по отношению к 2033 году.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6.    Организация  контроля  за реализацией Программы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Организационная структура управления Программой базируется на существующей схеме исполнительной власти  Краснополянского сельского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Глава сельского поселения осуществляет следующие действия: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взаимодействует с районными и краевыми органами исполнительной власти по включению предложений Краснополянского сельского поселения  в районные и областные целевые программы;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-осуществляет руководство по: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   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подготовке перечня муниципальных целевых программ поселения, предлагаемых 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к финансированию из районного и областного бюджета на очередной финансовый год;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реализации мероприятий Программы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Специалист Администрации поселения осуществляет следующие функции (экономист, финансист):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-подготовка проектов программ поселения по приоритетным направлениям Программы;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7.   Механизм обновления Программы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jc w:val="center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Обновление Программы производится: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при выявлении новых, необходимых к реализации мероприятий,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при появлении новых инвестиционных проектов, особо значимых для территории;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jc w:val="center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8. Заключение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jc w:val="center"/>
        <w:rPr>
          <w:rFonts w:ascii="Exo 2" w:hAnsi="Exo 2"/>
          <w:sz w:val="20"/>
          <w:szCs w:val="20"/>
          <w:lang w:eastAsia="ru-RU"/>
        </w:rPr>
      </w:pP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Ожидаемые результаты: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1.  проведение уличного освещения обеспечит устойчивое энергоснабжение поселения; 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2. 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3.  привлечения внебюджетных инвестиций в экономику поселения;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4.  повышения благоустройства поселения;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5.  формирования современного привлекательного имиджа поселения;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ind w:left="4695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6.  устойчивое развитие социальной инфраструктуры поселения.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Реализация Программы позволит: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1) повысить качество жизни жителей  Краснополянского сельского поселения;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Exo 2" w:hAnsi="Exo 2"/>
          <w:color w:val="000000"/>
          <w:sz w:val="20"/>
          <w:szCs w:val="20"/>
          <w:lang w:eastAsia="ru-RU"/>
        </w:rPr>
        <w:t> </w:t>
      </w: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2A090C" w:rsidRPr="00C12547" w:rsidRDefault="002A090C" w:rsidP="00C12547">
      <w:pPr>
        <w:spacing w:before="100" w:beforeAutospacing="1" w:after="100" w:afterAutospacing="1" w:line="270" w:lineRule="atLeast"/>
        <w:rPr>
          <w:rFonts w:ascii="Exo 2" w:hAnsi="Exo 2"/>
          <w:sz w:val="20"/>
          <w:szCs w:val="20"/>
          <w:lang w:eastAsia="ru-RU"/>
        </w:rPr>
      </w:pPr>
      <w:r w:rsidRPr="00C12547">
        <w:rPr>
          <w:rFonts w:ascii="Times New Roman" w:hAnsi="Times New Roman"/>
          <w:color w:val="000000"/>
          <w:sz w:val="27"/>
          <w:szCs w:val="27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A090C" w:rsidRDefault="002A090C"/>
    <w:sectPr w:rsidR="002A090C" w:rsidSect="00C0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5B"/>
    <w:multiLevelType w:val="multilevel"/>
    <w:tmpl w:val="73DA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B4"/>
    <w:rsid w:val="0003348B"/>
    <w:rsid w:val="00086173"/>
    <w:rsid w:val="000B486E"/>
    <w:rsid w:val="000B78BD"/>
    <w:rsid w:val="00111602"/>
    <w:rsid w:val="00154109"/>
    <w:rsid w:val="00185AFB"/>
    <w:rsid w:val="001C44BB"/>
    <w:rsid w:val="001D373E"/>
    <w:rsid w:val="00250A83"/>
    <w:rsid w:val="002A090C"/>
    <w:rsid w:val="002E6415"/>
    <w:rsid w:val="00371739"/>
    <w:rsid w:val="004665B4"/>
    <w:rsid w:val="0058167A"/>
    <w:rsid w:val="005A403F"/>
    <w:rsid w:val="00606D49"/>
    <w:rsid w:val="0068057F"/>
    <w:rsid w:val="0070565B"/>
    <w:rsid w:val="007A726C"/>
    <w:rsid w:val="007D59D7"/>
    <w:rsid w:val="00937C89"/>
    <w:rsid w:val="00AA42D3"/>
    <w:rsid w:val="00AD53D7"/>
    <w:rsid w:val="00B95D4B"/>
    <w:rsid w:val="00C07B0D"/>
    <w:rsid w:val="00C12547"/>
    <w:rsid w:val="00D12B1D"/>
    <w:rsid w:val="00D6203F"/>
    <w:rsid w:val="00DA1A59"/>
    <w:rsid w:val="00DC377D"/>
    <w:rsid w:val="00E12352"/>
    <w:rsid w:val="00EE1BA6"/>
    <w:rsid w:val="00F5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39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18</Pages>
  <Words>4464</Words>
  <Characters>25450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КРАСНОПОЛЯНСКОГОСЕЛЬСКОГО ПОСЕЛЕНИЯКУЩЕВСКОГО РАЙОНА</dc:title>
  <dc:subject/>
  <dc:creator>User25</dc:creator>
  <cp:keywords/>
  <dc:description/>
  <cp:lastModifiedBy>Рита</cp:lastModifiedBy>
  <cp:revision>7</cp:revision>
  <dcterms:created xsi:type="dcterms:W3CDTF">2016-11-22T04:04:00Z</dcterms:created>
  <dcterms:modified xsi:type="dcterms:W3CDTF">2017-01-18T12:20:00Z</dcterms:modified>
</cp:coreProperties>
</file>