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3A" w:rsidRDefault="0021413A" w:rsidP="0021413A">
      <w:pPr>
        <w:spacing w:after="183"/>
        <w:jc w:val="center"/>
        <w:rPr>
          <w:rFonts w:ascii="Georgia" w:hAnsi="Georgia"/>
          <w:b/>
          <w:color w:val="333333"/>
          <w:shd w:val="clear" w:color="auto" w:fill="FFFFFF"/>
        </w:rPr>
      </w:pPr>
      <w:r w:rsidRPr="0021413A">
        <w:rPr>
          <w:rFonts w:ascii="Georgia" w:hAnsi="Georgia"/>
          <w:b/>
          <w:color w:val="333333"/>
          <w:shd w:val="clear" w:color="auto" w:fill="FFFFFF"/>
        </w:rPr>
        <w:t>О запрете дарить и получать подарки</w:t>
      </w:r>
    </w:p>
    <w:p w:rsidR="0021413A" w:rsidRPr="0021413A" w:rsidRDefault="0021413A" w:rsidP="0021413A">
      <w:pPr>
        <w:spacing w:after="183"/>
        <w:jc w:val="center"/>
        <w:rPr>
          <w:rFonts w:ascii="Arial" w:hAnsi="Arial" w:cs="Arial"/>
          <w:b/>
          <w:color w:val="000000"/>
        </w:rPr>
      </w:pPr>
    </w:p>
    <w:p w:rsidR="0021413A" w:rsidRPr="0021413A" w:rsidRDefault="0021413A" w:rsidP="0021413A">
      <w:pPr>
        <w:pStyle w:val="a6"/>
        <w:shd w:val="clear" w:color="auto" w:fill="FFFFFF"/>
        <w:spacing w:before="0" w:beforeAutospacing="0" w:after="322" w:afterAutospacing="0"/>
        <w:jc w:val="both"/>
        <w:rPr>
          <w:color w:val="333333"/>
        </w:rPr>
      </w:pPr>
      <w:r w:rsidRPr="0021413A">
        <w:rPr>
          <w:color w:val="333333"/>
        </w:rPr>
        <w:t xml:space="preserve">Положения </w:t>
      </w:r>
      <w:proofErr w:type="spellStart"/>
      <w:r w:rsidRPr="0021413A">
        <w:rPr>
          <w:color w:val="333333"/>
        </w:rPr>
        <w:t>антикоррупционного</w:t>
      </w:r>
      <w:proofErr w:type="spellEnd"/>
      <w:r w:rsidRPr="0021413A">
        <w:rPr>
          <w:color w:val="333333"/>
        </w:rPr>
        <w:t xml:space="preserve"> законодательства и Гражданского кодекса Российской Федерации содержат запрет на дарение подарков работникам отдельных организаций, лицам, замещающим государственные и муниципальные должности, государственным и муниципальным служащим, а также на получение ими подарков в связи с выполнением служебных (трудовых) обязанностей.</w:t>
      </w:r>
    </w:p>
    <w:p w:rsidR="0021413A" w:rsidRPr="0021413A" w:rsidRDefault="0021413A" w:rsidP="0021413A">
      <w:pPr>
        <w:spacing w:after="183"/>
      </w:pPr>
      <w:r w:rsidRPr="0021413A">
        <w:rPr>
          <w:color w:val="000000"/>
        </w:rPr>
        <w:t xml:space="preserve">Под запрет не попадают только те подарки, которые были получены в связи с протокольными мероприятиями, служебными командировками, а также с другими официальными событиями. </w:t>
      </w:r>
      <w:proofErr w:type="gramStart"/>
      <w:r w:rsidRPr="0021413A">
        <w:rPr>
          <w:color w:val="000000"/>
        </w:rPr>
        <w:t xml:space="preserve">При этом подарок, стоимость которого подтверждается документами и превышает 3 тыс. руб. либо стоимость которого </w:t>
      </w:r>
      <w:r>
        <w:rPr>
          <w:color w:val="000000"/>
        </w:rPr>
        <w:t xml:space="preserve">должностному лицу </w:t>
      </w:r>
      <w:r w:rsidRPr="0021413A">
        <w:rPr>
          <w:color w:val="000000"/>
        </w:rPr>
        <w:t xml:space="preserve">неизвестна, последний обязан передать в государственную или муниципальную собственность </w:t>
      </w:r>
      <w:r w:rsidRPr="0021413A">
        <w:t>(</w:t>
      </w:r>
      <w:hyperlink r:id="rId4" w:anchor="block_57502" w:history="1">
        <w:r w:rsidRPr="0021413A">
          <w:t>п. 2 ст. 575 ГК РФ</w:t>
        </w:r>
      </w:hyperlink>
      <w:r w:rsidRPr="0021413A">
        <w:t>, </w:t>
      </w:r>
      <w:hyperlink r:id="rId5" w:anchor="block_1007" w:history="1">
        <w:r w:rsidRPr="0021413A">
          <w:t>п. 7 Типового положения</w:t>
        </w:r>
      </w:hyperlink>
      <w:r w:rsidRPr="0021413A">
        <w:t> о сообщении отдельными категориями лиц о получении подарка в связи с официальными мероприятиями, сдаче и оценке подарка, реализации (выкупе) и зачислении средств, вырученных от</w:t>
      </w:r>
      <w:proofErr w:type="gramEnd"/>
      <w:r w:rsidRPr="0021413A">
        <w:t xml:space="preserve"> его реализации; далее – Типовое положение). Впоследствии он вправе выкупить такой подарок, направив на имя представителя работодателя соответствующее заявление в течение двух месяцев со дня сдачи подарка. А стоимость подарка для его выкупа, если чиновник не может подтвердить ее документально, будет установлена оценщиками (</w:t>
      </w:r>
      <w:hyperlink r:id="rId6" w:anchor="block_1012" w:history="1">
        <w:r w:rsidRPr="0021413A">
          <w:t>п. 12-13</w:t>
        </w:r>
      </w:hyperlink>
      <w:r w:rsidRPr="0021413A">
        <w:t>, </w:t>
      </w:r>
      <w:hyperlink r:id="rId7" w:anchor="block_1016" w:history="1">
        <w:r w:rsidRPr="0021413A">
          <w:t>п. 16 Типового положения</w:t>
        </w:r>
      </w:hyperlink>
      <w:r w:rsidRPr="0021413A">
        <w:t>). Независимо от стоимости подарка должностное лицо обязано сообщить о его получении работодателю в течение трех рабочих дней с момента получения подарка или, если подарок был получен во время командировки, с момента возвращения из командировки (</w:t>
      </w:r>
      <w:hyperlink r:id="rId8" w:anchor="block_1004" w:history="1">
        <w:r w:rsidRPr="0021413A">
          <w:t>п. 4-5 Типового положения</w:t>
        </w:r>
      </w:hyperlink>
      <w:r w:rsidRPr="0021413A">
        <w:t>).</w:t>
      </w:r>
    </w:p>
    <w:p w:rsidR="0021413A" w:rsidRPr="0021413A" w:rsidRDefault="0021413A" w:rsidP="0021413A">
      <w:pPr>
        <w:pStyle w:val="a6"/>
        <w:shd w:val="clear" w:color="auto" w:fill="FFFFFF"/>
        <w:spacing w:before="0" w:beforeAutospacing="0" w:after="322" w:afterAutospacing="0"/>
        <w:jc w:val="both"/>
      </w:pPr>
      <w:r w:rsidRPr="0021413A">
        <w:t>Получение должностным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</w:p>
    <w:p w:rsidR="0021413A" w:rsidRPr="0021413A" w:rsidRDefault="0021413A" w:rsidP="0021413A">
      <w:pPr>
        <w:pStyle w:val="a6"/>
        <w:shd w:val="clear" w:color="auto" w:fill="FFFFFF"/>
        <w:spacing w:before="0" w:beforeAutospacing="0" w:after="322" w:afterAutospacing="0"/>
        <w:jc w:val="both"/>
        <w:rPr>
          <w:sz w:val="15"/>
          <w:szCs w:val="15"/>
        </w:rPr>
      </w:pPr>
      <w:r w:rsidRPr="0021413A">
        <w:t>Кроме того, должностным лицам не рекомендуется получать подарки или какие-либо иные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 должностные лица непосредственно осуществляет функции управления или контроля. Прием таких подарков может их скомпрометировать и повлечь возникновение сомнений в их честности, беспристрастности и объективности.</w:t>
      </w:r>
    </w:p>
    <w:p w:rsidR="0021413A" w:rsidRPr="0021413A" w:rsidRDefault="0021413A" w:rsidP="0021413A">
      <w:pPr>
        <w:spacing w:after="183"/>
      </w:pPr>
      <w:r w:rsidRPr="0021413A">
        <w:t>Кроме того, подарок может быть квалифицирован в качестве взятки. Напомним, что сегодня получение взятки должностным лицом является уголовно наказуемым деянием. Самое суровое наказание за получение взятки – это лишение свободы на срок до шести лет со штрафом в размере 30-кратной суммы взятки (</w:t>
      </w:r>
      <w:hyperlink r:id="rId9" w:anchor="block_29002" w:history="1">
        <w:proofErr w:type="gramStart"/>
        <w:r w:rsidRPr="0021413A">
          <w:t>ч</w:t>
        </w:r>
        <w:proofErr w:type="gramEnd"/>
        <w:r w:rsidRPr="0021413A">
          <w:t>. 2 ст. 290 УК РФ</w:t>
        </w:r>
      </w:hyperlink>
      <w:r w:rsidRPr="0021413A">
        <w:t>). Если же размер взятки превышает 25 тыс. руб., преступнику грозит лишение свободы на срок до трех лет со штрафом в размере от 10-кратной до 20-кратной суммы взятки или без такового (</w:t>
      </w:r>
      <w:hyperlink r:id="rId10" w:anchor="block_29001" w:history="1">
        <w:proofErr w:type="gramStart"/>
        <w:r w:rsidRPr="0021413A">
          <w:t>ч</w:t>
        </w:r>
        <w:proofErr w:type="gramEnd"/>
        <w:r w:rsidRPr="0021413A">
          <w:t>. 1 ст. 290 УК РФ</w:t>
        </w:r>
      </w:hyperlink>
      <w:r w:rsidRPr="0021413A">
        <w:t>).</w:t>
      </w:r>
    </w:p>
    <w:sectPr w:rsidR="0021413A" w:rsidRPr="0021413A" w:rsidSect="008D1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1413A"/>
    <w:rsid w:val="00171520"/>
    <w:rsid w:val="001E3668"/>
    <w:rsid w:val="0021413A"/>
    <w:rsid w:val="002C58FE"/>
    <w:rsid w:val="00571793"/>
    <w:rsid w:val="00632269"/>
    <w:rsid w:val="007E2E63"/>
    <w:rsid w:val="008D16A9"/>
    <w:rsid w:val="00931F3B"/>
    <w:rsid w:val="00962A73"/>
    <w:rsid w:val="009E0D28"/>
    <w:rsid w:val="00A6671D"/>
    <w:rsid w:val="00B219A4"/>
    <w:rsid w:val="00B26076"/>
    <w:rsid w:val="00BB2193"/>
    <w:rsid w:val="00C36291"/>
    <w:rsid w:val="00D05223"/>
    <w:rsid w:val="00F92207"/>
    <w:rsid w:val="00FD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1D"/>
    <w:pPr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667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71D"/>
    <w:rPr>
      <w:b/>
      <w:bCs/>
      <w:kern w:val="36"/>
      <w:sz w:val="48"/>
      <w:szCs w:val="48"/>
    </w:rPr>
  </w:style>
  <w:style w:type="paragraph" w:styleId="a3">
    <w:name w:val="Title"/>
    <w:basedOn w:val="a"/>
    <w:next w:val="a"/>
    <w:link w:val="a4"/>
    <w:qFormat/>
    <w:rsid w:val="00A6671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6671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A6671D"/>
    <w:rPr>
      <w:i/>
      <w:iCs/>
    </w:rPr>
  </w:style>
  <w:style w:type="paragraph" w:styleId="a6">
    <w:name w:val="Normal (Web)"/>
    <w:basedOn w:val="a"/>
    <w:uiPriority w:val="99"/>
    <w:unhideWhenUsed/>
    <w:rsid w:val="0021413A"/>
    <w:pPr>
      <w:spacing w:before="100" w:beforeAutospacing="1" w:after="100" w:afterAutospacing="1"/>
      <w:jc w:val="left"/>
    </w:pPr>
  </w:style>
  <w:style w:type="character" w:styleId="a7">
    <w:name w:val="Hyperlink"/>
    <w:basedOn w:val="a0"/>
    <w:uiPriority w:val="99"/>
    <w:semiHidden/>
    <w:unhideWhenUsed/>
    <w:rsid w:val="0021413A"/>
    <w:rPr>
      <w:color w:val="0000FF"/>
      <w:u w:val="single"/>
    </w:rPr>
  </w:style>
  <w:style w:type="character" w:customStyle="1" w:styleId="doccaption">
    <w:name w:val="doccaption"/>
    <w:basedOn w:val="a0"/>
    <w:rsid w:val="0021413A"/>
  </w:style>
  <w:style w:type="paragraph" w:styleId="a8">
    <w:name w:val="Balloon Text"/>
    <w:basedOn w:val="a"/>
    <w:link w:val="a9"/>
    <w:uiPriority w:val="99"/>
    <w:semiHidden/>
    <w:unhideWhenUsed/>
    <w:rsid w:val="002141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13A"/>
    <w:rPr>
      <w:rFonts w:ascii="Tahoma" w:hAnsi="Tahoma" w:cs="Tahoma"/>
      <w:sz w:val="16"/>
      <w:szCs w:val="16"/>
    </w:rPr>
  </w:style>
  <w:style w:type="paragraph" w:customStyle="1" w:styleId="b-articletext">
    <w:name w:val="b-article__text"/>
    <w:basedOn w:val="a"/>
    <w:rsid w:val="0021413A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55729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557294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55729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70557294/" TargetMode="External"/><Relationship Id="rId10" Type="http://schemas.openxmlformats.org/officeDocument/2006/relationships/hyperlink" Target="http://base.garant.ru/10108000/31/" TargetMode="External"/><Relationship Id="rId4" Type="http://schemas.openxmlformats.org/officeDocument/2006/relationships/hyperlink" Target="http://base.garant.ru/10164072/33/" TargetMode="External"/><Relationship Id="rId9" Type="http://schemas.openxmlformats.org/officeDocument/2006/relationships/hyperlink" Target="http://base.garant.ru/10108000/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144213457789</dc:creator>
  <cp:lastModifiedBy>144213457789</cp:lastModifiedBy>
  <cp:revision>1</cp:revision>
  <cp:lastPrinted>2018-01-10T08:25:00Z</cp:lastPrinted>
  <dcterms:created xsi:type="dcterms:W3CDTF">2018-01-10T08:18:00Z</dcterms:created>
  <dcterms:modified xsi:type="dcterms:W3CDTF">2018-01-10T08:44:00Z</dcterms:modified>
</cp:coreProperties>
</file>