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</w:tblGrid>
      <w:tr w:rsidR="001E0506" w:rsidRPr="00EE38E8" w:rsidTr="006B2907">
        <w:tc>
          <w:tcPr>
            <w:tcW w:w="10598" w:type="dxa"/>
            <w:gridSpan w:val="2"/>
          </w:tcPr>
          <w:p w:rsidR="001E0506" w:rsidRPr="00EE38E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  <w:r w:rsidRPr="00EE38E8">
              <w:rPr>
                <w:noProof/>
                <w:sz w:val="28"/>
                <w:szCs w:val="28"/>
              </w:rPr>
              <w:drawing>
                <wp:anchor distT="36195" distB="36195" distL="6401435" distR="6401435" simplePos="0" relativeHeight="251661312" behindDoc="0" locked="0" layoutInCell="1" allowOverlap="1" wp14:anchorId="44218348" wp14:editId="54B64855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38E8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1E0506" w:rsidRPr="00EE38E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  <w:r w:rsidRPr="00EE38E8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1E0506" w:rsidRPr="00EE38E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  <w:r w:rsidRPr="00EE38E8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1E0506" w:rsidRPr="00EE38E8" w:rsidRDefault="001E0506" w:rsidP="006B2907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EE38E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1E0506" w:rsidRPr="00EE38E8" w:rsidTr="006B2907">
        <w:tc>
          <w:tcPr>
            <w:tcW w:w="7196" w:type="dxa"/>
          </w:tcPr>
          <w:p w:rsidR="001E0506" w:rsidRPr="00EE38E8" w:rsidRDefault="00EE38E8" w:rsidP="0037142E">
            <w:pPr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>21</w:t>
            </w:r>
            <w:r w:rsidR="001E0506" w:rsidRPr="00EE38E8">
              <w:rPr>
                <w:sz w:val="28"/>
                <w:szCs w:val="28"/>
              </w:rPr>
              <w:t>.0</w:t>
            </w:r>
            <w:r w:rsidR="00313DA1" w:rsidRPr="00EE38E8">
              <w:rPr>
                <w:sz w:val="28"/>
                <w:szCs w:val="28"/>
              </w:rPr>
              <w:t>3</w:t>
            </w:r>
            <w:r w:rsidR="00E2014A" w:rsidRPr="00EE38E8">
              <w:rPr>
                <w:sz w:val="28"/>
                <w:szCs w:val="28"/>
              </w:rPr>
              <w:t>.2018</w:t>
            </w:r>
          </w:p>
          <w:p w:rsidR="001E0506" w:rsidRPr="00EE38E8" w:rsidRDefault="001E0506" w:rsidP="003714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506" w:rsidRPr="00EE38E8" w:rsidRDefault="001E0506" w:rsidP="00EE38E8">
            <w:pPr>
              <w:jc w:val="right"/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 xml:space="preserve">№ </w:t>
            </w:r>
            <w:r w:rsidR="00EE38E8" w:rsidRPr="00EE38E8">
              <w:rPr>
                <w:sz w:val="28"/>
                <w:szCs w:val="28"/>
              </w:rPr>
              <w:t>18</w:t>
            </w:r>
          </w:p>
        </w:tc>
      </w:tr>
      <w:tr w:rsidR="001E0506" w:rsidRPr="00EE38E8" w:rsidTr="006B2907">
        <w:tc>
          <w:tcPr>
            <w:tcW w:w="7196" w:type="dxa"/>
          </w:tcPr>
          <w:p w:rsidR="001E0506" w:rsidRPr="00EE38E8" w:rsidRDefault="001E0506" w:rsidP="00573714">
            <w:pPr>
              <w:ind w:right="33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E38E8">
              <w:rPr>
                <w:b/>
                <w:sz w:val="28"/>
                <w:szCs w:val="28"/>
              </w:rPr>
              <w:t>О</w:t>
            </w:r>
            <w:r w:rsidR="00814029" w:rsidRPr="00EE38E8">
              <w:rPr>
                <w:b/>
                <w:sz w:val="28"/>
                <w:szCs w:val="28"/>
              </w:rPr>
              <w:t xml:space="preserve"> внесении изменений в</w:t>
            </w:r>
            <w:r w:rsidR="003A530D" w:rsidRPr="00EE38E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E38E8">
              <w:rPr>
                <w:b/>
                <w:sz w:val="28"/>
                <w:szCs w:val="28"/>
              </w:rPr>
              <w:t>Положени</w:t>
            </w:r>
            <w:r w:rsidR="00573714" w:rsidRPr="00EE38E8">
              <w:rPr>
                <w:b/>
                <w:sz w:val="28"/>
                <w:szCs w:val="28"/>
              </w:rPr>
              <w:t>е</w:t>
            </w:r>
            <w:r w:rsidRPr="00EE38E8">
              <w:rPr>
                <w:b/>
                <w:sz w:val="28"/>
                <w:szCs w:val="28"/>
              </w:rPr>
              <w:t xml:space="preserve"> о комиссии по </w:t>
            </w:r>
            <w:r w:rsidR="00840DA6" w:rsidRPr="00EE38E8">
              <w:rPr>
                <w:b/>
                <w:sz w:val="28"/>
                <w:szCs w:val="28"/>
              </w:rPr>
              <w:t xml:space="preserve">рассмотрению вопросов, касающихся соблюдения депутатами Совета депутатов Майского сельского поселения ограничений и запретов, исполнения ими обязанностей, установленных </w:t>
            </w:r>
            <w:r w:rsidR="00840DA6" w:rsidRPr="00EE38E8">
              <w:rPr>
                <w:rFonts w:eastAsia="Calibri"/>
                <w:b/>
                <w:sz w:val="28"/>
                <w:szCs w:val="28"/>
              </w:rPr>
              <w:t xml:space="preserve">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840DA6" w:rsidRPr="00EE38E8">
                <w:rPr>
                  <w:rFonts w:eastAsia="Calibri"/>
                  <w:b/>
                  <w:sz w:val="28"/>
                  <w:szCs w:val="28"/>
                </w:rPr>
                <w:t>2008 г</w:t>
              </w:r>
            </w:smartTag>
            <w:r w:rsidR="00840DA6" w:rsidRPr="00EE38E8">
              <w:rPr>
                <w:rFonts w:eastAsia="Calibri"/>
                <w:b/>
                <w:sz w:val="28"/>
                <w:szCs w:val="28"/>
              </w:rPr>
              <w:t>. № 273-ФЗ "О противодействии коррупции" и другими Федеральными законами, включая требования по</w:t>
            </w:r>
            <w:r w:rsidR="00840DA6" w:rsidRPr="00EE38E8">
              <w:rPr>
                <w:b/>
                <w:sz w:val="28"/>
                <w:szCs w:val="28"/>
              </w:rPr>
              <w:t xml:space="preserve"> </w:t>
            </w:r>
            <w:r w:rsidR="0003430D" w:rsidRPr="00EE38E8">
              <w:rPr>
                <w:b/>
                <w:sz w:val="28"/>
                <w:szCs w:val="28"/>
              </w:rPr>
              <w:t xml:space="preserve">урегулированию конфликта интересов </w:t>
            </w:r>
            <w:r w:rsidR="00854CDA" w:rsidRPr="00EE38E8">
              <w:rPr>
                <w:rFonts w:eastAsia="Calibri"/>
                <w:b/>
                <w:sz w:val="28"/>
                <w:szCs w:val="28"/>
                <w:lang w:eastAsia="en-US"/>
              </w:rPr>
              <w:t xml:space="preserve">и </w:t>
            </w:r>
            <w:r w:rsidR="00573714" w:rsidRPr="00EE38E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</w:t>
            </w:r>
            <w:r w:rsidR="00814029" w:rsidRPr="00EE38E8">
              <w:rPr>
                <w:rFonts w:eastAsia="Calibri"/>
                <w:b/>
                <w:sz w:val="28"/>
                <w:szCs w:val="28"/>
                <w:lang w:eastAsia="en-US"/>
              </w:rPr>
              <w:t>состав</w:t>
            </w:r>
            <w:r w:rsidR="00854CDA" w:rsidRPr="00EE38E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комиссии</w:t>
            </w:r>
            <w:r w:rsidR="00573714" w:rsidRPr="00EE38E8">
              <w:rPr>
                <w:rFonts w:eastAsia="Calibri"/>
                <w:b/>
                <w:sz w:val="28"/>
                <w:szCs w:val="28"/>
                <w:lang w:eastAsia="en-US"/>
              </w:rPr>
              <w:t>, утвержденные решением Совета депутатов Майского сельского поселения от 20.04.2016 № 08</w:t>
            </w:r>
            <w:proofErr w:type="gramEnd"/>
          </w:p>
        </w:tc>
        <w:tc>
          <w:tcPr>
            <w:tcW w:w="3402" w:type="dxa"/>
          </w:tcPr>
          <w:p w:rsidR="001E0506" w:rsidRPr="00EE38E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0506" w:rsidRDefault="001E0506" w:rsidP="001E0506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Pr="00EE38E8" w:rsidRDefault="00EE38E8" w:rsidP="001E0506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854CDA" w:rsidP="006B2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8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EA76A5" w:rsidRPr="00EE38E8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EA76A5" w:rsidRPr="00EE38E8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EA76A5" w:rsidRPr="00EE38E8">
        <w:rPr>
          <w:rFonts w:ascii="Times New Roman" w:eastAsia="Calibri" w:hAnsi="Times New Roman" w:cs="Times New Roman"/>
          <w:sz w:val="28"/>
          <w:szCs w:val="28"/>
        </w:rPr>
        <w:t xml:space="preserve">. № 821 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="00EA76A5" w:rsidRPr="00EE38E8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="00EA76A5" w:rsidRPr="00EE38E8">
        <w:rPr>
          <w:rFonts w:ascii="Times New Roman" w:eastAsia="Calibri" w:hAnsi="Times New Roman" w:cs="Times New Roman"/>
          <w:sz w:val="28"/>
          <w:szCs w:val="28"/>
        </w:rPr>
        <w:t xml:space="preserve">. № 925 "О мерах по реализации отдельных положений Федерального закона "О противодействии коррупции", Указом  </w:t>
      </w:r>
      <w:r w:rsidR="00EA76A5" w:rsidRPr="00EE38E8">
        <w:rPr>
          <w:rFonts w:ascii="Times New Roman" w:eastAsia="Calibri" w:hAnsi="Times New Roman" w:cs="Times New Roman"/>
          <w:iCs/>
          <w:sz w:val="28"/>
          <w:szCs w:val="28"/>
        </w:rPr>
        <w:t>Президента Российской Федерации  от  08.03.2015 N 120 "О внесении изменений</w:t>
      </w:r>
      <w:proofErr w:type="gramEnd"/>
      <w:r w:rsidR="00EA76A5" w:rsidRPr="00EE38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EA76A5" w:rsidRPr="00EE38E8">
        <w:rPr>
          <w:rFonts w:ascii="Times New Roman" w:eastAsia="Calibri" w:hAnsi="Times New Roman" w:cs="Times New Roman"/>
          <w:iCs/>
          <w:sz w:val="28"/>
          <w:szCs w:val="28"/>
        </w:rPr>
        <w:t xml:space="preserve">в некоторые акты Президента Российской Федерации по вопросам противодействия коррупции", </w:t>
      </w:r>
      <w:r w:rsidRPr="00EE38E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E38E8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EE38E8">
        <w:rPr>
          <w:rFonts w:ascii="Times New Roman" w:eastAsia="Calibri" w:hAnsi="Times New Roman" w:cs="Times New Roman"/>
          <w:sz w:val="28"/>
          <w:szCs w:val="28"/>
        </w:rPr>
        <w:t xml:space="preserve">. № 273-ФЗ "О противодействии коррупции",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EE38E8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EE38E8">
        <w:rPr>
          <w:rFonts w:ascii="Times New Roman" w:eastAsia="Calibri" w:hAnsi="Times New Roman" w:cs="Times New Roman"/>
          <w:sz w:val="28"/>
          <w:szCs w:val="28"/>
        </w:rPr>
        <w:t>. № 25-ФЗ «О муниципальной службе в Российской Федерации»,</w:t>
      </w:r>
      <w:r w:rsidR="00EA76A5" w:rsidRPr="00EE38E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Pr="00EE38E8">
        <w:rPr>
          <w:rFonts w:ascii="Times New Roman" w:eastAsia="Calibri" w:hAnsi="Times New Roman" w:cs="Times New Roman"/>
          <w:sz w:val="28"/>
          <w:szCs w:val="28"/>
        </w:rPr>
        <w:t>, во исполнение Указа губернатора Пермского края от 24</w:t>
      </w:r>
      <w:proofErr w:type="gramEnd"/>
      <w:r w:rsidRPr="00EE38E8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0 г"/>
        </w:smartTagPr>
        <w:r w:rsidRPr="00EE38E8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EE38E8">
        <w:rPr>
          <w:rFonts w:ascii="Times New Roman" w:eastAsia="Calibri" w:hAnsi="Times New Roman" w:cs="Times New Roman"/>
          <w:sz w:val="28"/>
          <w:szCs w:val="28"/>
        </w:rPr>
        <w:t xml:space="preserve">. № 59 "О комиссиях </w:t>
      </w:r>
      <w:proofErr w:type="gramStart"/>
      <w:r w:rsidRPr="00EE38E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E38E8">
        <w:rPr>
          <w:rFonts w:ascii="Times New Roman" w:eastAsia="Calibri" w:hAnsi="Times New Roman" w:cs="Times New Roman"/>
          <w:sz w:val="28"/>
          <w:szCs w:val="28"/>
        </w:rPr>
        <w:t xml:space="preserve">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края"</w:t>
      </w:r>
      <w:r w:rsidRPr="00EE38E8">
        <w:rPr>
          <w:rFonts w:ascii="Times New Roman" w:hAnsi="Times New Roman"/>
          <w:sz w:val="28"/>
          <w:szCs w:val="28"/>
        </w:rPr>
        <w:t xml:space="preserve">, </w:t>
      </w:r>
    </w:p>
    <w:p w:rsidR="008E3C18" w:rsidRPr="00EE38E8" w:rsidRDefault="00E63797" w:rsidP="00EE38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38E8">
        <w:rPr>
          <w:rFonts w:ascii="Times New Roman" w:hAnsi="Times New Roman"/>
          <w:sz w:val="28"/>
          <w:szCs w:val="28"/>
        </w:rPr>
        <w:t>Совет депутатов РЕШАЕТ:</w:t>
      </w:r>
    </w:p>
    <w:p w:rsidR="00573714" w:rsidRPr="00EE38E8" w:rsidRDefault="008E3C18" w:rsidP="00EA76A5">
      <w:pPr>
        <w:shd w:val="clear" w:color="auto" w:fill="FFFFFF"/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A530D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7371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</w:t>
      </w:r>
      <w:r w:rsidR="00840DA6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рассмотрению вопросов, касающихся соблюдения депутатами Совета депутатов Майского сельского поселения ограничений и запретов,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законами, включая требования по урегулированию конфликта интересов</w:t>
      </w:r>
      <w:r w:rsidR="003A530D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состава комиссии</w:t>
      </w:r>
      <w:r w:rsidR="00573714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3714" w:rsidRPr="00EE38E8">
        <w:rPr>
          <w:sz w:val="28"/>
          <w:szCs w:val="28"/>
        </w:rPr>
        <w:t xml:space="preserve"> </w:t>
      </w:r>
      <w:r w:rsidR="00573714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 решением Совета депутатов Майского сельского поселения от 20.04.2016 № 08</w:t>
      </w:r>
      <w:r w:rsidR="00EA76A5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530D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714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</w:t>
      </w:r>
      <w:proofErr w:type="gramEnd"/>
      <w:r w:rsidR="00573714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1.</w:t>
      </w:r>
    </w:p>
    <w:p w:rsidR="008E3C18" w:rsidRPr="00EE38E8" w:rsidRDefault="008E3C18" w:rsidP="00A5109D">
      <w:pPr>
        <w:shd w:val="clear" w:color="auto" w:fill="FFFFFF"/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6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вопросов, касающихся соблюдения депутатами Совета депутатов Майского сельского поселения ограничений и </w:t>
      </w:r>
      <w:r w:rsidR="00840DA6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запретов,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законами, включая требования по урегулированию конфликта</w:t>
      </w:r>
      <w:r w:rsidR="00E2014A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0DA6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14A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решением Совета депутатов Майского сельского поселения от 20.04.2016 № 08</w:t>
      </w:r>
      <w:r w:rsidR="00EA76A5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014A" w:rsidRPr="00EE3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2E55" w:rsidRPr="00EE38E8" w:rsidRDefault="00672E55" w:rsidP="00A51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E8">
        <w:rPr>
          <w:rFonts w:ascii="Times New Roman" w:hAnsi="Times New Roman"/>
          <w:sz w:val="28"/>
          <w:szCs w:val="28"/>
        </w:rPr>
        <w:t>3. Реше</w:t>
      </w:r>
      <w:r w:rsidR="00EA76A5" w:rsidRPr="00EE38E8">
        <w:rPr>
          <w:rFonts w:ascii="Times New Roman" w:hAnsi="Times New Roman"/>
          <w:sz w:val="28"/>
          <w:szCs w:val="28"/>
        </w:rPr>
        <w:t xml:space="preserve">ние </w:t>
      </w:r>
      <w:r w:rsidRPr="00EE38E8">
        <w:rPr>
          <w:rFonts w:ascii="Times New Roman" w:hAnsi="Times New Roman"/>
          <w:sz w:val="28"/>
          <w:szCs w:val="28"/>
        </w:rPr>
        <w:t>подлежит опубликованию в</w:t>
      </w:r>
      <w:r w:rsidR="00E2014A" w:rsidRPr="00EE38E8">
        <w:rPr>
          <w:rFonts w:ascii="Times New Roman" w:hAnsi="Times New Roman"/>
          <w:sz w:val="28"/>
          <w:szCs w:val="28"/>
        </w:rPr>
        <w:t xml:space="preserve"> газете</w:t>
      </w:r>
      <w:r w:rsidRPr="00EE38E8">
        <w:rPr>
          <w:rFonts w:ascii="Times New Roman" w:hAnsi="Times New Roman"/>
          <w:sz w:val="28"/>
          <w:szCs w:val="28"/>
        </w:rPr>
        <w:t xml:space="preserve"> «Майский вестник.</w:t>
      </w:r>
    </w:p>
    <w:p w:rsidR="008E3C18" w:rsidRPr="00EE38E8" w:rsidRDefault="00A5109D" w:rsidP="00A5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комиссию по социальной политике и социальной защите населения Совета депутатов Майского сельского поселения (</w:t>
      </w:r>
      <w:r w:rsidR="00E2014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Дятлова)</w:t>
      </w:r>
    </w:p>
    <w:p w:rsidR="00A5109D" w:rsidRDefault="00A5109D" w:rsidP="006B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6B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Pr="00EE38E8" w:rsidRDefault="00EE38E8" w:rsidP="006B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63797" w:rsidRPr="00EE38E8" w:rsidTr="00E63797">
        <w:tc>
          <w:tcPr>
            <w:tcW w:w="4998" w:type="dxa"/>
          </w:tcPr>
          <w:p w:rsidR="00E63797" w:rsidRPr="00EE38E8" w:rsidRDefault="00E63797" w:rsidP="00A5109D">
            <w:pPr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 xml:space="preserve">Глава сельского поселения- </w:t>
            </w:r>
          </w:p>
          <w:p w:rsidR="00E63797" w:rsidRPr="00EE38E8" w:rsidRDefault="00E63797" w:rsidP="00A5109D">
            <w:pPr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>глава администрации</w:t>
            </w:r>
          </w:p>
          <w:p w:rsidR="00E63797" w:rsidRPr="00EE38E8" w:rsidRDefault="00E63797" w:rsidP="00A5109D">
            <w:pPr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>Майского сельского поселения</w:t>
            </w:r>
          </w:p>
          <w:p w:rsidR="002A2D9F" w:rsidRDefault="002A2D9F" w:rsidP="00A5109D">
            <w:pPr>
              <w:rPr>
                <w:sz w:val="28"/>
                <w:szCs w:val="28"/>
              </w:rPr>
            </w:pPr>
          </w:p>
          <w:p w:rsidR="00EE38E8" w:rsidRPr="00EE38E8" w:rsidRDefault="00EE38E8" w:rsidP="00A5109D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E63797" w:rsidRPr="00EE38E8" w:rsidRDefault="00E63797" w:rsidP="00A5109D">
            <w:pPr>
              <w:jc w:val="right"/>
              <w:rPr>
                <w:sz w:val="28"/>
                <w:szCs w:val="28"/>
              </w:rPr>
            </w:pPr>
          </w:p>
          <w:p w:rsidR="00E63797" w:rsidRPr="00EE38E8" w:rsidRDefault="00E63797" w:rsidP="00A5109D">
            <w:pPr>
              <w:jc w:val="right"/>
              <w:rPr>
                <w:sz w:val="28"/>
                <w:szCs w:val="28"/>
              </w:rPr>
            </w:pPr>
          </w:p>
          <w:p w:rsidR="00E63797" w:rsidRPr="00EE38E8" w:rsidRDefault="00E2014A" w:rsidP="00A5109D">
            <w:pPr>
              <w:jc w:val="right"/>
              <w:rPr>
                <w:sz w:val="28"/>
                <w:szCs w:val="28"/>
              </w:rPr>
            </w:pPr>
            <w:proofErr w:type="spellStart"/>
            <w:r w:rsidRPr="00EE38E8">
              <w:rPr>
                <w:sz w:val="28"/>
                <w:szCs w:val="28"/>
              </w:rPr>
              <w:t>В.А.Литвина</w:t>
            </w:r>
            <w:proofErr w:type="spellEnd"/>
          </w:p>
        </w:tc>
      </w:tr>
      <w:tr w:rsidR="00E63797" w:rsidRPr="00EE38E8" w:rsidTr="00E63797">
        <w:tc>
          <w:tcPr>
            <w:tcW w:w="4998" w:type="dxa"/>
          </w:tcPr>
          <w:p w:rsidR="00E63797" w:rsidRPr="00EE38E8" w:rsidRDefault="00E63797" w:rsidP="00A5109D">
            <w:pPr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E63797" w:rsidRPr="00EE38E8" w:rsidRDefault="00E63797" w:rsidP="00A5109D">
            <w:pPr>
              <w:rPr>
                <w:sz w:val="28"/>
                <w:szCs w:val="28"/>
              </w:rPr>
            </w:pPr>
            <w:r w:rsidRPr="00EE38E8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98" w:type="dxa"/>
          </w:tcPr>
          <w:p w:rsidR="00E63797" w:rsidRPr="00EE38E8" w:rsidRDefault="00E63797" w:rsidP="00A5109D">
            <w:pPr>
              <w:jc w:val="center"/>
              <w:rPr>
                <w:sz w:val="28"/>
                <w:szCs w:val="28"/>
              </w:rPr>
            </w:pPr>
          </w:p>
          <w:p w:rsidR="00E63797" w:rsidRPr="00EE38E8" w:rsidRDefault="00E2014A" w:rsidP="00A5109D">
            <w:pPr>
              <w:jc w:val="right"/>
              <w:rPr>
                <w:sz w:val="28"/>
                <w:szCs w:val="28"/>
              </w:rPr>
            </w:pPr>
            <w:proofErr w:type="spellStart"/>
            <w:r w:rsidRPr="00EE38E8">
              <w:rPr>
                <w:sz w:val="28"/>
                <w:szCs w:val="28"/>
              </w:rPr>
              <w:t>Д.В.Ощепков</w:t>
            </w:r>
            <w:proofErr w:type="spellEnd"/>
          </w:p>
        </w:tc>
      </w:tr>
    </w:tbl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97" w:rsidRPr="00EE38E8" w:rsidRDefault="00E63797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63797" w:rsidRPr="00EE38E8" w:rsidRDefault="00E63797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E8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E63797" w:rsidRPr="00EE38E8" w:rsidRDefault="00E63797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E8">
        <w:rPr>
          <w:rFonts w:ascii="Times New Roman" w:eastAsia="Times New Roman" w:hAnsi="Times New Roman" w:cs="Times New Roman"/>
          <w:sz w:val="28"/>
          <w:szCs w:val="28"/>
        </w:rPr>
        <w:t>Майского сельского поселения</w:t>
      </w:r>
    </w:p>
    <w:p w:rsidR="00E63797" w:rsidRPr="00EE38E8" w:rsidRDefault="00EE38E8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E2014A" w:rsidRPr="00EE38E8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8E3C18" w:rsidRPr="00EE38E8" w:rsidRDefault="008E3C18" w:rsidP="002A2D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C3" w:rsidRPr="00EE38E8" w:rsidRDefault="006B1A08" w:rsidP="006B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E3C18" w:rsidRPr="00EE38E8" w:rsidRDefault="006B1A08" w:rsidP="006B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 </w:t>
      </w:r>
      <w:r w:rsidR="00840DA6" w:rsidRPr="00EE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вопросов, касающихся соблюдения депутатами Совета депутатов Майского сельского поселения ограничений и запретов,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законами, включая требования по урегулированию конфликта интересов</w:t>
      </w:r>
    </w:p>
    <w:p w:rsidR="008E3C18" w:rsidRPr="00EE38E8" w:rsidRDefault="008E3C18" w:rsidP="000E27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B9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="00840DA6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вопросов, касающихся соблюдения депутатами Совета депутатов Майского сельского поселения ограничений и запретов,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законами, включая требования по урегулированию конфликта интересов</w:t>
      </w:r>
      <w:r w:rsidR="0005202D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комиссия), образуемая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E3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proofErr w:type="gramEnd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</w:t>
      </w:r>
      <w:r w:rsidR="00EC0FB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коррупции".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r w:rsidR="00EC0FB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конституционными законами, Федеральными законами от 25 декабря 2008 г. № 273-ФЗ «О противодействии коррупции», от 2 марта 2007 г. № 25-ФЗ «О муниципальной службе в Российской Федерации», иными федеральными законами, актами Президента Российской Федерации и Правительства Российской Федерации, Указом Губернатора Пермского края от 19 июля 2012 г. № 44 «О мерах по реализации отдельных</w:t>
      </w:r>
      <w:proofErr w:type="gramEnd"/>
      <w:r w:rsidR="00EC0FB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законодательства Российской Федерации в сфере противодействия коррупции на муниципальной службе в Пермском крае»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Майского сельского поселения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C18" w:rsidRPr="00EE38E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депутатами, работающими как на постоянной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не на постоянной основе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E38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коррупции", другими федеральными законами (далее - требования об урегулировании конфликта интересов);</w:t>
      </w:r>
      <w:proofErr w:type="gramEnd"/>
    </w:p>
    <w:p w:rsidR="008E3C18" w:rsidRPr="00EE38E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осуществлении в 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вопросы, </w:t>
      </w:r>
      <w:r w:rsidR="002A2D9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соблюдения депутатами Совета депутатов Майского сельского поселения ограничений и запретов,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законами, включая требования по урегулированию конфликта интересов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E6379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 Майского сельского поселения</w:t>
      </w:r>
      <w:r w:rsidR="00F337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работающими как на постоянной, так и не на постоянной основе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</w:t>
      </w:r>
      <w:r w:rsidR="00F337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Майского сельского поселения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7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также состав комиссии и порядок ее работы.</w:t>
      </w:r>
    </w:p>
    <w:p w:rsidR="008E3C18" w:rsidRPr="00EE38E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комиссии входят председатель комиссии, его 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8E3C18" w:rsidRPr="00EE38E8" w:rsidRDefault="008E3C18" w:rsidP="00902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A0B00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служащие, замещающие д</w:t>
      </w:r>
      <w:r w:rsidR="005A0B00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</w:t>
      </w:r>
      <w:r w:rsidR="00F337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Совете депутатов Майского сельского поселения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</w:t>
      </w:r>
      <w:proofErr w:type="gramStart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рассматриваемым комиссией (эксперты); должностные лица других органов местного самоуправления; представители заинтересованных организаций; представитель 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комиссией рассматривается вопрос о соблюдении требований </w:t>
      </w:r>
      <w:r w:rsidR="000E2730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0E2730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02B2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комиссией рассматривается этот вопрос, или любого члена комиссии.</w:t>
      </w:r>
    </w:p>
    <w:p w:rsidR="001E6D69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8E3C18" w:rsidRPr="00EE38E8" w:rsidRDefault="008E3C18" w:rsidP="008E3C18">
      <w:pPr>
        <w:shd w:val="clear" w:color="auto" w:fill="FFFFFF"/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представление </w:t>
      </w:r>
      <w:r w:rsidR="001E6D6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851D6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6D6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Майского сельского поселения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</w:t>
      </w:r>
      <w:r w:rsidR="000E2730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r w:rsidR="001E6D6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E6D6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0A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депутатом Совета депутатов Майского сельского поселения требований </w:t>
      </w:r>
      <w:proofErr w:type="gramStart"/>
      <w:r w:rsidR="00AD50A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по предотвращению</w:t>
      </w:r>
      <w:proofErr w:type="gramEnd"/>
      <w:r w:rsidR="00AD50A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урегулированию конфликта интересов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C18" w:rsidRPr="00EE38E8" w:rsidRDefault="00E2014A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информации, за исключением случаев, предусмотренных пунктами 13.1 настоящего Положения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8453B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 с поступившей информацией;</w:t>
      </w:r>
    </w:p>
    <w:p w:rsidR="008E3C18" w:rsidRPr="00EE38E8" w:rsidRDefault="00E2014A" w:rsidP="008E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 в присутствии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8453B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</w:t>
      </w:r>
      <w:r w:rsidR="008453B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53B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письменной просьбы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</w:t>
      </w:r>
      <w:r w:rsidR="008453B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указанного вопроса без его участия заседание 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проводится в его отсутствие. В случае неявки на заседание комиссии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9541B0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представителя),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отсутствии письменной просьбы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 комиссия может принять решение о рассмотрении данного вопроса в отсутствие </w:t>
      </w:r>
      <w:r w:rsidR="00ED65FF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2A48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его согласия) и иных лиц, рассматриваются материалы по существу предъявляемых </w:t>
      </w:r>
      <w:r w:rsidR="002A48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Совета депутатов 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претензий, а также дополнительные материалы.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3C18" w:rsidRPr="00EE38E8" w:rsidRDefault="00E2014A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абзаце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подпункта "а" пункта 10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r w:rsidR="00BF052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 требования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A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или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</w:t>
      </w:r>
      <w:r w:rsidR="005B609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2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 В этом случае комиссия рекомендует </w:t>
      </w:r>
      <w:r w:rsidR="0077064C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предс</w:t>
      </w:r>
      <w:r w:rsidR="005B609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тавителю работодателя) указать  </w:t>
      </w:r>
      <w:r w:rsidR="0077064C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нарушения требований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A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или 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либо применить к </w:t>
      </w:r>
      <w:r w:rsidR="004B7136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8E3C18" w:rsidRPr="00EE38E8" w:rsidRDefault="00E77A84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исполнения решений комиссией могут быть подготовлены проекты распоряжений </w:t>
      </w:r>
      <w:r w:rsidR="006A2D9B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C18" w:rsidRPr="00EE38E8" w:rsidRDefault="00E77A84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по</w:t>
      </w:r>
      <w:r w:rsidR="00E2014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указанным в пункте 10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</w:t>
      </w:r>
      <w:r w:rsidR="00840DA6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A8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A8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6A2D9B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Совета депутатов Майского сельского поселения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интересов;</w:t>
      </w:r>
    </w:p>
    <w:p w:rsidR="008E3C18" w:rsidRPr="00EE38E8" w:rsidRDefault="005B6094" w:rsidP="005B6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претензии, материалы, на которых они основываются;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лиц по существу предъявляемых претензий;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10553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77A8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C18" w:rsidRPr="00EE38E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A84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</w:t>
      </w:r>
      <w:r w:rsidR="0010553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со дня заседания направляются 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полностью или в виде выписок из него – </w:t>
      </w:r>
      <w:r w:rsidR="0010553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</w:t>
      </w:r>
      <w:r w:rsidR="005D0ECE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- иным заинтересованным лицам.</w:t>
      </w:r>
    </w:p>
    <w:p w:rsidR="008E3C18" w:rsidRPr="00EE38E8" w:rsidRDefault="00E77A84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40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105539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обязан рассмотреть протокол заседания комиссии и вправе учесть в пределах своей </w:t>
      </w:r>
      <w:proofErr w:type="gramStart"/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</w:t>
      </w:r>
      <w:r w:rsidR="009C440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Совета депутатов Майского сельского поселения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C440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представитель работодателя) в письменной форме уведомляет комиссию в месячный срок со дня поступления к нему протокола заседания комиссии. Решение </w:t>
      </w:r>
      <w:r w:rsidR="009C4402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  <w:r w:rsidR="008E3C1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представителя работодателя) оглашается на ближайшем заседании комиссии и принимается к сведению без обсуждения.</w:t>
      </w:r>
    </w:p>
    <w:p w:rsidR="008E3C18" w:rsidRPr="00EE38E8" w:rsidRDefault="00E77A84" w:rsidP="00B01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82D6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рассмотрения вопросов по урегулированию конфликта интересов в отношении председателя Совета депутатов Майского сельского поселения</w:t>
      </w:r>
      <w:r w:rsidR="00B5629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D67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заседания комиссии </w:t>
      </w:r>
      <w:r w:rsidR="00B5629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на рассмотрение 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B56298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F7A" w:rsidRPr="00EE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депутатов. </w:t>
      </w:r>
    </w:p>
    <w:p w:rsidR="00313DA1" w:rsidRDefault="00313DA1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E8" w:rsidRPr="00EE38E8" w:rsidRDefault="00EE38E8" w:rsidP="0031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E5" w:rsidRPr="00EE38E8" w:rsidRDefault="00BF6BE5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F6BE5" w:rsidRPr="00EE38E8" w:rsidRDefault="00BF6BE5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E8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BF6BE5" w:rsidRPr="00EE38E8" w:rsidRDefault="00BF6BE5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8E8">
        <w:rPr>
          <w:rFonts w:ascii="Times New Roman" w:eastAsia="Times New Roman" w:hAnsi="Times New Roman" w:cs="Times New Roman"/>
          <w:sz w:val="28"/>
          <w:szCs w:val="28"/>
        </w:rPr>
        <w:t>Майского сельского поселения</w:t>
      </w:r>
    </w:p>
    <w:p w:rsidR="00EE38E8" w:rsidRPr="00EE38E8" w:rsidRDefault="00EE38E8" w:rsidP="00EE38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38E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EE38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EE38E8">
        <w:rPr>
          <w:rFonts w:ascii="Times New Roman" w:eastAsia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8E3C18" w:rsidRPr="00EE38E8" w:rsidRDefault="008E3C18" w:rsidP="008E3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C3D" w:rsidRPr="00EE38E8" w:rsidRDefault="00BF6BE5" w:rsidP="00B0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B56298" w:rsidRPr="00EE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3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</w:t>
      </w:r>
      <w:r w:rsidR="00B01C3D" w:rsidRPr="00EE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вопросов, касающихся соблюдения депутатами Совета депутатов Майского сельского поселения ограничений и запретов,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законами, включая требования по урегулированию конфликта интересов</w:t>
      </w:r>
    </w:p>
    <w:p w:rsidR="00B56298" w:rsidRPr="00EE38E8" w:rsidRDefault="00B56298" w:rsidP="00B01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50F" w:rsidRPr="00EE38E8" w:rsidRDefault="008E3C18" w:rsidP="00BF6B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Председатель комиссии:</w:t>
      </w:r>
      <w:r w:rsidR="00CE6A82" w:rsidRPr="00EE38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6A82" w:rsidRPr="00E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Ощепков Дмитрий Валерьевич</w:t>
      </w:r>
    </w:p>
    <w:p w:rsidR="008E3C18" w:rsidRPr="00EE38E8" w:rsidRDefault="008E3C18" w:rsidP="00BF6B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председателя комиссии:</w:t>
      </w:r>
      <w:r w:rsidR="00CE6A82" w:rsidRPr="00EE38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CE6A82" w:rsidRPr="00E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Чащухина</w:t>
      </w:r>
      <w:proofErr w:type="spellEnd"/>
      <w:r w:rsidR="00CE6A82" w:rsidRPr="00E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</w:t>
      </w:r>
    </w:p>
    <w:p w:rsidR="0080650F" w:rsidRPr="00EE38E8" w:rsidRDefault="008E3C18" w:rsidP="00BF6B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комиссии: </w:t>
      </w:r>
      <w:r w:rsidR="00CE6A82" w:rsidRPr="00E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Марина Сергеевна</w:t>
      </w:r>
    </w:p>
    <w:p w:rsidR="008E3C18" w:rsidRPr="00EE38E8" w:rsidRDefault="008E3C18" w:rsidP="00BF6B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комиссии:</w:t>
      </w:r>
    </w:p>
    <w:p w:rsidR="00CE6A82" w:rsidRPr="00EE38E8" w:rsidRDefault="00CE6A82" w:rsidP="00BF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Бабкина Светлана Владиславовна</w:t>
      </w:r>
    </w:p>
    <w:p w:rsidR="0080650F" w:rsidRPr="00EE38E8" w:rsidRDefault="00CE6A82" w:rsidP="00BF6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Пастухов Артем Алексеевич</w:t>
      </w:r>
    </w:p>
    <w:p w:rsidR="00BF02E1" w:rsidRPr="00EE38E8" w:rsidRDefault="00BF02E1" w:rsidP="00BF02E1">
      <w:pPr>
        <w:pStyle w:val="p5"/>
        <w:spacing w:before="0" w:beforeAutospacing="0" w:after="0" w:afterAutospacing="0"/>
        <w:rPr>
          <w:sz w:val="28"/>
          <w:szCs w:val="28"/>
        </w:rPr>
      </w:pPr>
      <w:r w:rsidRPr="00EE38E8">
        <w:rPr>
          <w:sz w:val="28"/>
          <w:szCs w:val="28"/>
        </w:rPr>
        <w:t>- заместитель главы администрации Майского сельского поселения по правовым и социальным вопросам</w:t>
      </w:r>
      <w:proofErr w:type="gramStart"/>
      <w:r w:rsidRPr="00EE38E8">
        <w:rPr>
          <w:sz w:val="28"/>
          <w:szCs w:val="28"/>
        </w:rPr>
        <w:t xml:space="preserve"> </w:t>
      </w:r>
      <w:r w:rsidR="00B01C3D" w:rsidRPr="00EE38E8">
        <w:rPr>
          <w:sz w:val="28"/>
          <w:szCs w:val="28"/>
        </w:rPr>
        <w:t>;</w:t>
      </w:r>
      <w:proofErr w:type="gramEnd"/>
    </w:p>
    <w:p w:rsidR="00BF02E1" w:rsidRPr="00EE38E8" w:rsidRDefault="00BF02E1" w:rsidP="00BF02E1">
      <w:pPr>
        <w:pStyle w:val="p5"/>
        <w:spacing w:before="0" w:beforeAutospacing="0" w:after="0" w:afterAutospacing="0"/>
        <w:rPr>
          <w:sz w:val="28"/>
          <w:szCs w:val="28"/>
        </w:rPr>
      </w:pPr>
      <w:r w:rsidRPr="00EE38E8">
        <w:rPr>
          <w:sz w:val="28"/>
          <w:szCs w:val="28"/>
        </w:rPr>
        <w:t>- управляющий делами администрации Майского сельского поселения</w:t>
      </w:r>
      <w:r w:rsidR="00B01C3D" w:rsidRPr="00EE38E8">
        <w:rPr>
          <w:sz w:val="28"/>
          <w:szCs w:val="28"/>
        </w:rPr>
        <w:t>.</w:t>
      </w:r>
    </w:p>
    <w:p w:rsidR="00313DA1" w:rsidRDefault="00313DA1" w:rsidP="004E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8E8" w:rsidRDefault="00EE38E8" w:rsidP="004E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8E8" w:rsidRDefault="00EE38E8" w:rsidP="004E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299" w:rsidRPr="00EE38E8" w:rsidRDefault="004E1299" w:rsidP="004E1299">
      <w:pPr>
        <w:pStyle w:val="p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4E1299" w:rsidRPr="00EE38E8" w:rsidSect="006B290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18"/>
    <w:rsid w:val="00012E56"/>
    <w:rsid w:val="0003430D"/>
    <w:rsid w:val="0005202D"/>
    <w:rsid w:val="000E2730"/>
    <w:rsid w:val="00105539"/>
    <w:rsid w:val="001E0506"/>
    <w:rsid w:val="001E0590"/>
    <w:rsid w:val="001E6D69"/>
    <w:rsid w:val="002203F0"/>
    <w:rsid w:val="00261AC7"/>
    <w:rsid w:val="00286A16"/>
    <w:rsid w:val="002A2D9F"/>
    <w:rsid w:val="002A487A"/>
    <w:rsid w:val="002E28AD"/>
    <w:rsid w:val="00313DA1"/>
    <w:rsid w:val="00341E88"/>
    <w:rsid w:val="00361C06"/>
    <w:rsid w:val="003A530D"/>
    <w:rsid w:val="00475AFF"/>
    <w:rsid w:val="00491970"/>
    <w:rsid w:val="004B7136"/>
    <w:rsid w:val="004D19BB"/>
    <w:rsid w:val="004E1299"/>
    <w:rsid w:val="00573714"/>
    <w:rsid w:val="00593F9F"/>
    <w:rsid w:val="005A0B00"/>
    <w:rsid w:val="005B6094"/>
    <w:rsid w:val="005C7647"/>
    <w:rsid w:val="005D0ECE"/>
    <w:rsid w:val="00672E55"/>
    <w:rsid w:val="006A2D9B"/>
    <w:rsid w:val="006B1A08"/>
    <w:rsid w:val="006B2907"/>
    <w:rsid w:val="006B2F7A"/>
    <w:rsid w:val="0077064C"/>
    <w:rsid w:val="0080650F"/>
    <w:rsid w:val="00814029"/>
    <w:rsid w:val="00840DA6"/>
    <w:rsid w:val="008453B4"/>
    <w:rsid w:val="00854CDA"/>
    <w:rsid w:val="008E3C18"/>
    <w:rsid w:val="008F5E55"/>
    <w:rsid w:val="00902B24"/>
    <w:rsid w:val="009541B0"/>
    <w:rsid w:val="009851D6"/>
    <w:rsid w:val="009C4402"/>
    <w:rsid w:val="00A5109D"/>
    <w:rsid w:val="00AC43C3"/>
    <w:rsid w:val="00AD50A2"/>
    <w:rsid w:val="00AF71AE"/>
    <w:rsid w:val="00B01C3D"/>
    <w:rsid w:val="00B546FE"/>
    <w:rsid w:val="00B56298"/>
    <w:rsid w:val="00BF02E1"/>
    <w:rsid w:val="00BF0522"/>
    <w:rsid w:val="00BF6BE5"/>
    <w:rsid w:val="00CE6A82"/>
    <w:rsid w:val="00CE7EEC"/>
    <w:rsid w:val="00D22C4E"/>
    <w:rsid w:val="00D97354"/>
    <w:rsid w:val="00DD6D1C"/>
    <w:rsid w:val="00E2014A"/>
    <w:rsid w:val="00E63797"/>
    <w:rsid w:val="00E77A84"/>
    <w:rsid w:val="00EA76A5"/>
    <w:rsid w:val="00EC0FB9"/>
    <w:rsid w:val="00ED65FF"/>
    <w:rsid w:val="00EE38E8"/>
    <w:rsid w:val="00F337FF"/>
    <w:rsid w:val="00F76878"/>
    <w:rsid w:val="00F82D67"/>
    <w:rsid w:val="00FB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5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7647"/>
  </w:style>
  <w:style w:type="paragraph" w:styleId="a4">
    <w:name w:val="List Paragraph"/>
    <w:basedOn w:val="a"/>
    <w:uiPriority w:val="34"/>
    <w:qFormat/>
    <w:rsid w:val="003A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5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41</cp:revision>
  <cp:lastPrinted>2018-03-21T04:31:00Z</cp:lastPrinted>
  <dcterms:created xsi:type="dcterms:W3CDTF">2016-02-16T07:29:00Z</dcterms:created>
  <dcterms:modified xsi:type="dcterms:W3CDTF">2018-03-26T06:44:00Z</dcterms:modified>
</cp:coreProperties>
</file>