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5B7" w:rsidRDefault="00424344" w:rsidP="00554DF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9125" cy="647700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B7" w:rsidRDefault="00A035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ЧЕРНОМОРСКОГО ГОРОДСКОГО ПОСЕЛЕНИЯ</w:t>
      </w:r>
    </w:p>
    <w:p w:rsidR="00A035B7" w:rsidRDefault="00A035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A035B7" w:rsidRDefault="00A035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B7" w:rsidRDefault="00A03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35B7" w:rsidRDefault="00A035B7">
      <w:pPr>
        <w:keepNext/>
        <w:rPr>
          <w:rFonts w:ascii="Times New Roman" w:hAnsi="Times New Roman" w:cs="Times New Roman"/>
          <w:sz w:val="28"/>
          <w:szCs w:val="28"/>
        </w:rPr>
      </w:pPr>
    </w:p>
    <w:p w:rsidR="00A035B7" w:rsidRPr="002F13CB" w:rsidRDefault="002F13CB">
      <w:pPr>
        <w:pStyle w:val="ConsPlusTitle"/>
        <w:widowControl/>
        <w:tabs>
          <w:tab w:val="left" w:pos="7797"/>
        </w:tabs>
        <w:rPr>
          <w:rFonts w:ascii="Times New Roman" w:hAnsi="Times New Roman" w:cs="Times New Roman"/>
          <w:bCs/>
          <w:sz w:val="28"/>
          <w:szCs w:val="28"/>
        </w:rPr>
      </w:pPr>
      <w:r w:rsidRPr="002F13CB">
        <w:rPr>
          <w:rFonts w:ascii="Times New Roman" w:hAnsi="Times New Roman" w:cs="Times New Roman"/>
          <w:bCs/>
          <w:sz w:val="28"/>
          <w:szCs w:val="28"/>
        </w:rPr>
        <w:t>от  15.11.2018</w:t>
      </w:r>
      <w:r w:rsidR="00A035B7" w:rsidRPr="002F13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54D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A035B7" w:rsidRPr="002F13CB">
        <w:rPr>
          <w:rFonts w:ascii="Times New Roman" w:hAnsi="Times New Roman" w:cs="Times New Roman"/>
          <w:bCs/>
          <w:sz w:val="28"/>
          <w:szCs w:val="28"/>
        </w:rPr>
        <w:t xml:space="preserve"> № -</w:t>
      </w:r>
      <w:r w:rsidR="00554DF1">
        <w:rPr>
          <w:rFonts w:ascii="Times New Roman" w:hAnsi="Times New Roman" w:cs="Times New Roman"/>
          <w:bCs/>
          <w:sz w:val="28"/>
          <w:szCs w:val="28"/>
        </w:rPr>
        <w:t xml:space="preserve"> 359</w:t>
      </w:r>
    </w:p>
    <w:p w:rsidR="00A035B7" w:rsidRDefault="00A035B7" w:rsidP="00DA03B2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Черноморский</w:t>
      </w:r>
    </w:p>
    <w:p w:rsidR="00424344" w:rsidRPr="00424344" w:rsidRDefault="00424344" w:rsidP="00424344">
      <w:pPr>
        <w:pStyle w:val="1"/>
        <w:jc w:val="center"/>
        <w:rPr>
          <w:b/>
          <w:bCs/>
          <w:color w:val="0D0D0D"/>
          <w:sz w:val="28"/>
          <w:szCs w:val="28"/>
        </w:rPr>
      </w:pPr>
      <w:bookmarkStart w:id="0" w:name="_GoBack"/>
      <w:r w:rsidRPr="00424344">
        <w:rPr>
          <w:b/>
          <w:bCs/>
          <w:color w:val="0D0D0D"/>
          <w:sz w:val="28"/>
          <w:szCs w:val="28"/>
        </w:rPr>
        <w:t>О внесении изменений в решение Совета Черноморского городского поселения Северского района от 13 октября 2016 года</w:t>
      </w:r>
    </w:p>
    <w:p w:rsidR="00424344" w:rsidRPr="00424344" w:rsidRDefault="00424344" w:rsidP="00424344">
      <w:pPr>
        <w:pStyle w:val="1"/>
        <w:jc w:val="center"/>
        <w:rPr>
          <w:b/>
          <w:bCs/>
          <w:color w:val="0D0D0D"/>
          <w:sz w:val="28"/>
          <w:szCs w:val="28"/>
        </w:rPr>
      </w:pPr>
      <w:r w:rsidRPr="00424344">
        <w:rPr>
          <w:b/>
          <w:bCs/>
          <w:color w:val="0D0D0D"/>
          <w:sz w:val="28"/>
          <w:szCs w:val="28"/>
        </w:rPr>
        <w:t xml:space="preserve"> № 171 «О налоге на имущество физических лиц»</w:t>
      </w:r>
    </w:p>
    <w:p w:rsidR="00424344" w:rsidRPr="00424344" w:rsidRDefault="00424344" w:rsidP="00424344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bookmarkEnd w:id="0"/>
    <w:p w:rsidR="00424344" w:rsidRPr="00424344" w:rsidRDefault="00424344" w:rsidP="00424344">
      <w:pPr>
        <w:pStyle w:val="1"/>
        <w:ind w:firstLine="0"/>
        <w:rPr>
          <w:color w:val="0D0D0D"/>
          <w:sz w:val="28"/>
          <w:szCs w:val="28"/>
        </w:rPr>
      </w:pPr>
      <w:r w:rsidRPr="00424344">
        <w:rPr>
          <w:color w:val="0D0D0D"/>
          <w:sz w:val="28"/>
          <w:szCs w:val="28"/>
          <w:lang w:eastAsia="ru-RU" w:bidi="ru-RU"/>
        </w:rPr>
        <w:t xml:space="preserve">        Руководствуясь пунктом 4 статьи 5, абзацем 5 пункта 1 статьи 5, статьей 56, пунктом 2 статьи 399 Налогового кодекса Российской Федераци</w:t>
      </w:r>
      <w:r w:rsidRPr="00424344">
        <w:rPr>
          <w:color w:val="0D0D0D"/>
          <w:sz w:val="28"/>
          <w:szCs w:val="28"/>
        </w:rPr>
        <w:t>и, пунктом 2 статьи 8  Устава Черноморского городского поселения Северского района и в связи с приведением муниципальных актов в соответствие с действующим законодательством Совет Черноморского городского поселения решил:</w:t>
      </w:r>
    </w:p>
    <w:p w:rsidR="00424344" w:rsidRPr="00424344" w:rsidRDefault="00424344" w:rsidP="00424344">
      <w:pPr>
        <w:pStyle w:val="20"/>
        <w:spacing w:line="322" w:lineRule="exact"/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 xml:space="preserve">        1. Внести в решение Совета Черноморского городского поселения Северского района от 13 октября 2016 года № 171 "О налоге на имущество физических лиц" следующие изменения:</w:t>
      </w:r>
    </w:p>
    <w:p w:rsidR="00424344" w:rsidRPr="00424344" w:rsidRDefault="00424344" w:rsidP="00424344">
      <w:pPr>
        <w:pStyle w:val="20"/>
        <w:spacing w:line="322" w:lineRule="exact"/>
        <w:ind w:firstLine="709"/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>1.1. Пункт 2 настоящего решения изложить в новой  редакции:</w:t>
      </w:r>
    </w:p>
    <w:p w:rsidR="00424344" w:rsidRPr="00424344" w:rsidRDefault="00424344" w:rsidP="00424344">
      <w:pPr>
        <w:pStyle w:val="310"/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налогообложения,</w:t>
      </w:r>
      <w:r w:rsidRPr="0042434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 соответствии с </w:t>
      </w:r>
      <w:hyperlink r:id="rId7" w:history="1">
        <w:r w:rsidRPr="00424344">
          <w:rPr>
            <w:rStyle w:val="a5"/>
            <w:rFonts w:ascii="Times New Roman" w:hAnsi="Times New Roman" w:cs="Times New Roman"/>
            <w:sz w:val="28"/>
            <w:szCs w:val="28"/>
          </w:rPr>
          <w:t>пунктом 2 статьи</w:t>
        </w:r>
      </w:hyperlink>
      <w:hyperlink r:id="rId8" w:history="1">
        <w:r w:rsidRPr="00424344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hyperlink r:id="rId9" w:history="1">
        <w:r w:rsidRPr="00424344">
          <w:rPr>
            <w:rStyle w:val="a5"/>
            <w:rFonts w:ascii="Times New Roman" w:hAnsi="Times New Roman" w:cs="Times New Roman"/>
            <w:sz w:val="28"/>
            <w:szCs w:val="28"/>
          </w:rPr>
          <w:t>406</w:t>
        </w:r>
      </w:hyperlink>
      <w:r w:rsidRPr="0042434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главы 32 Налогового Кодекса  Российской Федерации:</w:t>
      </w:r>
    </w:p>
    <w:p w:rsidR="00424344" w:rsidRPr="00424344" w:rsidRDefault="00424344" w:rsidP="00424344">
      <w:pPr>
        <w:pStyle w:val="310"/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4"/>
        <w:gridCol w:w="2628"/>
      </w:tblGrid>
      <w:tr w:rsidR="00424344" w:rsidRPr="00424344" w:rsidTr="00201BEE"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Налоговая ставка, %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1) жилые дома, части жилых домов, жилые помещения </w:t>
            </w:r>
            <w:proofErr w:type="gramStart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( </w:t>
            </w:r>
            <w:proofErr w:type="gramEnd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квартиры, комнаты), части квартир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tabs>
                <w:tab w:val="left" w:pos="1257"/>
                <w:tab w:val="center" w:pos="1522"/>
              </w:tabs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- гараж и </w:t>
            </w:r>
            <w:proofErr w:type="spellStart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машино-место</w:t>
            </w:r>
            <w:proofErr w:type="spellEnd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, в том числе расположенные в объектах налогообложения, указанных в строке 2 таблицы;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pStyle w:val="aa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10" w:history="1">
              <w:r w:rsidRPr="00424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п. 7 статьи 378.2</w:t>
              </w:r>
            </w:hyperlink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 РФ, в отношении объектов налогообложения, предусмотренных  </w:t>
            </w:r>
            <w:hyperlink r:id="rId11" w:history="1">
              <w:r w:rsidRPr="00424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абзацем  2 пункта 10 статьи 378.2</w:t>
              </w:r>
            </w:hyperlink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 РФ;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3) прочие объекты налогообложения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</w:tbl>
    <w:p w:rsidR="00424344" w:rsidRPr="00424344" w:rsidRDefault="00424344" w:rsidP="00424344">
      <w:pPr>
        <w:pStyle w:val="3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44" w:rsidRPr="00424344" w:rsidRDefault="00424344" w:rsidP="00424344">
      <w:pPr>
        <w:pStyle w:val="31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243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1.2 </w:t>
      </w:r>
      <w:r w:rsidRPr="0042434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Дополнить решение пунктом 2.1 следующего содержания: </w:t>
      </w:r>
    </w:p>
    <w:p w:rsidR="00424344" w:rsidRPr="00424344" w:rsidRDefault="00424344" w:rsidP="00424344">
      <w:pPr>
        <w:pStyle w:val="31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2434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«2.1 Налоговые ставки устанавливаются в следующих размерах исходя из кадастровой стоимости объекта налогообложения, в соответствии с пунктом 2 статьи 406 главы 32 Налогового Кодекса Российской Федерации:</w:t>
      </w:r>
    </w:p>
    <w:p w:rsidR="00424344" w:rsidRPr="00424344" w:rsidRDefault="00424344" w:rsidP="00424344">
      <w:pPr>
        <w:pStyle w:val="310"/>
        <w:spacing w:after="0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4"/>
        <w:gridCol w:w="2628"/>
      </w:tblGrid>
      <w:tr w:rsidR="00424344" w:rsidRPr="00424344" w:rsidTr="00201BEE">
        <w:tc>
          <w:tcPr>
            <w:tcW w:w="6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ind w:firstLine="709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Налоговая ставка, %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1) жилые дома, части жилых домов, квартиры, части квартир, комнаты;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tabs>
                <w:tab w:val="left" w:pos="1257"/>
                <w:tab w:val="center" w:pos="1522"/>
              </w:tabs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 xml:space="preserve">- гараж и </w:t>
            </w:r>
            <w:proofErr w:type="spellStart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машино-место</w:t>
            </w:r>
            <w:proofErr w:type="spellEnd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, в том числе расположенные</w:t>
            </w:r>
            <w:proofErr w:type="gramStart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в объектах налогообложения, указанных в строке 2 таблицы;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pStyle w:val="aa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12" w:history="1">
              <w:r w:rsidRPr="00424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п. 7 статьи 378.2</w:t>
              </w:r>
            </w:hyperlink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 РФ, в отношении объектов налогообложения, предусмотренных  </w:t>
            </w:r>
            <w:hyperlink r:id="rId13" w:history="1">
              <w:r w:rsidRPr="00424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абзацем  2 пункта 10 статьи 378.2</w:t>
              </w:r>
            </w:hyperlink>
            <w:r w:rsidRPr="0042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 РФ;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424344" w:rsidRPr="00424344" w:rsidTr="00201BEE">
        <w:tc>
          <w:tcPr>
            <w:tcW w:w="6734" w:type="dxa"/>
            <w:tcBorders>
              <w:left w:val="single" w:sz="1" w:space="0" w:color="000000"/>
              <w:bottom w:val="single" w:sz="1" w:space="0" w:color="000000"/>
            </w:tcBorders>
          </w:tcPr>
          <w:p w:rsidR="00424344" w:rsidRPr="00424344" w:rsidRDefault="00424344" w:rsidP="00201BE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42434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3) прочие объекты налогообложения</w:t>
            </w:r>
          </w:p>
        </w:tc>
        <w:tc>
          <w:tcPr>
            <w:tcW w:w="2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344" w:rsidRPr="00424344" w:rsidRDefault="00424344" w:rsidP="00201BE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44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</w:tbl>
    <w:p w:rsidR="00424344" w:rsidRPr="00424344" w:rsidRDefault="00424344" w:rsidP="0042434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344" w:rsidRPr="00424344" w:rsidRDefault="00424344" w:rsidP="00424344">
      <w:pPr>
        <w:tabs>
          <w:tab w:val="left" w:pos="2100"/>
        </w:tabs>
        <w:spacing w:line="100" w:lineRule="atLeast"/>
        <w:ind w:left="660" w:hanging="360"/>
        <w:jc w:val="both"/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>1.3 Пункт 3 решения изложить в новой редакции:</w:t>
      </w:r>
    </w:p>
    <w:p w:rsidR="00424344" w:rsidRPr="00424344" w:rsidRDefault="00424344" w:rsidP="00424344">
      <w:pPr>
        <w:spacing w:line="100" w:lineRule="atLeast"/>
        <w:ind w:left="705" w:hanging="36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 xml:space="preserve">«3. </w:t>
      </w:r>
      <w:r w:rsidRPr="00424344">
        <w:rPr>
          <w:rFonts w:ascii="Times New Roman" w:hAnsi="Times New Roman" w:cs="Times New Roman"/>
          <w:iCs/>
          <w:color w:val="0D0D0D"/>
          <w:sz w:val="28"/>
          <w:szCs w:val="28"/>
        </w:rPr>
        <w:t>Предоставить льготу по налогу на имущество физических лиц в размере 50% физическим лицам - членам многодетной семьи</w:t>
      </w:r>
      <w:r>
        <w:rPr>
          <w:rFonts w:ascii="Times New Roman" w:hAnsi="Times New Roman" w:cs="Times New Roman"/>
          <w:iCs/>
          <w:color w:val="0D0D0D"/>
          <w:sz w:val="28"/>
          <w:szCs w:val="28"/>
        </w:rPr>
        <w:t>,</w:t>
      </w:r>
      <w:r w:rsidRPr="00424344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имеющим в собственности жилой дом, часть жилого дома, квартиру, часть квартиры, комнату</w:t>
      </w:r>
      <w:r w:rsidRPr="00424344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:rsidR="00424344" w:rsidRPr="00424344" w:rsidRDefault="00424344" w:rsidP="00424344">
      <w:pPr>
        <w:spacing w:line="100" w:lineRule="atLeast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424344">
        <w:rPr>
          <w:rFonts w:ascii="Times New Roman" w:eastAsia="Calibri" w:hAnsi="Times New Roman" w:cs="Times New Roman"/>
          <w:iCs/>
          <w:color w:val="0D0D0D"/>
          <w:sz w:val="28"/>
          <w:szCs w:val="28"/>
        </w:rPr>
        <w:tab/>
      </w:r>
      <w:r w:rsidRPr="00424344">
        <w:rPr>
          <w:rFonts w:ascii="Times New Roman" w:hAnsi="Times New Roman" w:cs="Times New Roman"/>
          <w:iCs/>
          <w:color w:val="0D0D0D"/>
          <w:sz w:val="28"/>
          <w:szCs w:val="28"/>
        </w:rPr>
        <w:t>Членам многодетной семьи, имеющим в собственности несколько объектов налогообложения, льгота предоставляется в отношении одного из объектов налогообложения по выбору налогоплательщика.</w:t>
      </w:r>
    </w:p>
    <w:p w:rsidR="00424344" w:rsidRPr="00424344" w:rsidRDefault="00424344" w:rsidP="00424344">
      <w:pPr>
        <w:spacing w:line="10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iCs/>
          <w:color w:val="0D0D0D"/>
          <w:sz w:val="28"/>
          <w:szCs w:val="28"/>
        </w:rPr>
        <w:tab/>
        <w:t>Льгота предоставляется на основании документа, удостоверяющего личность, удостоверение многодетной семьи, свидетельств о рождении детей, свидетельства о заключении (расторжении) брака, справки о составе семьи.</w:t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>».</w:t>
      </w:r>
    </w:p>
    <w:p w:rsidR="00424344" w:rsidRPr="00424344" w:rsidRDefault="00424344" w:rsidP="00424344">
      <w:pPr>
        <w:spacing w:line="100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ab/>
        <w:t>1.4. Дополнить настоящее решение пунктом 4 следующего содержания:</w:t>
      </w:r>
    </w:p>
    <w:p w:rsidR="00424344" w:rsidRPr="00424344" w:rsidRDefault="00424344" w:rsidP="00424344">
      <w:pPr>
        <w:spacing w:after="0" w:line="100" w:lineRule="atLeast"/>
        <w:ind w:firstLine="75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 xml:space="preserve">«4. </w:t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>Налогоплательщики – физические лица, имеющие право на налоговые льготы, представляют в налоговый орган по своему выбору заявление о предоставлении им налоговой льготы, а также вправе представить документы, подтверждающие право налогоплательщика на налоговую льготу.».</w:t>
      </w:r>
    </w:p>
    <w:p w:rsidR="00424344" w:rsidRPr="00424344" w:rsidRDefault="00424344" w:rsidP="00424344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4344" w:rsidRPr="00424344" w:rsidRDefault="00424344" w:rsidP="00424344">
      <w:pPr>
        <w:pStyle w:val="20"/>
        <w:spacing w:line="100" w:lineRule="atLeas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>1.5. Пункт 5 настоящего решения изложить в новой редакции:</w:t>
      </w:r>
    </w:p>
    <w:p w:rsidR="00424344" w:rsidRPr="00424344" w:rsidRDefault="00424344" w:rsidP="00424344">
      <w:pPr>
        <w:pStyle w:val="20"/>
        <w:spacing w:line="100" w:lineRule="atLeas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«5. Право на льготу имеют категории налогоплательщиков, указанные в </w:t>
      </w:r>
    </w:p>
    <w:p w:rsidR="00424344" w:rsidRPr="00424344" w:rsidRDefault="00424344" w:rsidP="00424344">
      <w:pPr>
        <w:pStyle w:val="20"/>
        <w:spacing w:line="100" w:lineRule="atLeast"/>
        <w:ind w:hanging="142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 части 1 статьи 407 Налогового кодекса Российской Федерации.»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24344" w:rsidRPr="00424344" w:rsidRDefault="00424344" w:rsidP="00424344">
      <w:pPr>
        <w:pStyle w:val="1"/>
        <w:rPr>
          <w:color w:val="0D0D0D"/>
          <w:sz w:val="28"/>
          <w:szCs w:val="28"/>
        </w:rPr>
      </w:pPr>
      <w:r w:rsidRPr="00424344">
        <w:rPr>
          <w:color w:val="0D0D0D"/>
          <w:sz w:val="28"/>
          <w:szCs w:val="28"/>
          <w:lang w:eastAsia="ru-RU" w:bidi="ru-RU"/>
        </w:rPr>
        <w:t>2</w:t>
      </w:r>
      <w:r w:rsidRPr="00424344">
        <w:rPr>
          <w:color w:val="0D0D0D"/>
          <w:sz w:val="28"/>
          <w:szCs w:val="28"/>
        </w:rPr>
        <w:t>. Настоящее решение подлежит официальному опубликованию в средствах массовой информации и размещается на официальном сайте Черноморского городского поселения.</w:t>
      </w:r>
    </w:p>
    <w:p w:rsidR="00424344" w:rsidRPr="00424344" w:rsidRDefault="00424344" w:rsidP="00424344">
      <w:pPr>
        <w:pStyle w:val="1"/>
        <w:rPr>
          <w:color w:val="0D0D0D"/>
          <w:sz w:val="28"/>
          <w:szCs w:val="28"/>
        </w:rPr>
      </w:pPr>
      <w:r w:rsidRPr="00424344">
        <w:rPr>
          <w:color w:val="0D0D0D"/>
          <w:sz w:val="28"/>
          <w:szCs w:val="28"/>
        </w:rPr>
        <w:t xml:space="preserve">3. Копию настоящего решения направить в Инспекцию Федеральной налоговой службы России по Северскому району Краснодарского края для руководства в работе. </w:t>
      </w:r>
    </w:p>
    <w:p w:rsidR="00424344" w:rsidRPr="00424344" w:rsidRDefault="00424344" w:rsidP="00424344">
      <w:pPr>
        <w:pStyle w:val="a0"/>
        <w:spacing w:line="100" w:lineRule="atLeast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4. </w:t>
      </w:r>
      <w:proofErr w:type="gramStart"/>
      <w:r w:rsidRPr="00424344">
        <w:rPr>
          <w:rFonts w:ascii="Times New Roman" w:hAnsi="Times New Roman" w:cs="Times New Roman"/>
          <w:color w:val="0D0D0D"/>
          <w:sz w:val="28"/>
          <w:szCs w:val="28"/>
        </w:rPr>
        <w:t>Контроль  за</w:t>
      </w:r>
      <w:proofErr w:type="gramEnd"/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 выполнением настоящего решения возложить на администрацию Черноморского городского поселения Северского района.                 </w:t>
      </w:r>
    </w:p>
    <w:p w:rsidR="00424344" w:rsidRPr="00424344" w:rsidRDefault="00424344" w:rsidP="00424344">
      <w:pPr>
        <w:pStyle w:val="a0"/>
        <w:spacing w:line="100" w:lineRule="atLeast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  <w:t>5. Подпункт  1.1 пункта 1 настоящего решения вступает в силу со дня  официального опубликования и распространяется на правоотношения, возникшие с 1 января 2017 года по 31 декабря 2017 года.</w:t>
      </w:r>
    </w:p>
    <w:p w:rsidR="00424344" w:rsidRPr="00424344" w:rsidRDefault="00424344" w:rsidP="00424344">
      <w:pPr>
        <w:pStyle w:val="a0"/>
        <w:spacing w:line="100" w:lineRule="atLeast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6. Подпункты 1.3, 1.5 пункта 1 настоящего решения вступают в силу со дня официального опубликования и распространяются на правоотношения, возникшие с 1 января 2017 года. </w:t>
      </w:r>
    </w:p>
    <w:p w:rsidR="00424344" w:rsidRPr="00424344" w:rsidRDefault="00424344" w:rsidP="004243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ab/>
        <w:t xml:space="preserve">7. Подпункты 1.2, 1.4 пункта 1 настоящего решения вступают в силу со дня их официального  опубликования и распространяются на правоотношения, возникшие с 1 января 2018 года. </w:t>
      </w:r>
    </w:p>
    <w:p w:rsidR="00424344" w:rsidRPr="00424344" w:rsidRDefault="00424344" w:rsidP="00424344">
      <w:pPr>
        <w:pStyle w:val="a0"/>
        <w:spacing w:line="100" w:lineRule="atLeast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  <w:t>8. Пункты 2-4 настоящего решения вступают в силу со дня их официального опубликования.</w:t>
      </w:r>
    </w:p>
    <w:p w:rsidR="00424344" w:rsidRPr="00424344" w:rsidRDefault="00424344" w:rsidP="00424344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4344" w:rsidRPr="00424344" w:rsidRDefault="00424344" w:rsidP="00424344">
      <w:pPr>
        <w:spacing w:line="10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24344" w:rsidRPr="00424344" w:rsidRDefault="00424344" w:rsidP="00424344">
      <w:pPr>
        <w:pStyle w:val="ConsPlusNonformat"/>
        <w:widowControl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Глава </w:t>
      </w:r>
      <w:proofErr w:type="gramStart"/>
      <w:r w:rsidRPr="00424344">
        <w:rPr>
          <w:rFonts w:ascii="Times New Roman" w:hAnsi="Times New Roman" w:cs="Times New Roman"/>
          <w:color w:val="0D0D0D"/>
          <w:sz w:val="28"/>
          <w:szCs w:val="28"/>
        </w:rPr>
        <w:t>Черноморского</w:t>
      </w:r>
      <w:proofErr w:type="gramEnd"/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  городского</w:t>
      </w:r>
    </w:p>
    <w:p w:rsidR="00424344" w:rsidRPr="00424344" w:rsidRDefault="00424344" w:rsidP="00424344">
      <w:pPr>
        <w:pStyle w:val="ConsPlusNonformat"/>
        <w:widowControl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поселения Северского района </w:t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554DF1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</w:t>
      </w:r>
      <w:r w:rsidRPr="00424344">
        <w:rPr>
          <w:rFonts w:ascii="Times New Roman" w:hAnsi="Times New Roman" w:cs="Times New Roman"/>
          <w:color w:val="0D0D0D"/>
          <w:sz w:val="28"/>
          <w:szCs w:val="28"/>
        </w:rPr>
        <w:tab/>
      </w:r>
      <w:proofErr w:type="spellStart"/>
      <w:r w:rsidRPr="00424344">
        <w:rPr>
          <w:rFonts w:ascii="Times New Roman" w:hAnsi="Times New Roman" w:cs="Times New Roman"/>
          <w:color w:val="0D0D0D"/>
          <w:sz w:val="28"/>
          <w:szCs w:val="28"/>
        </w:rPr>
        <w:t>Д.С.Левагин</w:t>
      </w:r>
      <w:proofErr w:type="spellEnd"/>
    </w:p>
    <w:p w:rsidR="00424344" w:rsidRPr="00424344" w:rsidRDefault="00424344" w:rsidP="00424344">
      <w:pPr>
        <w:pStyle w:val="ConsPlusNonformat"/>
        <w:widowControl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424344" w:rsidRPr="00424344" w:rsidRDefault="00424344" w:rsidP="00424344">
      <w:pPr>
        <w:pStyle w:val="ConsPlusNonformat"/>
        <w:widowControl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Председатель Совета </w:t>
      </w:r>
    </w:p>
    <w:p w:rsidR="00424344" w:rsidRPr="00424344" w:rsidRDefault="00424344" w:rsidP="00424344">
      <w:pPr>
        <w:pStyle w:val="ConsPlusNonformat"/>
        <w:widowControl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Черноморского городского поселения </w:t>
      </w:r>
    </w:p>
    <w:p w:rsidR="00424344" w:rsidRPr="00424344" w:rsidRDefault="00424344" w:rsidP="00424344">
      <w:pPr>
        <w:pStyle w:val="ConsPlusNonformat"/>
        <w:widowControl/>
        <w:rPr>
          <w:rFonts w:ascii="Times New Roman" w:hAnsi="Times New Roman" w:cs="Times New Roman"/>
          <w:color w:val="0D0D0D"/>
          <w:sz w:val="28"/>
          <w:szCs w:val="28"/>
        </w:rPr>
      </w:pPr>
      <w:r w:rsidRPr="00424344">
        <w:rPr>
          <w:rFonts w:ascii="Times New Roman" w:hAnsi="Times New Roman" w:cs="Times New Roman"/>
          <w:color w:val="0D0D0D"/>
          <w:sz w:val="28"/>
          <w:szCs w:val="28"/>
        </w:rPr>
        <w:t xml:space="preserve">Северского района                                                                               А.В.Лисачев                                                   </w:t>
      </w:r>
    </w:p>
    <w:p w:rsidR="00424344" w:rsidRDefault="00424344" w:rsidP="00424344">
      <w:pPr>
        <w:pStyle w:val="ConsPlusNonformat"/>
        <w:widowControl/>
      </w:pPr>
    </w:p>
    <w:p w:rsidR="00424344" w:rsidRDefault="00424344" w:rsidP="00424344"/>
    <w:sectPr w:rsidR="00424344" w:rsidSect="003F624B">
      <w:pgSz w:w="11905" w:h="16837"/>
      <w:pgMar w:top="1134" w:right="851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4E9C"/>
    <w:rsid w:val="002F13CB"/>
    <w:rsid w:val="003F624B"/>
    <w:rsid w:val="00424344"/>
    <w:rsid w:val="00554DF1"/>
    <w:rsid w:val="00803218"/>
    <w:rsid w:val="008C4E9C"/>
    <w:rsid w:val="00A035B7"/>
    <w:rsid w:val="00DA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B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F624B"/>
    <w:pPr>
      <w:keepNext/>
      <w:numPr>
        <w:numId w:val="1"/>
      </w:numPr>
      <w:spacing w:after="0" w:line="100" w:lineRule="atLeast"/>
      <w:ind w:left="0"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F624B"/>
  </w:style>
  <w:style w:type="character" w:customStyle="1" w:styleId="11">
    <w:name w:val="Заголовок 1 Знак"/>
    <w:basedOn w:val="10"/>
    <w:rsid w:val="003F624B"/>
  </w:style>
  <w:style w:type="character" w:customStyle="1" w:styleId="3">
    <w:name w:val="Основной текст с отступом 3 Знак"/>
    <w:basedOn w:val="10"/>
    <w:rsid w:val="003F624B"/>
  </w:style>
  <w:style w:type="character" w:customStyle="1" w:styleId="a4">
    <w:name w:val="Текст выноски Знак"/>
    <w:basedOn w:val="10"/>
    <w:rsid w:val="003F624B"/>
  </w:style>
  <w:style w:type="character" w:styleId="a5">
    <w:name w:val="Hyperlink"/>
    <w:basedOn w:val="10"/>
    <w:rsid w:val="003F624B"/>
    <w:rPr>
      <w:color w:val="0000FF"/>
      <w:u w:val="single"/>
    </w:rPr>
  </w:style>
  <w:style w:type="character" w:customStyle="1" w:styleId="2">
    <w:name w:val="Основной текст (2)_"/>
    <w:rsid w:val="003F624B"/>
  </w:style>
  <w:style w:type="paragraph" w:customStyle="1" w:styleId="a6">
    <w:name w:val="Заголовок"/>
    <w:basedOn w:val="a"/>
    <w:next w:val="a0"/>
    <w:rsid w:val="003F62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F624B"/>
    <w:pPr>
      <w:spacing w:after="120"/>
    </w:pPr>
  </w:style>
  <w:style w:type="paragraph" w:styleId="a7">
    <w:name w:val="Title"/>
    <w:basedOn w:val="a6"/>
    <w:next w:val="a8"/>
    <w:qFormat/>
    <w:rsid w:val="003F624B"/>
  </w:style>
  <w:style w:type="paragraph" w:styleId="a8">
    <w:name w:val="Subtitle"/>
    <w:basedOn w:val="a6"/>
    <w:next w:val="a0"/>
    <w:qFormat/>
    <w:rsid w:val="003F624B"/>
    <w:pPr>
      <w:jc w:val="center"/>
    </w:pPr>
    <w:rPr>
      <w:i/>
      <w:iCs/>
    </w:rPr>
  </w:style>
  <w:style w:type="paragraph" w:styleId="a9">
    <w:name w:val="List"/>
    <w:basedOn w:val="a0"/>
    <w:rsid w:val="003F624B"/>
    <w:rPr>
      <w:rFonts w:ascii="Arial" w:hAnsi="Arial"/>
    </w:rPr>
  </w:style>
  <w:style w:type="paragraph" w:customStyle="1" w:styleId="12">
    <w:name w:val="Название1"/>
    <w:basedOn w:val="a"/>
    <w:rsid w:val="003F624B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3">
    <w:name w:val="Указатель1"/>
    <w:basedOn w:val="a"/>
    <w:rsid w:val="003F624B"/>
    <w:pPr>
      <w:suppressLineNumbers/>
    </w:pPr>
    <w:rPr>
      <w:rFonts w:ascii="Arial" w:hAnsi="Arial"/>
    </w:rPr>
  </w:style>
  <w:style w:type="paragraph" w:customStyle="1" w:styleId="31">
    <w:name w:val="Основной текст с отступом 31"/>
    <w:basedOn w:val="a"/>
    <w:rsid w:val="003F624B"/>
  </w:style>
  <w:style w:type="paragraph" w:customStyle="1" w:styleId="ConsPlusNonformat">
    <w:name w:val="ConsPlusNonformat"/>
    <w:rsid w:val="003F624B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ConsPlusTitle">
    <w:name w:val="ConsPlusTitle"/>
    <w:rsid w:val="003F624B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aa">
    <w:name w:val="Прижатый влево"/>
    <w:basedOn w:val="a"/>
    <w:rsid w:val="003F624B"/>
  </w:style>
  <w:style w:type="paragraph" w:customStyle="1" w:styleId="14">
    <w:name w:val="Название объекта1"/>
    <w:basedOn w:val="a"/>
    <w:rsid w:val="003F624B"/>
  </w:style>
  <w:style w:type="paragraph" w:customStyle="1" w:styleId="15">
    <w:name w:val="Текст выноски1"/>
    <w:basedOn w:val="a"/>
    <w:rsid w:val="003F624B"/>
  </w:style>
  <w:style w:type="paragraph" w:customStyle="1" w:styleId="20">
    <w:name w:val="Основной текст (2)"/>
    <w:basedOn w:val="a"/>
    <w:rsid w:val="003F624B"/>
  </w:style>
  <w:style w:type="paragraph" w:styleId="ab">
    <w:name w:val="Balloon Text"/>
    <w:basedOn w:val="a"/>
    <w:link w:val="16"/>
    <w:uiPriority w:val="99"/>
    <w:semiHidden/>
    <w:unhideWhenUsed/>
    <w:rsid w:val="008C4E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8C4E9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424344"/>
    <w:rPr>
      <w:rFonts w:eastAsia="SimSun"/>
    </w:rPr>
  </w:style>
  <w:style w:type="paragraph" w:customStyle="1" w:styleId="ac">
    <w:name w:val="Содержимое таблицы"/>
    <w:basedOn w:val="a"/>
    <w:rsid w:val="00424344"/>
    <w:pPr>
      <w:suppressLineNumbers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40602" TargetMode="External"/><Relationship Id="rId13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40602" TargetMode="External"/><Relationship Id="rId12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800200.3782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378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40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F041-EEE5-4322-BF28-DB22A295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Черноморская администрация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cp:lastModifiedBy>+</cp:lastModifiedBy>
  <cp:revision>5</cp:revision>
  <cp:lastPrinted>2018-12-03T07:33:00Z</cp:lastPrinted>
  <dcterms:created xsi:type="dcterms:W3CDTF">2018-12-03T10:30:00Z</dcterms:created>
  <dcterms:modified xsi:type="dcterms:W3CDTF">2018-12-04T12:13:00Z</dcterms:modified>
</cp:coreProperties>
</file>