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0" w:rsidRDefault="009B6BBB" w:rsidP="00FD738E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-375285</wp:posOffset>
            </wp:positionV>
            <wp:extent cx="617855" cy="648335"/>
            <wp:effectExtent l="19050" t="0" r="0" b="0"/>
            <wp:wrapSquare wrapText="bothSides"/>
            <wp:docPr id="2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46" w:rsidRPr="00CC7FD1" w:rsidRDefault="00213046" w:rsidP="00213046">
      <w:pPr>
        <w:pStyle w:val="a5"/>
        <w:ind w:right="46"/>
        <w:jc w:val="center"/>
        <w:outlineLvl w:val="0"/>
        <w:rPr>
          <w:sz w:val="28"/>
          <w:szCs w:val="28"/>
        </w:rPr>
      </w:pPr>
      <w:r w:rsidRPr="00CC7FD1">
        <w:rPr>
          <w:sz w:val="28"/>
          <w:szCs w:val="28"/>
        </w:rPr>
        <w:t>АДМИНИСТРАЦИЯ</w:t>
      </w:r>
    </w:p>
    <w:p w:rsidR="00213046" w:rsidRPr="00CC7FD1" w:rsidRDefault="00213046" w:rsidP="00213046">
      <w:pPr>
        <w:pStyle w:val="1"/>
        <w:tabs>
          <w:tab w:val="center" w:pos="4654"/>
        </w:tabs>
        <w:ind w:right="46"/>
        <w:jc w:val="center"/>
        <w:rPr>
          <w:rFonts w:ascii="Times New Roman" w:hAnsi="Times New Roman"/>
          <w:b/>
          <w:szCs w:val="28"/>
        </w:rPr>
      </w:pPr>
      <w:r w:rsidRPr="00CC7FD1">
        <w:rPr>
          <w:rFonts w:ascii="Times New Roman" w:hAnsi="Times New Roman"/>
          <w:b/>
          <w:szCs w:val="28"/>
        </w:rPr>
        <w:t xml:space="preserve"> ЧЕРНОМОРСКОГО ГОРОДСКОГО ПОСЕЛЕНИЯ</w:t>
      </w:r>
    </w:p>
    <w:p w:rsidR="00213046" w:rsidRPr="00CC7FD1" w:rsidRDefault="00213046" w:rsidP="00213046">
      <w:pPr>
        <w:pStyle w:val="3"/>
        <w:ind w:right="46"/>
        <w:jc w:val="center"/>
        <w:rPr>
          <w:b/>
          <w:szCs w:val="28"/>
        </w:rPr>
      </w:pPr>
      <w:r w:rsidRPr="00CC7FD1">
        <w:rPr>
          <w:b/>
          <w:szCs w:val="28"/>
        </w:rPr>
        <w:t>СЕВЕРСКОГО РАЙОНА</w:t>
      </w:r>
    </w:p>
    <w:p w:rsidR="00213046" w:rsidRPr="00CC7FD1" w:rsidRDefault="00213046" w:rsidP="00213046">
      <w:pPr>
        <w:rPr>
          <w:sz w:val="28"/>
          <w:szCs w:val="28"/>
        </w:rPr>
      </w:pPr>
    </w:p>
    <w:p w:rsidR="00213046" w:rsidRPr="00CC7FD1" w:rsidRDefault="00213046" w:rsidP="00213046">
      <w:pPr>
        <w:jc w:val="center"/>
        <w:rPr>
          <w:b/>
          <w:sz w:val="28"/>
          <w:szCs w:val="28"/>
        </w:rPr>
      </w:pPr>
      <w:r w:rsidRPr="00CC7FD1">
        <w:rPr>
          <w:b/>
          <w:sz w:val="28"/>
          <w:szCs w:val="28"/>
        </w:rPr>
        <w:t>ПОСТАНОВЛЕНИЕ</w:t>
      </w:r>
    </w:p>
    <w:p w:rsidR="00213046" w:rsidRDefault="00213046" w:rsidP="00213046">
      <w:pPr>
        <w:ind w:right="46"/>
        <w:rPr>
          <w:b/>
          <w:sz w:val="32"/>
          <w:szCs w:val="32"/>
        </w:rPr>
      </w:pPr>
    </w:p>
    <w:p w:rsidR="006D04CD" w:rsidRDefault="00221D99" w:rsidP="00A64596">
      <w:pPr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D04CD">
        <w:rPr>
          <w:sz w:val="28"/>
          <w:szCs w:val="28"/>
        </w:rPr>
        <w:t xml:space="preserve">  </w:t>
      </w:r>
      <w:r w:rsidR="00B41A7D">
        <w:rPr>
          <w:sz w:val="28"/>
          <w:szCs w:val="28"/>
        </w:rPr>
        <w:t>17.02.2016</w:t>
      </w:r>
      <w:r w:rsidR="006C26E8">
        <w:rPr>
          <w:sz w:val="28"/>
          <w:szCs w:val="28"/>
        </w:rPr>
        <w:t xml:space="preserve"> </w:t>
      </w:r>
      <w:r w:rsidR="00FB2D9B">
        <w:rPr>
          <w:sz w:val="28"/>
          <w:szCs w:val="28"/>
        </w:rPr>
        <w:tab/>
      </w:r>
      <w:r w:rsidR="00365260">
        <w:rPr>
          <w:sz w:val="28"/>
          <w:szCs w:val="28"/>
        </w:rPr>
        <w:t xml:space="preserve">                        </w:t>
      </w:r>
      <w:r w:rsidR="006D04CD">
        <w:rPr>
          <w:sz w:val="28"/>
          <w:szCs w:val="28"/>
        </w:rPr>
        <w:t xml:space="preserve">                                                               </w:t>
      </w:r>
      <w:r w:rsidR="006D04CD" w:rsidRPr="006D04CD">
        <w:rPr>
          <w:sz w:val="28"/>
          <w:szCs w:val="28"/>
        </w:rPr>
        <w:t>№</w:t>
      </w:r>
      <w:r w:rsidR="00B41A7D">
        <w:rPr>
          <w:sz w:val="28"/>
          <w:szCs w:val="28"/>
        </w:rPr>
        <w:t xml:space="preserve"> 50</w:t>
      </w:r>
    </w:p>
    <w:p w:rsidR="006D04CD" w:rsidRDefault="006D04CD" w:rsidP="00A64596">
      <w:pPr>
        <w:ind w:right="46"/>
        <w:jc w:val="both"/>
        <w:rPr>
          <w:sz w:val="28"/>
          <w:szCs w:val="28"/>
        </w:rPr>
      </w:pPr>
    </w:p>
    <w:p w:rsidR="00213046" w:rsidRDefault="006D04CD" w:rsidP="00A64596">
      <w:pPr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5260">
        <w:rPr>
          <w:sz w:val="28"/>
          <w:szCs w:val="28"/>
        </w:rPr>
        <w:t xml:space="preserve">  </w:t>
      </w:r>
      <w:r w:rsidR="00213046">
        <w:rPr>
          <w:sz w:val="28"/>
          <w:szCs w:val="28"/>
        </w:rPr>
        <w:t>пгт</w:t>
      </w:r>
      <w:r w:rsidR="00365260">
        <w:rPr>
          <w:sz w:val="28"/>
          <w:szCs w:val="28"/>
        </w:rPr>
        <w:t>.</w:t>
      </w:r>
      <w:r w:rsidR="00213046" w:rsidRPr="003241B9">
        <w:rPr>
          <w:sz w:val="28"/>
          <w:szCs w:val="28"/>
        </w:rPr>
        <w:t>Черноморский</w:t>
      </w:r>
      <w:r w:rsidR="00365260">
        <w:rPr>
          <w:sz w:val="28"/>
          <w:szCs w:val="28"/>
        </w:rPr>
        <w:t xml:space="preserve">                                  </w:t>
      </w:r>
    </w:p>
    <w:p w:rsidR="00213046" w:rsidRDefault="00213046" w:rsidP="00213046">
      <w:pPr>
        <w:ind w:right="46"/>
        <w:jc w:val="center"/>
        <w:rPr>
          <w:sz w:val="28"/>
          <w:szCs w:val="28"/>
        </w:rPr>
      </w:pPr>
    </w:p>
    <w:p w:rsidR="00FD1157" w:rsidRDefault="00FD1157" w:rsidP="009B55DD">
      <w:pPr>
        <w:shd w:val="clear" w:color="auto" w:fill="FFFFFF"/>
        <w:jc w:val="center"/>
        <w:rPr>
          <w:sz w:val="28"/>
          <w:szCs w:val="28"/>
        </w:rPr>
      </w:pPr>
    </w:p>
    <w:p w:rsidR="00CB728F" w:rsidRDefault="009B55DD" w:rsidP="009B55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CB728F" w:rsidRDefault="00CB728F" w:rsidP="009B55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B55DD">
        <w:rPr>
          <w:b/>
          <w:bCs/>
          <w:color w:val="000000"/>
          <w:sz w:val="28"/>
          <w:szCs w:val="28"/>
        </w:rPr>
        <w:t xml:space="preserve">дминистрацииЧерноморского городского поселения </w:t>
      </w:r>
    </w:p>
    <w:p w:rsidR="00CB728F" w:rsidRDefault="009B55DD" w:rsidP="009B55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Северского районаот 1 декабря 2014 года № 286 </w:t>
      </w:r>
    </w:p>
    <w:p w:rsidR="00CB728F" w:rsidRDefault="009B55DD" w:rsidP="009B55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муниципальной программы </w:t>
      </w:r>
    </w:p>
    <w:p w:rsidR="009B55DD" w:rsidRPr="00CB728F" w:rsidRDefault="009B55DD" w:rsidP="009B55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Благоустройство территории в </w:t>
      </w:r>
      <w:proofErr w:type="gramStart"/>
      <w:r>
        <w:rPr>
          <w:b/>
          <w:color w:val="000000"/>
          <w:sz w:val="28"/>
          <w:szCs w:val="28"/>
        </w:rPr>
        <w:t>Черноморском</w:t>
      </w:r>
      <w:proofErr w:type="gramEnd"/>
      <w:r>
        <w:rPr>
          <w:b/>
          <w:color w:val="000000"/>
          <w:sz w:val="28"/>
          <w:szCs w:val="28"/>
        </w:rPr>
        <w:t xml:space="preserve"> городском</w:t>
      </w:r>
    </w:p>
    <w:p w:rsidR="009B55DD" w:rsidRDefault="00CB728F" w:rsidP="009B55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r w:rsidR="009B55DD">
        <w:rPr>
          <w:b/>
          <w:color w:val="000000"/>
          <w:sz w:val="28"/>
          <w:szCs w:val="28"/>
        </w:rPr>
        <w:t>оселении</w:t>
      </w:r>
      <w:proofErr w:type="gramEnd"/>
      <w:r>
        <w:rPr>
          <w:b/>
          <w:color w:val="000000"/>
          <w:sz w:val="28"/>
          <w:szCs w:val="28"/>
        </w:rPr>
        <w:t xml:space="preserve"> Северского района</w:t>
      </w:r>
      <w:r w:rsidR="009B55DD">
        <w:rPr>
          <w:b/>
          <w:color w:val="000000"/>
          <w:sz w:val="28"/>
          <w:szCs w:val="28"/>
        </w:rPr>
        <w:t xml:space="preserve"> на 2015-2017 годы»</w:t>
      </w:r>
    </w:p>
    <w:p w:rsidR="0006358D" w:rsidRDefault="0006358D" w:rsidP="001A604B">
      <w:pPr>
        <w:ind w:firstLine="851"/>
        <w:jc w:val="both"/>
        <w:rPr>
          <w:sz w:val="28"/>
          <w:szCs w:val="28"/>
        </w:rPr>
      </w:pPr>
    </w:p>
    <w:p w:rsidR="006D04CD" w:rsidRDefault="006D04CD" w:rsidP="001A604B">
      <w:pPr>
        <w:ind w:firstLine="851"/>
        <w:jc w:val="both"/>
        <w:rPr>
          <w:sz w:val="28"/>
          <w:szCs w:val="28"/>
        </w:rPr>
      </w:pPr>
    </w:p>
    <w:p w:rsidR="00D95B40" w:rsidRDefault="0091516C" w:rsidP="00D9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Черноморского городского поселения Северского района от 1</w:t>
      </w:r>
      <w:r w:rsidR="006C26E8">
        <w:rPr>
          <w:sz w:val="28"/>
          <w:szCs w:val="28"/>
        </w:rPr>
        <w:t>7</w:t>
      </w:r>
      <w:r w:rsidR="009B55D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6C26E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6C26E8">
        <w:rPr>
          <w:sz w:val="28"/>
          <w:szCs w:val="28"/>
        </w:rPr>
        <w:t>95</w:t>
      </w:r>
      <w:r>
        <w:rPr>
          <w:sz w:val="28"/>
          <w:szCs w:val="28"/>
        </w:rPr>
        <w:t xml:space="preserve"> «О местном бюджете на 201</w:t>
      </w:r>
      <w:r w:rsidR="006C26E8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D95B40">
        <w:rPr>
          <w:sz w:val="28"/>
          <w:szCs w:val="28"/>
        </w:rPr>
        <w:t xml:space="preserve">,  </w:t>
      </w:r>
      <w:proofErr w:type="gramStart"/>
      <w:r w:rsidR="00D95B40">
        <w:rPr>
          <w:sz w:val="28"/>
          <w:szCs w:val="28"/>
        </w:rPr>
        <w:t>п</w:t>
      </w:r>
      <w:proofErr w:type="gramEnd"/>
      <w:r w:rsidR="00D95B40">
        <w:rPr>
          <w:sz w:val="28"/>
          <w:szCs w:val="28"/>
        </w:rPr>
        <w:t xml:space="preserve"> о с т а н о в л я ю: </w:t>
      </w:r>
    </w:p>
    <w:p w:rsidR="00D95B40" w:rsidRDefault="00D95B40" w:rsidP="0091516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1516C">
        <w:rPr>
          <w:sz w:val="28"/>
          <w:szCs w:val="28"/>
        </w:rPr>
        <w:t xml:space="preserve">               1.</w:t>
      </w:r>
      <w:r w:rsidR="0091516C" w:rsidRPr="0091516C">
        <w:rPr>
          <w:sz w:val="28"/>
          <w:szCs w:val="28"/>
        </w:rPr>
        <w:t>Внести в постановление администрации Черноморского городского поселения</w:t>
      </w:r>
      <w:r w:rsidR="0091516C" w:rsidRPr="0091516C">
        <w:rPr>
          <w:bCs/>
          <w:color w:val="000000"/>
          <w:sz w:val="28"/>
          <w:szCs w:val="28"/>
        </w:rPr>
        <w:t xml:space="preserve"> Северского района</w:t>
      </w:r>
      <w:r w:rsidR="00FC4FCB">
        <w:rPr>
          <w:bCs/>
          <w:color w:val="000000"/>
          <w:sz w:val="28"/>
          <w:szCs w:val="28"/>
        </w:rPr>
        <w:t xml:space="preserve"> </w:t>
      </w:r>
      <w:r w:rsidR="0091516C" w:rsidRPr="0091516C">
        <w:rPr>
          <w:bCs/>
          <w:color w:val="000000"/>
          <w:sz w:val="28"/>
          <w:szCs w:val="28"/>
        </w:rPr>
        <w:t xml:space="preserve">от </w:t>
      </w:r>
      <w:r w:rsidR="001070C7">
        <w:rPr>
          <w:bCs/>
          <w:color w:val="000000"/>
          <w:sz w:val="28"/>
          <w:szCs w:val="28"/>
        </w:rPr>
        <w:t>0</w:t>
      </w:r>
      <w:r w:rsidR="00BF4344">
        <w:rPr>
          <w:bCs/>
          <w:color w:val="000000"/>
          <w:sz w:val="28"/>
          <w:szCs w:val="28"/>
        </w:rPr>
        <w:t>1</w:t>
      </w:r>
      <w:r w:rsidR="0091516C" w:rsidRPr="0091516C">
        <w:rPr>
          <w:bCs/>
          <w:color w:val="000000"/>
          <w:sz w:val="28"/>
          <w:szCs w:val="28"/>
        </w:rPr>
        <w:t xml:space="preserve"> декабря 201</w:t>
      </w:r>
      <w:r w:rsidR="00BF4344">
        <w:rPr>
          <w:bCs/>
          <w:color w:val="000000"/>
          <w:sz w:val="28"/>
          <w:szCs w:val="28"/>
        </w:rPr>
        <w:t>4</w:t>
      </w:r>
      <w:r w:rsidR="0091516C" w:rsidRPr="0091516C">
        <w:rPr>
          <w:bCs/>
          <w:color w:val="000000"/>
          <w:sz w:val="28"/>
          <w:szCs w:val="28"/>
        </w:rPr>
        <w:t xml:space="preserve"> года № </w:t>
      </w:r>
      <w:r w:rsidR="00BF4344">
        <w:rPr>
          <w:bCs/>
          <w:color w:val="000000"/>
          <w:sz w:val="28"/>
          <w:szCs w:val="28"/>
        </w:rPr>
        <w:t>286</w:t>
      </w:r>
      <w:r w:rsidR="00A64596">
        <w:rPr>
          <w:bCs/>
          <w:color w:val="000000"/>
          <w:sz w:val="28"/>
          <w:szCs w:val="28"/>
        </w:rPr>
        <w:t xml:space="preserve">             </w:t>
      </w:r>
      <w:r w:rsidR="0091516C" w:rsidRPr="0091516C">
        <w:rPr>
          <w:bCs/>
          <w:color w:val="000000"/>
          <w:sz w:val="28"/>
          <w:szCs w:val="28"/>
        </w:rPr>
        <w:t>«</w:t>
      </w:r>
      <w:proofErr w:type="gramStart"/>
      <w:r w:rsidR="0091516C" w:rsidRPr="0091516C">
        <w:rPr>
          <w:bCs/>
          <w:color w:val="000000"/>
          <w:sz w:val="28"/>
          <w:szCs w:val="28"/>
        </w:rPr>
        <w:t>Об</w:t>
      </w:r>
      <w:proofErr w:type="gramEnd"/>
      <w:r w:rsidR="0091516C" w:rsidRPr="0091516C">
        <w:rPr>
          <w:bCs/>
          <w:color w:val="000000"/>
          <w:sz w:val="28"/>
          <w:szCs w:val="28"/>
        </w:rPr>
        <w:t xml:space="preserve"> </w:t>
      </w:r>
      <w:proofErr w:type="gramStart"/>
      <w:r w:rsidR="0091516C" w:rsidRPr="0091516C">
        <w:rPr>
          <w:bCs/>
          <w:color w:val="000000"/>
          <w:sz w:val="28"/>
          <w:szCs w:val="28"/>
        </w:rPr>
        <w:t>утверждении</w:t>
      </w:r>
      <w:proofErr w:type="gramEnd"/>
      <w:r w:rsidR="0091516C" w:rsidRPr="0091516C">
        <w:rPr>
          <w:bCs/>
          <w:color w:val="000000"/>
          <w:sz w:val="28"/>
          <w:szCs w:val="28"/>
        </w:rPr>
        <w:t xml:space="preserve"> муниципальной программы </w:t>
      </w:r>
      <w:r w:rsidR="0091516C" w:rsidRPr="0091516C">
        <w:rPr>
          <w:color w:val="000000"/>
          <w:sz w:val="28"/>
          <w:szCs w:val="28"/>
        </w:rPr>
        <w:t>«</w:t>
      </w:r>
      <w:r w:rsidR="0006358D">
        <w:rPr>
          <w:color w:val="000000"/>
          <w:sz w:val="28"/>
          <w:szCs w:val="28"/>
        </w:rPr>
        <w:t>Благоустройство территории</w:t>
      </w:r>
      <w:r w:rsidR="0091516C" w:rsidRPr="0091516C">
        <w:rPr>
          <w:color w:val="000000"/>
          <w:sz w:val="28"/>
          <w:szCs w:val="28"/>
        </w:rPr>
        <w:t xml:space="preserve"> в Черноморском городскомпоселении на 2015-2017 годы»</w:t>
      </w:r>
      <w:r w:rsidR="0091516C">
        <w:rPr>
          <w:bCs/>
          <w:color w:val="000000"/>
          <w:sz w:val="28"/>
          <w:szCs w:val="28"/>
        </w:rPr>
        <w:t xml:space="preserve"> следующие изменения:</w:t>
      </w:r>
    </w:p>
    <w:p w:rsidR="009F4CDE" w:rsidRDefault="009F4CDE" w:rsidP="0091516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1.1. </w:t>
      </w:r>
      <w:proofErr w:type="gramStart"/>
      <w:r>
        <w:rPr>
          <w:bCs/>
          <w:color w:val="000000"/>
          <w:sz w:val="28"/>
          <w:szCs w:val="28"/>
        </w:rPr>
        <w:t>Приложение к постановлению</w:t>
      </w:r>
      <w:r w:rsidR="00FC4FCB">
        <w:rPr>
          <w:bCs/>
          <w:color w:val="000000"/>
          <w:sz w:val="28"/>
          <w:szCs w:val="28"/>
        </w:rPr>
        <w:t xml:space="preserve"> </w:t>
      </w:r>
      <w:r w:rsidR="005D31EF" w:rsidRPr="0091516C">
        <w:rPr>
          <w:sz w:val="28"/>
          <w:szCs w:val="28"/>
        </w:rPr>
        <w:t>администрации Черноморского городского поселения</w:t>
      </w:r>
      <w:r w:rsidR="005D31EF" w:rsidRPr="0091516C">
        <w:rPr>
          <w:bCs/>
          <w:color w:val="000000"/>
          <w:sz w:val="28"/>
          <w:szCs w:val="28"/>
        </w:rPr>
        <w:t xml:space="preserve"> Северского районаот </w:t>
      </w:r>
      <w:r w:rsidR="001070C7">
        <w:rPr>
          <w:bCs/>
          <w:color w:val="000000"/>
          <w:sz w:val="28"/>
          <w:szCs w:val="28"/>
        </w:rPr>
        <w:t>0</w:t>
      </w:r>
      <w:r w:rsidR="00BF4344">
        <w:rPr>
          <w:bCs/>
          <w:color w:val="000000"/>
          <w:sz w:val="28"/>
          <w:szCs w:val="28"/>
        </w:rPr>
        <w:t>1</w:t>
      </w:r>
      <w:r w:rsidR="005D31EF" w:rsidRPr="0091516C">
        <w:rPr>
          <w:bCs/>
          <w:color w:val="000000"/>
          <w:sz w:val="28"/>
          <w:szCs w:val="28"/>
        </w:rPr>
        <w:t xml:space="preserve"> декабря 201</w:t>
      </w:r>
      <w:r w:rsidR="00BF4344">
        <w:rPr>
          <w:bCs/>
          <w:color w:val="000000"/>
          <w:sz w:val="28"/>
          <w:szCs w:val="28"/>
        </w:rPr>
        <w:t>4</w:t>
      </w:r>
      <w:r w:rsidR="005D31EF" w:rsidRPr="0091516C">
        <w:rPr>
          <w:bCs/>
          <w:color w:val="000000"/>
          <w:sz w:val="28"/>
          <w:szCs w:val="28"/>
        </w:rPr>
        <w:t xml:space="preserve"> года № </w:t>
      </w:r>
      <w:r w:rsidR="00BF4344">
        <w:rPr>
          <w:bCs/>
          <w:color w:val="000000"/>
          <w:sz w:val="28"/>
          <w:szCs w:val="28"/>
        </w:rPr>
        <w:t>286</w:t>
      </w:r>
      <w:r w:rsidR="00A64596">
        <w:rPr>
          <w:bCs/>
          <w:color w:val="000000"/>
          <w:sz w:val="28"/>
          <w:szCs w:val="28"/>
        </w:rPr>
        <w:t xml:space="preserve">          </w:t>
      </w:r>
      <w:r w:rsidR="005D31EF" w:rsidRPr="0091516C">
        <w:rPr>
          <w:bCs/>
          <w:color w:val="000000"/>
          <w:sz w:val="28"/>
          <w:szCs w:val="28"/>
        </w:rPr>
        <w:t>«Об утверждении муниципальной программы </w:t>
      </w:r>
      <w:r w:rsidR="005D31EF" w:rsidRPr="0091516C">
        <w:rPr>
          <w:color w:val="000000"/>
          <w:sz w:val="28"/>
          <w:szCs w:val="28"/>
        </w:rPr>
        <w:t>«</w:t>
      </w:r>
      <w:r w:rsidR="0006358D">
        <w:rPr>
          <w:color w:val="000000"/>
          <w:sz w:val="28"/>
          <w:szCs w:val="28"/>
        </w:rPr>
        <w:t>Благоустройство территории</w:t>
      </w:r>
      <w:r w:rsidR="005D31EF" w:rsidRPr="0091516C">
        <w:rPr>
          <w:color w:val="000000"/>
          <w:sz w:val="28"/>
          <w:szCs w:val="28"/>
        </w:rPr>
        <w:t xml:space="preserve"> в Черноморском городскомпоселении на 2015-2017 годы»</w:t>
      </w:r>
      <w:r>
        <w:rPr>
          <w:bCs/>
          <w:color w:val="000000"/>
          <w:sz w:val="28"/>
          <w:szCs w:val="28"/>
        </w:rPr>
        <w:t xml:space="preserve"> изложить в новой редакции, согласно приложению к настоящему постановлению.</w:t>
      </w:r>
      <w:proofErr w:type="gramEnd"/>
    </w:p>
    <w:p w:rsidR="00D95B40" w:rsidRDefault="009F4CDE" w:rsidP="00D95B40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D95B40">
        <w:rPr>
          <w:sz w:val="28"/>
          <w:szCs w:val="28"/>
        </w:rPr>
        <w:t>.Общему отделу (</w:t>
      </w:r>
      <w:proofErr w:type="spellStart"/>
      <w:r w:rsidR="00C15A8A">
        <w:rPr>
          <w:sz w:val="28"/>
          <w:szCs w:val="28"/>
        </w:rPr>
        <w:t>Янушенко</w:t>
      </w:r>
      <w:proofErr w:type="spellEnd"/>
      <w:r w:rsidR="00D95B40">
        <w:rPr>
          <w:sz w:val="28"/>
          <w:szCs w:val="28"/>
        </w:rPr>
        <w:t xml:space="preserve">) </w:t>
      </w:r>
      <w:proofErr w:type="gramStart"/>
      <w:r w:rsidR="00D95B40">
        <w:rPr>
          <w:sz w:val="28"/>
          <w:szCs w:val="28"/>
        </w:rPr>
        <w:t>разместить</w:t>
      </w:r>
      <w:proofErr w:type="gramEnd"/>
      <w:r w:rsidR="00D95B40">
        <w:rPr>
          <w:sz w:val="28"/>
          <w:szCs w:val="28"/>
        </w:rPr>
        <w:t xml:space="preserve"> н</w:t>
      </w:r>
      <w:r w:rsidR="00FC4FCB">
        <w:rPr>
          <w:sz w:val="28"/>
          <w:szCs w:val="28"/>
        </w:rPr>
        <w:t xml:space="preserve">астоящее постановление на официальном сайте администрации </w:t>
      </w:r>
      <w:r w:rsidR="00FC4FCB" w:rsidRPr="00FC4FCB">
        <w:rPr>
          <w:sz w:val="28"/>
          <w:szCs w:val="28"/>
        </w:rPr>
        <w:t>Черноморского городского поселения Северского района</w:t>
      </w:r>
      <w:r w:rsidR="00FC4FCB">
        <w:rPr>
          <w:sz w:val="28"/>
          <w:szCs w:val="28"/>
        </w:rPr>
        <w:t>.</w:t>
      </w:r>
    </w:p>
    <w:p w:rsidR="00C15A8A" w:rsidRPr="00BF4344" w:rsidRDefault="00C15A8A" w:rsidP="00BF434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3.Постановление от </w:t>
      </w:r>
      <w:r w:rsidR="006C26E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C26E8">
        <w:rPr>
          <w:sz w:val="28"/>
          <w:szCs w:val="28"/>
        </w:rPr>
        <w:t>12</w:t>
      </w:r>
      <w:r>
        <w:rPr>
          <w:sz w:val="28"/>
          <w:szCs w:val="28"/>
        </w:rPr>
        <w:t xml:space="preserve">.2015 года № </w:t>
      </w:r>
      <w:r w:rsidR="006C26E8">
        <w:rPr>
          <w:sz w:val="28"/>
          <w:szCs w:val="28"/>
        </w:rPr>
        <w:t>432</w:t>
      </w:r>
      <w:r w:rsidR="00365260">
        <w:rPr>
          <w:sz w:val="28"/>
          <w:szCs w:val="28"/>
        </w:rPr>
        <w:t xml:space="preserve"> </w:t>
      </w:r>
      <w:r w:rsidR="00BF4344">
        <w:rPr>
          <w:sz w:val="28"/>
          <w:szCs w:val="28"/>
        </w:rPr>
        <w:t>«</w:t>
      </w:r>
      <w:r w:rsidR="00BF4344" w:rsidRPr="00BF4344">
        <w:rPr>
          <w:bCs/>
          <w:color w:val="000000"/>
          <w:sz w:val="28"/>
          <w:szCs w:val="28"/>
        </w:rPr>
        <w:t>О внесении изменений в постановление администрации</w:t>
      </w:r>
      <w:r w:rsidR="00365260">
        <w:rPr>
          <w:bCs/>
          <w:color w:val="000000"/>
          <w:sz w:val="28"/>
          <w:szCs w:val="28"/>
        </w:rPr>
        <w:t xml:space="preserve"> </w:t>
      </w:r>
      <w:r w:rsidR="00BF4344" w:rsidRPr="00BF4344">
        <w:rPr>
          <w:bCs/>
          <w:color w:val="000000"/>
          <w:sz w:val="28"/>
          <w:szCs w:val="28"/>
        </w:rPr>
        <w:t>Черноморского городского поселения Северского районаот 1 декабря 2014 года № 286 «Об утверждении муниципальной программы </w:t>
      </w:r>
      <w:r w:rsidR="00BF4344" w:rsidRPr="00BF4344">
        <w:rPr>
          <w:color w:val="000000"/>
          <w:sz w:val="28"/>
          <w:szCs w:val="28"/>
        </w:rPr>
        <w:t>«Благоустройство территории в Черноморском городскомпоселении на 2015-2017 годы»</w:t>
      </w:r>
      <w:r w:rsidR="00FC4F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D95B40" w:rsidRPr="0027310C" w:rsidRDefault="00365260" w:rsidP="00D95B40">
      <w:pPr>
        <w:pStyle w:val="1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15A8A">
        <w:rPr>
          <w:sz w:val="28"/>
          <w:szCs w:val="28"/>
        </w:rPr>
        <w:t>4</w:t>
      </w:r>
      <w:r w:rsidR="00D95B40" w:rsidRPr="0027310C">
        <w:rPr>
          <w:sz w:val="28"/>
          <w:szCs w:val="28"/>
        </w:rPr>
        <w:t>.</w:t>
      </w:r>
      <w:proofErr w:type="gramStart"/>
      <w:r w:rsidR="00EA63C3">
        <w:rPr>
          <w:rFonts w:eastAsia="Calibri"/>
          <w:sz w:val="28"/>
          <w:szCs w:val="28"/>
        </w:rPr>
        <w:t>Контроль за</w:t>
      </w:r>
      <w:proofErr w:type="gramEnd"/>
      <w:r w:rsidR="00EA63C3">
        <w:rPr>
          <w:rFonts w:eastAsia="Calibri"/>
          <w:sz w:val="28"/>
          <w:szCs w:val="28"/>
        </w:rPr>
        <w:t xml:space="preserve"> вы</w:t>
      </w:r>
      <w:r w:rsidR="00D95B40" w:rsidRPr="0027310C">
        <w:rPr>
          <w:rFonts w:eastAsia="Calibri"/>
          <w:sz w:val="28"/>
          <w:szCs w:val="28"/>
        </w:rPr>
        <w:t>полнением настоящего постановления возложить на  заместителя  главы  администрации  Черноморского городского поселения</w:t>
      </w:r>
      <w:r w:rsidR="00EA63C3">
        <w:rPr>
          <w:rFonts w:eastAsia="Calibri"/>
          <w:sz w:val="28"/>
          <w:szCs w:val="28"/>
        </w:rPr>
        <w:t xml:space="preserve"> Северского района </w:t>
      </w:r>
      <w:proofErr w:type="spellStart"/>
      <w:r w:rsidR="00EA63C3">
        <w:rPr>
          <w:rFonts w:eastAsia="Calibri"/>
          <w:sz w:val="28"/>
          <w:szCs w:val="28"/>
        </w:rPr>
        <w:t>Р.В.Барвинко</w:t>
      </w:r>
      <w:proofErr w:type="spellEnd"/>
      <w:r w:rsidR="00EA63C3">
        <w:rPr>
          <w:rFonts w:eastAsia="Calibri"/>
          <w:sz w:val="28"/>
          <w:szCs w:val="28"/>
        </w:rPr>
        <w:t xml:space="preserve">. </w:t>
      </w:r>
    </w:p>
    <w:p w:rsidR="001763EE" w:rsidRDefault="00C15A8A" w:rsidP="00D95B40">
      <w:pPr>
        <w:pStyle w:val="1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bookmarkStart w:id="0" w:name="_GoBack"/>
      <w:bookmarkEnd w:id="0"/>
    </w:p>
    <w:p w:rsidR="001763EE" w:rsidRDefault="001763EE" w:rsidP="001763EE">
      <w:pPr>
        <w:pStyle w:val="11"/>
        <w:spacing w:after="0" w:line="240" w:lineRule="auto"/>
        <w:ind w:left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</w:p>
    <w:p w:rsidR="00D95B40" w:rsidRDefault="001763EE" w:rsidP="00D95B40">
      <w:pPr>
        <w:pStyle w:val="1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C15A8A">
        <w:rPr>
          <w:rFonts w:eastAsia="Calibri"/>
          <w:sz w:val="28"/>
          <w:szCs w:val="28"/>
        </w:rPr>
        <w:t>5</w:t>
      </w:r>
      <w:r w:rsidR="00D95B40" w:rsidRPr="0027310C">
        <w:rPr>
          <w:rFonts w:eastAsia="Calibri"/>
          <w:sz w:val="28"/>
          <w:szCs w:val="28"/>
        </w:rPr>
        <w:t xml:space="preserve">. Постановление вступает в силу </w:t>
      </w:r>
      <w:r w:rsidR="009F4CDE">
        <w:rPr>
          <w:rFonts w:eastAsia="Calibri"/>
          <w:sz w:val="28"/>
          <w:szCs w:val="28"/>
        </w:rPr>
        <w:t>со дня его обнародования.</w:t>
      </w:r>
    </w:p>
    <w:p w:rsidR="00FD738E" w:rsidRDefault="00FD738E" w:rsidP="00D95B40">
      <w:pPr>
        <w:jc w:val="both"/>
        <w:rPr>
          <w:sz w:val="28"/>
        </w:rPr>
      </w:pPr>
    </w:p>
    <w:p w:rsidR="001763EE" w:rsidRDefault="001763EE" w:rsidP="00D95B40">
      <w:pPr>
        <w:jc w:val="both"/>
        <w:rPr>
          <w:sz w:val="28"/>
        </w:rPr>
      </w:pPr>
    </w:p>
    <w:p w:rsidR="001763EE" w:rsidRDefault="001763EE" w:rsidP="00D95B40">
      <w:pPr>
        <w:jc w:val="both"/>
        <w:rPr>
          <w:sz w:val="28"/>
        </w:rPr>
      </w:pPr>
    </w:p>
    <w:p w:rsidR="00D95B40" w:rsidRDefault="00D95B40" w:rsidP="00D95B40">
      <w:pPr>
        <w:jc w:val="both"/>
        <w:rPr>
          <w:sz w:val="28"/>
        </w:rPr>
      </w:pPr>
      <w:r>
        <w:rPr>
          <w:sz w:val="28"/>
        </w:rPr>
        <w:t>Глава Черноморского городского поселения</w:t>
      </w:r>
    </w:p>
    <w:p w:rsidR="0006358D" w:rsidRDefault="00D95B40" w:rsidP="00136BF5">
      <w:pPr>
        <w:jc w:val="both"/>
        <w:rPr>
          <w:sz w:val="28"/>
        </w:rPr>
      </w:pPr>
      <w:r>
        <w:rPr>
          <w:sz w:val="28"/>
        </w:rPr>
        <w:t xml:space="preserve">Северского района                                          </w:t>
      </w:r>
      <w:r w:rsidR="00365260">
        <w:rPr>
          <w:sz w:val="28"/>
        </w:rPr>
        <w:t xml:space="preserve">                           </w:t>
      </w:r>
      <w:r w:rsidR="00FC4FCB">
        <w:rPr>
          <w:sz w:val="28"/>
        </w:rPr>
        <w:t xml:space="preserve"> </w:t>
      </w:r>
      <w:r w:rsidR="00365260">
        <w:rPr>
          <w:sz w:val="28"/>
        </w:rPr>
        <w:t xml:space="preserve"> </w:t>
      </w:r>
      <w:proofErr w:type="spellStart"/>
      <w:r w:rsidR="00365260">
        <w:rPr>
          <w:sz w:val="28"/>
        </w:rPr>
        <w:t>С.А.</w:t>
      </w:r>
      <w:r>
        <w:rPr>
          <w:sz w:val="28"/>
        </w:rPr>
        <w:t>Таровик</w:t>
      </w:r>
      <w:proofErr w:type="spellEnd"/>
    </w:p>
    <w:p w:rsidR="00FD1E15" w:rsidRDefault="00FD1E15" w:rsidP="00136BF5">
      <w:pPr>
        <w:jc w:val="both"/>
        <w:rPr>
          <w:sz w:val="28"/>
          <w:szCs w:val="28"/>
        </w:rPr>
      </w:pPr>
    </w:p>
    <w:p w:rsidR="00365260" w:rsidRDefault="008D4FFB" w:rsidP="007B3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65260" w:rsidRDefault="00365260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1763EE" w:rsidRDefault="001763EE" w:rsidP="007B3C42">
      <w:pPr>
        <w:jc w:val="center"/>
        <w:rPr>
          <w:sz w:val="28"/>
          <w:szCs w:val="28"/>
        </w:rPr>
      </w:pPr>
    </w:p>
    <w:p w:rsidR="007B3C42" w:rsidRPr="00D507F6" w:rsidRDefault="00365260" w:rsidP="007B3C42">
      <w:pPr>
        <w:jc w:val="center"/>
        <w:rPr>
          <w:color w:val="FF0000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B3C42" w:rsidRPr="008B7D55">
        <w:rPr>
          <w:sz w:val="28"/>
          <w:szCs w:val="28"/>
        </w:rPr>
        <w:t>ПРИЛОЖЕНИЕ</w:t>
      </w:r>
    </w:p>
    <w:p w:rsidR="007B3C42" w:rsidRPr="008B7D55" w:rsidRDefault="007B3C42" w:rsidP="007B3C42"/>
    <w:p w:rsidR="007B3C42" w:rsidRPr="008B7D55" w:rsidRDefault="00365260" w:rsidP="007B3C4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C42">
        <w:rPr>
          <w:sz w:val="28"/>
          <w:szCs w:val="28"/>
        </w:rPr>
        <w:t>УТВЕРЖДЕНА</w:t>
      </w:r>
    </w:p>
    <w:p w:rsidR="007B3C42" w:rsidRPr="008B7D55" w:rsidRDefault="007B3C42" w:rsidP="007B3C42">
      <w:pPr>
        <w:ind w:left="5103"/>
        <w:rPr>
          <w:sz w:val="28"/>
          <w:szCs w:val="28"/>
        </w:rPr>
      </w:pPr>
      <w:r w:rsidRPr="008B7D55">
        <w:rPr>
          <w:sz w:val="28"/>
          <w:szCs w:val="28"/>
        </w:rPr>
        <w:t xml:space="preserve">  постановлением администрации</w:t>
      </w:r>
    </w:p>
    <w:p w:rsidR="007B3C42" w:rsidRPr="008B7D55" w:rsidRDefault="007B3C42" w:rsidP="007B3C42">
      <w:pPr>
        <w:ind w:left="5103"/>
        <w:jc w:val="center"/>
        <w:rPr>
          <w:sz w:val="28"/>
          <w:szCs w:val="28"/>
        </w:rPr>
      </w:pPr>
      <w:r w:rsidRPr="008B7D55">
        <w:rPr>
          <w:sz w:val="28"/>
          <w:szCs w:val="28"/>
        </w:rPr>
        <w:t xml:space="preserve"> Черноморского городского  поселения Северского района  </w:t>
      </w:r>
    </w:p>
    <w:p w:rsidR="007B3C42" w:rsidRDefault="00F15CE3" w:rsidP="008D114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6E8">
        <w:rPr>
          <w:sz w:val="28"/>
          <w:szCs w:val="28"/>
        </w:rPr>
        <w:t>________</w:t>
      </w:r>
      <w:r w:rsidR="007B3C42" w:rsidRPr="008B7D55">
        <w:rPr>
          <w:sz w:val="28"/>
          <w:szCs w:val="28"/>
        </w:rPr>
        <w:t xml:space="preserve">№ </w:t>
      </w:r>
      <w:r w:rsidR="006C26E8">
        <w:rPr>
          <w:sz w:val="28"/>
          <w:szCs w:val="28"/>
        </w:rPr>
        <w:t>______</w:t>
      </w:r>
    </w:p>
    <w:p w:rsidR="008D1144" w:rsidRDefault="008D1144" w:rsidP="008D1144">
      <w:pPr>
        <w:ind w:left="5103"/>
        <w:jc w:val="center"/>
        <w:rPr>
          <w:color w:val="000000"/>
          <w:sz w:val="28"/>
          <w:szCs w:val="28"/>
        </w:rPr>
      </w:pPr>
    </w:p>
    <w:p w:rsidR="00FB2D9B" w:rsidRDefault="00FB2D9B" w:rsidP="008D1144">
      <w:pPr>
        <w:ind w:left="5103"/>
        <w:jc w:val="center"/>
        <w:rPr>
          <w:color w:val="000000"/>
          <w:sz w:val="28"/>
          <w:szCs w:val="28"/>
        </w:rPr>
      </w:pPr>
    </w:p>
    <w:p w:rsidR="00FB2D9B" w:rsidRDefault="00FB2D9B" w:rsidP="008D1144">
      <w:pPr>
        <w:ind w:left="5103"/>
        <w:jc w:val="center"/>
        <w:rPr>
          <w:color w:val="000000"/>
          <w:sz w:val="28"/>
          <w:szCs w:val="28"/>
        </w:rPr>
      </w:pPr>
    </w:p>
    <w:p w:rsidR="00EA63C3" w:rsidRDefault="00EA63C3" w:rsidP="007B3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B3C42" w:rsidRDefault="007B3C42" w:rsidP="007B3C42">
      <w:pPr>
        <w:jc w:val="center"/>
        <w:rPr>
          <w:b/>
          <w:sz w:val="28"/>
          <w:szCs w:val="28"/>
        </w:rPr>
      </w:pPr>
      <w:r w:rsidRPr="00520ECE">
        <w:rPr>
          <w:b/>
          <w:sz w:val="28"/>
          <w:szCs w:val="28"/>
        </w:rPr>
        <w:t xml:space="preserve">Черноморского городского поселения Северского района </w:t>
      </w:r>
      <w:r>
        <w:rPr>
          <w:b/>
          <w:sz w:val="28"/>
          <w:szCs w:val="28"/>
        </w:rPr>
        <w:t xml:space="preserve">«Благоустройство территории  в </w:t>
      </w:r>
      <w:proofErr w:type="gramStart"/>
      <w:r>
        <w:rPr>
          <w:b/>
          <w:sz w:val="28"/>
          <w:szCs w:val="28"/>
        </w:rPr>
        <w:t>Черноморском</w:t>
      </w:r>
      <w:proofErr w:type="gramEnd"/>
    </w:p>
    <w:p w:rsidR="007B3C42" w:rsidRDefault="007B3C42" w:rsidP="007B3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2015-2017 годы»</w:t>
      </w:r>
    </w:p>
    <w:p w:rsidR="007B3C42" w:rsidRDefault="007B3C42" w:rsidP="007B3C42">
      <w:pPr>
        <w:jc w:val="center"/>
        <w:rPr>
          <w:b/>
          <w:sz w:val="28"/>
          <w:szCs w:val="28"/>
        </w:rPr>
      </w:pPr>
    </w:p>
    <w:p w:rsidR="00EA63C3" w:rsidRDefault="00EA63C3" w:rsidP="007B3C42">
      <w:pPr>
        <w:jc w:val="center"/>
        <w:rPr>
          <w:b/>
          <w:sz w:val="28"/>
          <w:szCs w:val="28"/>
        </w:rPr>
      </w:pPr>
    </w:p>
    <w:p w:rsidR="007B3C42" w:rsidRPr="007D5D46" w:rsidRDefault="007B3C42" w:rsidP="007B3C42">
      <w:pPr>
        <w:jc w:val="center"/>
        <w:rPr>
          <w:b/>
          <w:sz w:val="28"/>
          <w:szCs w:val="28"/>
        </w:rPr>
      </w:pPr>
      <w:r w:rsidRPr="007D5D46">
        <w:rPr>
          <w:b/>
          <w:sz w:val="28"/>
          <w:szCs w:val="28"/>
        </w:rPr>
        <w:t xml:space="preserve">ПАСПОРТ </w:t>
      </w:r>
    </w:p>
    <w:p w:rsidR="007B3C42" w:rsidRPr="007D5D46" w:rsidRDefault="007B3C42" w:rsidP="007B3C42">
      <w:pPr>
        <w:jc w:val="center"/>
        <w:rPr>
          <w:sz w:val="28"/>
          <w:szCs w:val="28"/>
        </w:rPr>
      </w:pPr>
      <w:r w:rsidRPr="007D5D46">
        <w:rPr>
          <w:sz w:val="28"/>
          <w:szCs w:val="28"/>
        </w:rPr>
        <w:t>муниципальной программы Черноморского городского поселения Северского района «</w:t>
      </w:r>
      <w:r>
        <w:rPr>
          <w:sz w:val="28"/>
          <w:szCs w:val="28"/>
        </w:rPr>
        <w:t>Благоустройство территории</w:t>
      </w:r>
      <w:r w:rsidRPr="007D5D46">
        <w:rPr>
          <w:sz w:val="28"/>
          <w:szCs w:val="28"/>
        </w:rPr>
        <w:t xml:space="preserve">  в </w:t>
      </w:r>
      <w:proofErr w:type="gramStart"/>
      <w:r w:rsidRPr="007D5D46">
        <w:rPr>
          <w:sz w:val="28"/>
          <w:szCs w:val="28"/>
        </w:rPr>
        <w:t>Черноморском</w:t>
      </w:r>
      <w:proofErr w:type="gramEnd"/>
    </w:p>
    <w:p w:rsidR="007B3C42" w:rsidRPr="000B7868" w:rsidRDefault="007B3C42" w:rsidP="007B3C42">
      <w:pPr>
        <w:jc w:val="center"/>
        <w:rPr>
          <w:sz w:val="28"/>
          <w:szCs w:val="28"/>
        </w:rPr>
      </w:pPr>
      <w:r w:rsidRPr="007D5D46">
        <w:rPr>
          <w:sz w:val="28"/>
          <w:szCs w:val="28"/>
        </w:rPr>
        <w:t xml:space="preserve">городском </w:t>
      </w:r>
      <w:proofErr w:type="gramStart"/>
      <w:r w:rsidRPr="007D5D46">
        <w:rPr>
          <w:sz w:val="28"/>
          <w:szCs w:val="28"/>
        </w:rPr>
        <w:t>поселении</w:t>
      </w:r>
      <w:proofErr w:type="gramEnd"/>
      <w:r w:rsidRPr="007D5D46">
        <w:rPr>
          <w:sz w:val="28"/>
          <w:szCs w:val="28"/>
        </w:rPr>
        <w:t xml:space="preserve"> на 2015-2017 годы»</w:t>
      </w:r>
    </w:p>
    <w:p w:rsidR="007B3C42" w:rsidRPr="0021612C" w:rsidRDefault="007B3C42" w:rsidP="007B3C42">
      <w:pPr>
        <w:ind w:left="50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shd w:val="clear" w:color="auto" w:fill="FFFFFF"/>
              <w:ind w:right="5"/>
              <w:rPr>
                <w:color w:val="000000"/>
                <w:spacing w:val="-1"/>
                <w:sz w:val="28"/>
                <w:szCs w:val="28"/>
              </w:rPr>
            </w:pPr>
            <w:r w:rsidRPr="003E4986">
              <w:rPr>
                <w:color w:val="000000"/>
                <w:spacing w:val="-1"/>
                <w:sz w:val="28"/>
                <w:szCs w:val="28"/>
              </w:rPr>
              <w:t>Муниципальная программа «Благоустройство территории в Черноморском городском поселении на 2015-2017 годы» (далее – муниципальная программа)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Отдел по вопросам благоустройства, жилищно-коммунальному хозяйству администрации Черноморского городского поселения Северского района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-Развитие, содержание и ремонт систем наружного освещения населенных пунктов Черноморского городского поселения </w:t>
            </w:r>
          </w:p>
          <w:p w:rsidR="007B3C42" w:rsidRPr="003E4986" w:rsidRDefault="007B3C42" w:rsidP="00FD738E">
            <w:pPr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-Организация ритуальных услуг и содержание мест захоронения</w:t>
            </w:r>
          </w:p>
          <w:p w:rsidR="007B3C42" w:rsidRPr="003E4986" w:rsidRDefault="007B3C42" w:rsidP="00FD738E">
            <w:pPr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-Организация сбора и вывоза бытовых отходов и мусора</w:t>
            </w:r>
          </w:p>
          <w:p w:rsidR="007B3C42" w:rsidRPr="003E4986" w:rsidRDefault="007B3C42" w:rsidP="00FD7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-Строительство, капитальный ремонт, ремонт и содержание объектов благоустройства Черноморского городского поселения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Исполнители отдельных мероприятий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</w:t>
            </w: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поселения</w:t>
            </w:r>
          </w:p>
          <w:p w:rsidR="007B3C42" w:rsidRPr="003E4986" w:rsidRDefault="007B3C42" w:rsidP="00FD738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E4986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3E4986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поселения </w:t>
            </w:r>
          </w:p>
          <w:p w:rsidR="007B3C42" w:rsidRPr="003E4986" w:rsidRDefault="007B3C42" w:rsidP="00FD738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3E4986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3E4986">
              <w:rPr>
                <w:rFonts w:ascii="Times New Roman" w:hAnsi="Times New Roman"/>
                <w:sz w:val="28"/>
                <w:szCs w:val="28"/>
              </w:rPr>
              <w:t xml:space="preserve"> поселения, создание гармоничной архитектурно-ландшафтной среды</w:t>
            </w:r>
          </w:p>
          <w:p w:rsidR="007B3C42" w:rsidRPr="00FB2D9B" w:rsidRDefault="007B3C42" w:rsidP="00FD738E">
            <w:pPr>
              <w:pStyle w:val="HTML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FB2D9B">
              <w:rPr>
                <w:rFonts w:ascii="Times New Roman" w:hAnsi="Times New Roman" w:cs="Courier New"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B3C42" w:rsidRPr="00FB2D9B" w:rsidRDefault="007B3C42" w:rsidP="00FD738E">
            <w:pPr>
              <w:pStyle w:val="HTML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FB2D9B">
              <w:rPr>
                <w:rFonts w:ascii="Times New Roman" w:hAnsi="Times New Roman" w:cs="Courier New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B3C42" w:rsidRPr="003E4986" w:rsidRDefault="007B3C42" w:rsidP="00FD738E">
            <w:pPr>
              <w:rPr>
                <w:color w:val="FF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B3C42" w:rsidRPr="003E4986" w:rsidRDefault="007B3C42" w:rsidP="00FD738E">
            <w:pPr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7B3C42" w:rsidRPr="003E4986" w:rsidRDefault="007B3C42" w:rsidP="00FD738E">
            <w:pPr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7B3C42" w:rsidRPr="003E4986" w:rsidRDefault="007B3C42" w:rsidP="00FD738E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 осуществление работ по содержанию и ремонту сетей уличного освещения;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осуществление работ по содержанию мест захоронения;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осуществление работ и мероприятий по организации сбора и вывоза бытовых отходов и мусора для поддержания и улучшения санитарного и эстетического состояния территории;</w:t>
            </w:r>
          </w:p>
          <w:p w:rsidR="007B3C42" w:rsidRPr="003E4986" w:rsidRDefault="007B3C42" w:rsidP="00FD738E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 оздоровление санитарной обстановки в поселении, ликвидация свалок бытового мусора;</w:t>
            </w:r>
          </w:p>
          <w:p w:rsidR="007B3C42" w:rsidRPr="003E4986" w:rsidRDefault="007B3C42" w:rsidP="00FD738E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- оздоровление санитарной обстановки в местах размещения ТБО; 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проведение мероприятий по обеспечению и повышению комфортности условий проживания граждан;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озеленение территории, организация ландшафтного дизайна;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установка указателей с наименованиями улиц и номерами домов;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размещение и содержание малых архитектурных форм;</w:t>
            </w:r>
          </w:p>
          <w:p w:rsidR="007B3C42" w:rsidRPr="003E4986" w:rsidRDefault="007B3C42" w:rsidP="007B3C42">
            <w:pPr>
              <w:numPr>
                <w:ilvl w:val="0"/>
                <w:numId w:val="1"/>
              </w:numPr>
              <w:tabs>
                <w:tab w:val="num" w:pos="365"/>
              </w:tabs>
              <w:ind w:left="365" w:hanging="365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другие мероприятия по благоустройству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 w:rsidRPr="003E4986">
              <w:rPr>
                <w:color w:val="000000"/>
                <w:sz w:val="28"/>
                <w:szCs w:val="28"/>
              </w:rPr>
              <w:t xml:space="preserve"> доля площади зеленых насаждений (в границах населенных пунктов) в общей площади земель населенных пунктов;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-доля протяженности освещенных частей улиц, проездов в общей протяженности улиц, проездов, населенных пунктов;</w:t>
            </w:r>
          </w:p>
          <w:p w:rsidR="007B3C42" w:rsidRPr="003E4986" w:rsidRDefault="007B3C42" w:rsidP="00FD738E">
            <w:pPr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модернизированных светильников;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отремонтированных детских</w:t>
            </w:r>
            <w:r w:rsidRPr="003E4986">
              <w:rPr>
                <w:color w:val="000000"/>
                <w:sz w:val="28"/>
                <w:szCs w:val="28"/>
              </w:rPr>
              <w:t xml:space="preserve"> в общем количестве площадок населенных пунктов;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приобретенных и установленных детских площадок;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ликвидированных несанкционированных свалок в поселении;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отловленных безнадзорных животных;</w:t>
            </w:r>
          </w:p>
          <w:p w:rsidR="007B3C42" w:rsidRPr="003E4986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 xml:space="preserve">-количество </w:t>
            </w:r>
            <w:r>
              <w:rPr>
                <w:color w:val="000000"/>
                <w:sz w:val="28"/>
                <w:szCs w:val="28"/>
              </w:rPr>
              <w:t xml:space="preserve">приобретенных и </w:t>
            </w:r>
            <w:r w:rsidRPr="003E4986">
              <w:rPr>
                <w:color w:val="000000"/>
                <w:sz w:val="28"/>
                <w:szCs w:val="28"/>
              </w:rPr>
              <w:t>отремонтированных скамеек;</w:t>
            </w:r>
          </w:p>
          <w:p w:rsidR="007B3C42" w:rsidRPr="00D80CB8" w:rsidRDefault="007B3C42" w:rsidP="00FD738E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-площадь благоустроенной территории.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2015-2017 годы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tabs>
                <w:tab w:val="left" w:pos="1260"/>
              </w:tabs>
              <w:rPr>
                <w:color w:val="FF0000"/>
                <w:sz w:val="28"/>
                <w:szCs w:val="28"/>
              </w:rPr>
            </w:pPr>
            <w:bookmarkStart w:id="1" w:name="sub_10"/>
            <w:r w:rsidRPr="003E4986"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379" w:type="dxa"/>
          </w:tcPr>
          <w:p w:rsidR="007B3C42" w:rsidRPr="00544B33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из средств местного </w:t>
            </w:r>
            <w:r w:rsidRPr="00544B33">
              <w:rPr>
                <w:sz w:val="28"/>
                <w:szCs w:val="28"/>
              </w:rPr>
              <w:t xml:space="preserve">бюджета составляет </w:t>
            </w:r>
            <w:r>
              <w:rPr>
                <w:sz w:val="28"/>
                <w:szCs w:val="28"/>
              </w:rPr>
              <w:t>2</w:t>
            </w:r>
            <w:r w:rsidR="00EB008D">
              <w:rPr>
                <w:sz w:val="28"/>
                <w:szCs w:val="28"/>
              </w:rPr>
              <w:t>2</w:t>
            </w:r>
            <w:r w:rsidR="00B715F9">
              <w:rPr>
                <w:sz w:val="28"/>
                <w:szCs w:val="28"/>
              </w:rPr>
              <w:t> </w:t>
            </w:r>
            <w:r w:rsidR="00EB008D">
              <w:rPr>
                <w:sz w:val="28"/>
                <w:szCs w:val="28"/>
              </w:rPr>
              <w:t>4</w:t>
            </w:r>
            <w:r w:rsidR="008D1144">
              <w:rPr>
                <w:sz w:val="28"/>
                <w:szCs w:val="28"/>
              </w:rPr>
              <w:t>8</w:t>
            </w:r>
            <w:r w:rsidR="006D7742">
              <w:rPr>
                <w:sz w:val="28"/>
                <w:szCs w:val="28"/>
              </w:rPr>
              <w:t>4,9</w:t>
            </w:r>
            <w:r w:rsidRPr="00544B33">
              <w:rPr>
                <w:sz w:val="28"/>
                <w:szCs w:val="28"/>
              </w:rPr>
              <w:t xml:space="preserve"> тыс. рублей, том числе:</w:t>
            </w:r>
          </w:p>
          <w:p w:rsidR="006D7742" w:rsidRPr="008D1144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 xml:space="preserve">в 2015 году </w:t>
            </w:r>
            <w:r w:rsidRPr="008D1144">
              <w:rPr>
                <w:sz w:val="28"/>
                <w:szCs w:val="28"/>
              </w:rPr>
              <w:t xml:space="preserve">–   </w:t>
            </w:r>
            <w:r w:rsidR="00B715F9" w:rsidRPr="008D1144">
              <w:rPr>
                <w:sz w:val="28"/>
                <w:szCs w:val="28"/>
              </w:rPr>
              <w:t>7</w:t>
            </w:r>
            <w:r w:rsidR="006D7742" w:rsidRPr="008D1144">
              <w:rPr>
                <w:sz w:val="28"/>
                <w:szCs w:val="28"/>
              </w:rPr>
              <w:t> </w:t>
            </w:r>
            <w:r w:rsidR="00B715F9" w:rsidRPr="008D1144">
              <w:rPr>
                <w:sz w:val="28"/>
                <w:szCs w:val="28"/>
              </w:rPr>
              <w:t>4</w:t>
            </w:r>
            <w:r w:rsidR="006D7742" w:rsidRPr="008D1144">
              <w:rPr>
                <w:sz w:val="28"/>
                <w:szCs w:val="28"/>
              </w:rPr>
              <w:t>44,9</w:t>
            </w:r>
            <w:r w:rsidRPr="008D1144">
              <w:rPr>
                <w:sz w:val="28"/>
                <w:szCs w:val="28"/>
              </w:rPr>
              <w:t xml:space="preserve"> тыс</w:t>
            </w:r>
            <w:proofErr w:type="gramStart"/>
            <w:r w:rsidRPr="008D1144">
              <w:rPr>
                <w:sz w:val="28"/>
                <w:szCs w:val="28"/>
              </w:rPr>
              <w:t>.р</w:t>
            </w:r>
            <w:proofErr w:type="gramEnd"/>
            <w:r w:rsidRPr="008D1144">
              <w:rPr>
                <w:sz w:val="28"/>
                <w:szCs w:val="28"/>
              </w:rPr>
              <w:t xml:space="preserve">ублей; </w:t>
            </w:r>
          </w:p>
          <w:p w:rsidR="007B3C42" w:rsidRPr="008D1144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D1144">
              <w:rPr>
                <w:sz w:val="28"/>
                <w:szCs w:val="28"/>
              </w:rPr>
              <w:t xml:space="preserve">в 2016 году –   </w:t>
            </w:r>
            <w:r w:rsidR="00EB008D">
              <w:rPr>
                <w:sz w:val="28"/>
                <w:szCs w:val="28"/>
              </w:rPr>
              <w:t>75</w:t>
            </w:r>
            <w:r w:rsidR="008D1144" w:rsidRPr="008D1144">
              <w:rPr>
                <w:sz w:val="28"/>
                <w:szCs w:val="28"/>
              </w:rPr>
              <w:t>70</w:t>
            </w:r>
            <w:r w:rsidRPr="008D1144">
              <w:rPr>
                <w:sz w:val="28"/>
                <w:szCs w:val="28"/>
              </w:rPr>
              <w:t>,0 тыс</w:t>
            </w:r>
            <w:proofErr w:type="gramStart"/>
            <w:r w:rsidRPr="008D1144">
              <w:rPr>
                <w:sz w:val="28"/>
                <w:szCs w:val="28"/>
              </w:rPr>
              <w:t>.р</w:t>
            </w:r>
            <w:proofErr w:type="gramEnd"/>
            <w:r w:rsidRPr="008D1144">
              <w:rPr>
                <w:sz w:val="28"/>
                <w:szCs w:val="28"/>
              </w:rPr>
              <w:t>ублей;</w:t>
            </w:r>
          </w:p>
          <w:p w:rsidR="007B3C42" w:rsidRPr="003E4986" w:rsidRDefault="007B3C42" w:rsidP="00FD738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в 2017 году –   7 470,0 тыс</w:t>
            </w:r>
            <w:proofErr w:type="gramStart"/>
            <w:r w:rsidRPr="00544B33">
              <w:rPr>
                <w:sz w:val="28"/>
                <w:szCs w:val="28"/>
              </w:rPr>
              <w:t>.р</w:t>
            </w:r>
            <w:proofErr w:type="gramEnd"/>
            <w:r w:rsidRPr="00544B33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B3C42" w:rsidRPr="003E4986" w:rsidTr="00FD738E">
        <w:tc>
          <w:tcPr>
            <w:tcW w:w="3227" w:type="dxa"/>
          </w:tcPr>
          <w:p w:rsidR="007B3C42" w:rsidRPr="003E4986" w:rsidRDefault="007B3C42" w:rsidP="00FD738E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9" w:type="dxa"/>
          </w:tcPr>
          <w:p w:rsidR="007B3C42" w:rsidRPr="003E4986" w:rsidRDefault="007B3C42" w:rsidP="00FD738E">
            <w:pPr>
              <w:tabs>
                <w:tab w:val="left" w:pos="1260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муниципальной программы осуществляют администрация Черноморского городского поселения </w:t>
            </w:r>
          </w:p>
        </w:tc>
      </w:tr>
    </w:tbl>
    <w:p w:rsidR="007B3C42" w:rsidRDefault="007B3C42" w:rsidP="007B3C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B3C42" w:rsidRDefault="007B3C42" w:rsidP="007B3C42">
      <w:pPr>
        <w:ind w:left="720"/>
        <w:jc w:val="center"/>
        <w:rPr>
          <w:b/>
          <w:sz w:val="28"/>
          <w:szCs w:val="28"/>
        </w:rPr>
      </w:pPr>
      <w:r w:rsidRPr="003E4986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>Характеристика текущего состояния</w:t>
      </w:r>
    </w:p>
    <w:p w:rsidR="007B3C42" w:rsidRPr="00676248" w:rsidRDefault="007B3C42" w:rsidP="007B3C4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прогноз развития соответствующей сферы реализации </w:t>
      </w:r>
      <w:r w:rsidRPr="006019DC">
        <w:rPr>
          <w:b/>
          <w:sz w:val="28"/>
          <w:szCs w:val="28"/>
        </w:rPr>
        <w:t>муниципальной программы</w:t>
      </w:r>
    </w:p>
    <w:p w:rsidR="007B3C42" w:rsidRPr="00902F7E" w:rsidRDefault="007B3C42" w:rsidP="007B3C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B3C42" w:rsidRPr="003E4986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986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«</w:t>
      </w:r>
      <w:r w:rsidRPr="003E4986">
        <w:rPr>
          <w:rFonts w:ascii="Times New Roman" w:hAnsi="Times New Roman"/>
          <w:sz w:val="28"/>
          <w:szCs w:val="28"/>
        </w:rPr>
        <w:t>Благоустройство территории в Черноморском городском  поселении на 2015-2017 годы» -</w:t>
      </w:r>
      <w:r w:rsidRPr="003E4986">
        <w:rPr>
          <w:rFonts w:ascii="Times New Roman" w:hAnsi="Times New Roman" w:cs="Times New Roman"/>
          <w:sz w:val="28"/>
          <w:szCs w:val="28"/>
        </w:rPr>
        <w:t xml:space="preserve"> необходимое условие успешного развития экономики поселения и улучшения условий жизни населения.</w:t>
      </w:r>
    </w:p>
    <w:p w:rsidR="007B3C42" w:rsidRPr="00D93015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В настоящее время на территории Черноморского городского поселения проживает </w:t>
      </w:r>
      <w:r w:rsidRPr="00D93015">
        <w:rPr>
          <w:sz w:val="28"/>
          <w:szCs w:val="28"/>
        </w:rPr>
        <w:t>населения всего 1</w:t>
      </w:r>
      <w:r w:rsidR="00EB008D">
        <w:rPr>
          <w:sz w:val="28"/>
          <w:szCs w:val="28"/>
        </w:rPr>
        <w:t xml:space="preserve">2 213 </w:t>
      </w:r>
      <w:r w:rsidRPr="00D93015">
        <w:rPr>
          <w:sz w:val="28"/>
          <w:szCs w:val="28"/>
        </w:rPr>
        <w:t>человек.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территории.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 Благоустройство территории поселения не отвечает современным требованиям.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</w:t>
      </w:r>
      <w:r w:rsidRPr="00D93015">
        <w:rPr>
          <w:sz w:val="28"/>
          <w:szCs w:val="28"/>
        </w:rPr>
        <w:t>70 % от необходимого</w:t>
      </w:r>
      <w:r w:rsidRPr="003E4986">
        <w:rPr>
          <w:sz w:val="28"/>
          <w:szCs w:val="28"/>
        </w:rPr>
        <w:t xml:space="preserve">, для восстановления освещения требуется дополнительное финансирование. 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Черноморского городского 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7B3C42" w:rsidRPr="003E4986" w:rsidRDefault="007B3C42" w:rsidP="007B3C4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  Работы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3C42" w:rsidRPr="00D93015" w:rsidRDefault="007B3C42" w:rsidP="007B3C4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  <w:r w:rsidRPr="00D93015">
        <w:rPr>
          <w:sz w:val="28"/>
          <w:szCs w:val="28"/>
        </w:rPr>
        <w:t>Накопление в больших масштабах бытовых отходов является одной их главных проблем благоустройства поселения.</w:t>
      </w:r>
    </w:p>
    <w:p w:rsidR="007B3C42" w:rsidRPr="003E4986" w:rsidRDefault="007B3C42" w:rsidP="007B3C4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3015">
        <w:rPr>
          <w:sz w:val="28"/>
          <w:szCs w:val="28"/>
        </w:rPr>
        <w:t xml:space="preserve">          Недостаточно занимаются благоустройством и содержанием</w:t>
      </w:r>
      <w:r w:rsidRPr="003E4986">
        <w:rPr>
          <w:sz w:val="28"/>
          <w:szCs w:val="28"/>
        </w:rPr>
        <w:t xml:space="preserve"> закрепленных территорий организации, расположенные на территории поселения. </w:t>
      </w:r>
    </w:p>
    <w:p w:rsidR="007B3C42" w:rsidRPr="003E4986" w:rsidRDefault="007B3C42" w:rsidP="007B3C42">
      <w:pPr>
        <w:pStyle w:val="printj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4986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населения.</w:t>
      </w:r>
    </w:p>
    <w:p w:rsidR="007B3C42" w:rsidRPr="003E4986" w:rsidRDefault="007B3C42" w:rsidP="007B3C4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</w:t>
      </w:r>
      <w:r w:rsidRPr="00D93015">
        <w:rPr>
          <w:sz w:val="28"/>
          <w:szCs w:val="28"/>
        </w:rPr>
        <w:t>эффект на санитарную обстановку,</w:t>
      </w:r>
      <w:r w:rsidRPr="003E4986">
        <w:rPr>
          <w:sz w:val="28"/>
          <w:szCs w:val="28"/>
        </w:rPr>
        <w:t>будет способствовать повышению уровня комфортного проживания граждан.</w:t>
      </w:r>
    </w:p>
    <w:p w:rsidR="007B3C42" w:rsidRPr="003E4986" w:rsidRDefault="007B3C42" w:rsidP="007B3C4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</w:t>
      </w:r>
      <w:r w:rsidRPr="003E4986">
        <w:rPr>
          <w:sz w:val="28"/>
          <w:szCs w:val="28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B3C42" w:rsidRPr="003E4986" w:rsidRDefault="007B3C42" w:rsidP="007B3C4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3C42" w:rsidRDefault="007B3C42" w:rsidP="007B3C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4986">
        <w:rPr>
          <w:b/>
          <w:sz w:val="28"/>
          <w:szCs w:val="28"/>
        </w:rPr>
        <w:t>Раздел  2. Цели,  задачи и целевые показатели, сроки  и этапы реализации муниципальной программы</w:t>
      </w:r>
    </w:p>
    <w:p w:rsidR="007B3C42" w:rsidRDefault="007B3C42" w:rsidP="007B3C4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3C42" w:rsidRPr="004D694B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4B">
        <w:rPr>
          <w:rFonts w:ascii="Times New Roman" w:hAnsi="Times New Roman" w:cs="Times New Roman"/>
          <w:sz w:val="28"/>
          <w:szCs w:val="28"/>
        </w:rPr>
        <w:t>Целями муниципальной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7B3C42" w:rsidRPr="004D694B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7B3C42" w:rsidRPr="004D694B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7B3C42" w:rsidRPr="004D694B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</w:t>
      </w:r>
      <w:r>
        <w:rPr>
          <w:rFonts w:ascii="Times New Roman" w:hAnsi="Times New Roman" w:cs="Times New Roman"/>
          <w:sz w:val="28"/>
          <w:szCs w:val="28"/>
        </w:rPr>
        <w:t>нтов благоустройства населенных пунктов</w:t>
      </w:r>
      <w:r w:rsidRPr="004D694B">
        <w:rPr>
          <w:rFonts w:ascii="Times New Roman" w:hAnsi="Times New Roman" w:cs="Times New Roman"/>
          <w:sz w:val="28"/>
          <w:szCs w:val="28"/>
        </w:rPr>
        <w:t>;</w:t>
      </w:r>
    </w:p>
    <w:p w:rsidR="007B3C42" w:rsidRPr="004D694B" w:rsidRDefault="007B3C42" w:rsidP="007B3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</w:t>
      </w:r>
      <w:r>
        <w:rPr>
          <w:rFonts w:ascii="Times New Roman" w:hAnsi="Times New Roman" w:cs="Times New Roman"/>
          <w:sz w:val="28"/>
          <w:szCs w:val="28"/>
        </w:rPr>
        <w:t>блем благоустройства населенных пунктов</w:t>
      </w:r>
      <w:r w:rsidRPr="004D694B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строительство и содержание сетей наружного освещения;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 xml:space="preserve">- развитие системы озеленения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</w:t>
      </w:r>
      <w:r w:rsidRPr="004D694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694B">
        <w:rPr>
          <w:rFonts w:ascii="Times New Roman" w:hAnsi="Times New Roman" w:cs="Times New Roman"/>
          <w:sz w:val="28"/>
          <w:szCs w:val="28"/>
        </w:rPr>
        <w:t xml:space="preserve">приведение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</w:t>
      </w:r>
      <w:r w:rsidRPr="004D694B">
        <w:rPr>
          <w:rFonts w:ascii="Times New Roman" w:hAnsi="Times New Roman" w:cs="Times New Roman"/>
          <w:sz w:val="28"/>
          <w:szCs w:val="28"/>
        </w:rPr>
        <w:t xml:space="preserve"> поселения в соответствие с требованиями Правил благоустройства, чистоты 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</w:t>
      </w:r>
      <w:r w:rsidRPr="004D694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содержание и установке прочих объектов благоустройства (контейнерных площадок, малых архитектурных форм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94B">
        <w:rPr>
          <w:rFonts w:ascii="Times New Roman" w:hAnsi="Times New Roman" w:cs="Times New Roman"/>
          <w:sz w:val="28"/>
          <w:szCs w:val="28"/>
        </w:rPr>
        <w:t>д.);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организация похоронного обслуживания, содержания и благоустройства территорий кладбищ, строительство новых кладбищ;</w:t>
      </w:r>
    </w:p>
    <w:p w:rsidR="007B3C42" w:rsidRPr="004D694B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содержание улиц, площадей и других мест общего пользования в соответствии с санитарными правилами и нормами;</w:t>
      </w:r>
    </w:p>
    <w:p w:rsidR="007B3C42" w:rsidRPr="00D80CB8" w:rsidRDefault="007B3C42" w:rsidP="007B3C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средств бюджета поселения в сфере благоустройства.</w:t>
      </w:r>
    </w:p>
    <w:p w:rsidR="007B3C42" w:rsidRPr="004D694B" w:rsidRDefault="007B3C42" w:rsidP="007B3C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</w:t>
      </w:r>
      <w:r w:rsidRPr="004D694B">
        <w:rPr>
          <w:rFonts w:ascii="Times New Roman" w:hAnsi="Times New Roman" w:cs="Times New Roman"/>
          <w:sz w:val="28"/>
          <w:szCs w:val="28"/>
        </w:rPr>
        <w:t>программы – 2015-2017 годы.</w:t>
      </w:r>
    </w:p>
    <w:p w:rsidR="007B3C42" w:rsidRDefault="007B3C42" w:rsidP="007B3C4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3C42" w:rsidRPr="004D694B" w:rsidRDefault="007B3C42" w:rsidP="007B3C4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D694B">
        <w:rPr>
          <w:b/>
          <w:sz w:val="28"/>
          <w:szCs w:val="28"/>
        </w:rPr>
        <w:t>. Ресурсное обеспечение муниципальной программы</w:t>
      </w:r>
    </w:p>
    <w:p w:rsidR="007B3C42" w:rsidRPr="004D694B" w:rsidRDefault="007B3C42" w:rsidP="007B3C42">
      <w:pPr>
        <w:pStyle w:val="a9"/>
        <w:jc w:val="center"/>
        <w:rPr>
          <w:sz w:val="28"/>
          <w:szCs w:val="28"/>
        </w:rPr>
      </w:pPr>
    </w:p>
    <w:p w:rsidR="007B3C42" w:rsidRPr="004D694B" w:rsidRDefault="007B3C42" w:rsidP="007B3C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694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Pr="004D694B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</w:t>
      </w:r>
      <w:r w:rsidRPr="004D694B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7B3C42" w:rsidRPr="007B3C42" w:rsidRDefault="007B3C42" w:rsidP="007B3C42">
      <w:pPr>
        <w:tabs>
          <w:tab w:val="left" w:pos="1260"/>
        </w:tabs>
        <w:jc w:val="both"/>
        <w:rPr>
          <w:b/>
          <w:color w:val="FF0000"/>
          <w:sz w:val="20"/>
          <w:szCs w:val="20"/>
        </w:rPr>
      </w:pPr>
      <w:r w:rsidRPr="00544B33">
        <w:rPr>
          <w:sz w:val="28"/>
          <w:szCs w:val="28"/>
        </w:rPr>
        <w:t xml:space="preserve">Общий объем средств, планируемых на реализацию данной муниципальной программы, составляет  </w:t>
      </w:r>
      <w:r>
        <w:rPr>
          <w:sz w:val="28"/>
          <w:szCs w:val="28"/>
        </w:rPr>
        <w:t>2</w:t>
      </w:r>
      <w:r w:rsidR="00EB008D">
        <w:rPr>
          <w:sz w:val="28"/>
          <w:szCs w:val="28"/>
        </w:rPr>
        <w:t>2</w:t>
      </w:r>
      <w:r w:rsidR="008D1144">
        <w:rPr>
          <w:sz w:val="28"/>
          <w:szCs w:val="28"/>
        </w:rPr>
        <w:t> </w:t>
      </w:r>
      <w:r w:rsidR="00EB008D">
        <w:rPr>
          <w:sz w:val="28"/>
          <w:szCs w:val="28"/>
        </w:rPr>
        <w:t>4</w:t>
      </w:r>
      <w:r w:rsidR="008D1144">
        <w:rPr>
          <w:sz w:val="28"/>
          <w:szCs w:val="28"/>
        </w:rPr>
        <w:t>8</w:t>
      </w:r>
      <w:r w:rsidR="00DC0A2B">
        <w:rPr>
          <w:sz w:val="28"/>
          <w:szCs w:val="28"/>
        </w:rPr>
        <w:t>4,9</w:t>
      </w:r>
      <w:r w:rsidRPr="00544B33">
        <w:rPr>
          <w:sz w:val="28"/>
          <w:szCs w:val="28"/>
        </w:rPr>
        <w:t xml:space="preserve"> тысяч рублей, </w:t>
      </w:r>
    </w:p>
    <w:p w:rsidR="007B3C42" w:rsidRPr="00544B33" w:rsidRDefault="007B3C42" w:rsidP="007B3C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B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3C42" w:rsidRPr="007B3C42" w:rsidRDefault="007B3C42" w:rsidP="007B3C42">
      <w:pPr>
        <w:tabs>
          <w:tab w:val="left" w:pos="1260"/>
        </w:tabs>
        <w:jc w:val="both"/>
        <w:rPr>
          <w:b/>
          <w:color w:val="FF0000"/>
          <w:sz w:val="20"/>
          <w:szCs w:val="20"/>
        </w:rPr>
      </w:pPr>
      <w:r w:rsidRPr="00544B33">
        <w:rPr>
          <w:sz w:val="28"/>
          <w:szCs w:val="28"/>
        </w:rPr>
        <w:lastRenderedPageBreak/>
        <w:t xml:space="preserve">2015 </w:t>
      </w:r>
      <w:r w:rsidRPr="00DF0C78">
        <w:rPr>
          <w:sz w:val="28"/>
          <w:szCs w:val="28"/>
        </w:rPr>
        <w:t xml:space="preserve">год – </w:t>
      </w:r>
      <w:r w:rsidR="00B715F9">
        <w:rPr>
          <w:sz w:val="28"/>
          <w:szCs w:val="28"/>
        </w:rPr>
        <w:t>7</w:t>
      </w:r>
      <w:r w:rsidR="001A6EF6">
        <w:rPr>
          <w:sz w:val="28"/>
          <w:szCs w:val="28"/>
        </w:rPr>
        <w:t> </w:t>
      </w:r>
      <w:r w:rsidR="00B715F9">
        <w:rPr>
          <w:sz w:val="28"/>
          <w:szCs w:val="28"/>
        </w:rPr>
        <w:t>4</w:t>
      </w:r>
      <w:r w:rsidR="00DC0A2B" w:rsidRPr="00DF0C78">
        <w:rPr>
          <w:sz w:val="28"/>
          <w:szCs w:val="28"/>
        </w:rPr>
        <w:t>44,9</w:t>
      </w:r>
      <w:r w:rsidRPr="00DF0C78">
        <w:rPr>
          <w:sz w:val="28"/>
          <w:szCs w:val="28"/>
        </w:rPr>
        <w:t xml:space="preserve"> тысяч рублей,</w:t>
      </w:r>
    </w:p>
    <w:p w:rsidR="007B3C42" w:rsidRPr="00544B33" w:rsidRDefault="007B3C42" w:rsidP="007B3C42">
      <w:pPr>
        <w:jc w:val="both"/>
        <w:rPr>
          <w:sz w:val="28"/>
          <w:szCs w:val="28"/>
        </w:rPr>
      </w:pPr>
      <w:r w:rsidRPr="00544B33">
        <w:rPr>
          <w:sz w:val="28"/>
          <w:szCs w:val="28"/>
        </w:rPr>
        <w:tab/>
        <w:t xml:space="preserve">2016 </w:t>
      </w:r>
      <w:r w:rsidRPr="008D1144">
        <w:rPr>
          <w:sz w:val="28"/>
          <w:szCs w:val="28"/>
        </w:rPr>
        <w:t xml:space="preserve">год – </w:t>
      </w:r>
      <w:r w:rsidR="00201B72">
        <w:rPr>
          <w:sz w:val="28"/>
          <w:szCs w:val="28"/>
        </w:rPr>
        <w:t>75</w:t>
      </w:r>
      <w:r w:rsidR="008D1144" w:rsidRPr="008D1144">
        <w:rPr>
          <w:sz w:val="28"/>
          <w:szCs w:val="28"/>
        </w:rPr>
        <w:t>70</w:t>
      </w:r>
      <w:r w:rsidRPr="008D1144">
        <w:rPr>
          <w:sz w:val="28"/>
          <w:szCs w:val="28"/>
        </w:rPr>
        <w:t>,0 тысяч рублей</w:t>
      </w:r>
      <w:r w:rsidRPr="00544B33">
        <w:rPr>
          <w:sz w:val="28"/>
          <w:szCs w:val="28"/>
        </w:rPr>
        <w:t>,</w:t>
      </w:r>
    </w:p>
    <w:p w:rsidR="007B3C42" w:rsidRPr="00544B33" w:rsidRDefault="007B3C42" w:rsidP="007B3C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B33">
        <w:rPr>
          <w:rFonts w:ascii="Times New Roman" w:hAnsi="Times New Roman" w:cs="Times New Roman"/>
          <w:sz w:val="28"/>
          <w:szCs w:val="28"/>
        </w:rPr>
        <w:t>2017 год – 7 470,0 тысяч рублей.</w:t>
      </w:r>
    </w:p>
    <w:p w:rsidR="007B3C42" w:rsidRDefault="007B3C42" w:rsidP="007B3C42">
      <w:pPr>
        <w:pStyle w:val="a9"/>
        <w:jc w:val="both"/>
        <w:rPr>
          <w:sz w:val="28"/>
          <w:szCs w:val="28"/>
        </w:rPr>
      </w:pPr>
      <w:r w:rsidRPr="004D694B">
        <w:rPr>
          <w:sz w:val="28"/>
          <w:szCs w:val="28"/>
        </w:rPr>
        <w:tab/>
        <w:t xml:space="preserve">В ходе реализации </w:t>
      </w:r>
      <w:r>
        <w:rPr>
          <w:sz w:val="28"/>
          <w:szCs w:val="28"/>
        </w:rPr>
        <w:t xml:space="preserve">муниципальной </w:t>
      </w:r>
      <w:r w:rsidRPr="004D694B">
        <w:rPr>
          <w:sz w:val="28"/>
          <w:szCs w:val="28"/>
        </w:rPr>
        <w:t>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7B3C42" w:rsidRPr="004D694B" w:rsidRDefault="007B3C42" w:rsidP="007B3C42">
      <w:pPr>
        <w:pStyle w:val="a9"/>
        <w:jc w:val="both"/>
        <w:rPr>
          <w:sz w:val="28"/>
          <w:szCs w:val="28"/>
        </w:rPr>
      </w:pPr>
    </w:p>
    <w:p w:rsidR="007B3C42" w:rsidRDefault="007B3C42" w:rsidP="007B3C4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4D694B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>отдельных мероприятий</w:t>
      </w:r>
    </w:p>
    <w:p w:rsidR="007B3C42" w:rsidRPr="004D694B" w:rsidRDefault="007B3C42" w:rsidP="007B3C4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B3C42" w:rsidRPr="004D694B" w:rsidRDefault="007B3C42" w:rsidP="007B3C42">
      <w:pPr>
        <w:pStyle w:val="a9"/>
        <w:ind w:firstLine="709"/>
        <w:jc w:val="both"/>
        <w:rPr>
          <w:sz w:val="28"/>
          <w:szCs w:val="28"/>
        </w:rPr>
      </w:pPr>
    </w:p>
    <w:p w:rsidR="007B3C42" w:rsidRPr="004822C3" w:rsidRDefault="007B3C42" w:rsidP="007B3C42">
      <w:pPr>
        <w:pStyle w:val="a9"/>
        <w:ind w:firstLine="709"/>
        <w:jc w:val="both"/>
        <w:rPr>
          <w:sz w:val="28"/>
          <w:szCs w:val="28"/>
        </w:rPr>
      </w:pPr>
      <w:r w:rsidRPr="004D694B">
        <w:rPr>
          <w:rStyle w:val="FontStyle22"/>
          <w:sz w:val="28"/>
          <w:szCs w:val="28"/>
        </w:rPr>
        <w:t xml:space="preserve">Перечень отдельных мероприятий </w:t>
      </w:r>
      <w:r>
        <w:rPr>
          <w:rStyle w:val="FontStyle22"/>
          <w:sz w:val="28"/>
          <w:szCs w:val="28"/>
        </w:rPr>
        <w:t xml:space="preserve">муниципальной </w:t>
      </w:r>
      <w:r w:rsidRPr="004D694B">
        <w:rPr>
          <w:rStyle w:val="FontStyle22"/>
          <w:sz w:val="28"/>
          <w:szCs w:val="28"/>
        </w:rPr>
        <w:t xml:space="preserve">программы с указанием источников и объектов финансирования, </w:t>
      </w:r>
      <w:r w:rsidRPr="004D694B">
        <w:rPr>
          <w:sz w:val="28"/>
          <w:szCs w:val="28"/>
        </w:rPr>
        <w:t>сроков их реализации</w:t>
      </w:r>
      <w:r>
        <w:rPr>
          <w:sz w:val="28"/>
          <w:szCs w:val="28"/>
        </w:rPr>
        <w:t xml:space="preserve"> и</w:t>
      </w:r>
      <w:r w:rsidRPr="004D694B">
        <w:rPr>
          <w:sz w:val="28"/>
          <w:szCs w:val="28"/>
        </w:rPr>
        <w:t xml:space="preserve"> ожидаемого результа</w:t>
      </w:r>
      <w:r>
        <w:rPr>
          <w:sz w:val="28"/>
          <w:szCs w:val="28"/>
        </w:rPr>
        <w:t>тапредставлен в приложениях к муниципальной программе</w:t>
      </w:r>
      <w:r w:rsidRPr="004D694B">
        <w:rPr>
          <w:sz w:val="28"/>
          <w:szCs w:val="28"/>
        </w:rPr>
        <w:t xml:space="preserve">. </w:t>
      </w:r>
    </w:p>
    <w:p w:rsidR="007B3C42" w:rsidRPr="003E4986" w:rsidRDefault="007B3C42" w:rsidP="007B3C4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C4863">
        <w:rPr>
          <w:b/>
          <w:sz w:val="28"/>
          <w:szCs w:val="28"/>
        </w:rPr>
        <w:t>Раздел 5. Методика оценки эффективности реализации муниципальной программы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ko-KR"/>
        </w:rPr>
      </w:pPr>
      <w:proofErr w:type="gramStart"/>
      <w:r w:rsidRPr="009C4863">
        <w:rPr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9C4863">
        <w:rPr>
          <w:sz w:val="28"/>
          <w:szCs w:val="20"/>
          <w:lang w:eastAsia="ko-KR"/>
        </w:rPr>
        <w:t xml:space="preserve">осуществляется с учётом </w:t>
      </w:r>
      <w:r w:rsidRPr="009C4863">
        <w:rPr>
          <w:sz w:val="28"/>
          <w:szCs w:val="28"/>
        </w:rPr>
        <w:t>количественных и качественных целевых показателей</w:t>
      </w:r>
      <w:r w:rsidRPr="009C4863">
        <w:rPr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9C4863">
        <w:rPr>
          <w:sz w:val="28"/>
          <w:szCs w:val="28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9C4863">
        <w:rPr>
          <w:sz w:val="28"/>
          <w:szCs w:val="28"/>
        </w:rPr>
        <w:t>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u w:val="single"/>
        </w:rPr>
        <w:t>Индекс результативности</w:t>
      </w:r>
      <w:r w:rsidRPr="009C4863">
        <w:rPr>
          <w:sz w:val="28"/>
          <w:szCs w:val="28"/>
        </w:rPr>
        <w:t xml:space="preserve"> муниципальной программы определяется по формулам: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р </w:t>
      </w:r>
      <w:r w:rsidRPr="009C4863">
        <w:rPr>
          <w:sz w:val="28"/>
          <w:szCs w:val="28"/>
        </w:rPr>
        <w:t>= ∑ (</w:t>
      </w:r>
      <w:r w:rsidRPr="009C4863">
        <w:rPr>
          <w:sz w:val="28"/>
          <w:szCs w:val="28"/>
          <w:lang w:val="en-US"/>
        </w:rPr>
        <w:t>M</w:t>
      </w:r>
      <w:r w:rsidRPr="009C4863">
        <w:rPr>
          <w:sz w:val="28"/>
          <w:szCs w:val="28"/>
          <w:vertAlign w:val="subscript"/>
        </w:rPr>
        <w:t xml:space="preserve">п </w:t>
      </w:r>
      <w:r w:rsidRPr="009C4863">
        <w:rPr>
          <w:sz w:val="28"/>
          <w:szCs w:val="28"/>
        </w:rPr>
        <w:t xml:space="preserve">* </w:t>
      </w:r>
      <w:r w:rsidRPr="009C4863">
        <w:rPr>
          <w:sz w:val="28"/>
          <w:szCs w:val="28"/>
          <w:lang w:val="en-US"/>
        </w:rPr>
        <w:t>S</w:t>
      </w:r>
      <w:r w:rsidRPr="009C4863">
        <w:rPr>
          <w:sz w:val="28"/>
          <w:szCs w:val="28"/>
        </w:rPr>
        <w:t>), где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lastRenderedPageBreak/>
        <w:t>I</w:t>
      </w:r>
      <w:r w:rsidRPr="009C4863">
        <w:rPr>
          <w:sz w:val="28"/>
          <w:szCs w:val="28"/>
          <w:vertAlign w:val="subscript"/>
        </w:rPr>
        <w:t>р</w:t>
      </w:r>
      <w:r w:rsidRPr="009C4863">
        <w:rPr>
          <w:sz w:val="28"/>
          <w:szCs w:val="28"/>
        </w:rPr>
        <w:t xml:space="preserve"> – индекс результативности муниципальный программы;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S</w:t>
      </w:r>
      <w:r w:rsidRPr="009C4863">
        <w:rPr>
          <w:sz w:val="28"/>
          <w:szCs w:val="28"/>
        </w:rPr>
        <w:t xml:space="preserve"> – </w:t>
      </w:r>
      <w:proofErr w:type="gramStart"/>
      <w:r w:rsidRPr="009C4863">
        <w:rPr>
          <w:sz w:val="28"/>
          <w:szCs w:val="28"/>
        </w:rPr>
        <w:t>соотношение</w:t>
      </w:r>
      <w:proofErr w:type="gramEnd"/>
      <w:r w:rsidRPr="009C4863">
        <w:rPr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S</w:t>
      </w:r>
      <w:r w:rsidRPr="009C4863">
        <w:rPr>
          <w:sz w:val="28"/>
          <w:szCs w:val="28"/>
        </w:rPr>
        <w:t xml:space="preserve"> = </w:t>
      </w:r>
      <w:r w:rsidRPr="009C4863">
        <w:rPr>
          <w:sz w:val="28"/>
          <w:szCs w:val="28"/>
          <w:lang w:val="en-US"/>
        </w:rPr>
        <w:t>R</w:t>
      </w:r>
      <w:proofErr w:type="spellStart"/>
      <w:r w:rsidRPr="009C4863">
        <w:rPr>
          <w:sz w:val="28"/>
          <w:szCs w:val="28"/>
          <w:vertAlign w:val="subscript"/>
        </w:rPr>
        <w:t>ф</w:t>
      </w:r>
      <w:proofErr w:type="spellEnd"/>
      <w:r w:rsidRPr="009C4863">
        <w:rPr>
          <w:sz w:val="28"/>
          <w:szCs w:val="28"/>
          <w:vertAlign w:val="subscript"/>
        </w:rPr>
        <w:t xml:space="preserve"> </w:t>
      </w:r>
      <w:r w:rsidRPr="009C4863">
        <w:rPr>
          <w:sz w:val="28"/>
          <w:szCs w:val="28"/>
        </w:rPr>
        <w:t xml:space="preserve">/ </w:t>
      </w:r>
      <w:proofErr w:type="spellStart"/>
      <w:r w:rsidRPr="009C4863">
        <w:rPr>
          <w:sz w:val="28"/>
          <w:szCs w:val="28"/>
        </w:rPr>
        <w:t>R</w:t>
      </w:r>
      <w:r w:rsidRPr="009C4863">
        <w:rPr>
          <w:sz w:val="28"/>
          <w:szCs w:val="28"/>
          <w:vertAlign w:val="subscript"/>
        </w:rPr>
        <w:t>п</w:t>
      </w:r>
      <w:proofErr w:type="spellEnd"/>
      <w:r w:rsidRPr="009C4863">
        <w:rPr>
          <w:sz w:val="28"/>
          <w:szCs w:val="28"/>
        </w:rPr>
        <w:t>–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S</w:t>
      </w:r>
      <w:r w:rsidRPr="009C4863">
        <w:rPr>
          <w:sz w:val="28"/>
          <w:szCs w:val="28"/>
        </w:rPr>
        <w:t xml:space="preserve"> = </w:t>
      </w:r>
      <w:r w:rsidRPr="009C4863">
        <w:rPr>
          <w:sz w:val="28"/>
          <w:szCs w:val="28"/>
          <w:lang w:val="en-US"/>
        </w:rPr>
        <w:t>R</w:t>
      </w:r>
      <w:proofErr w:type="spellStart"/>
      <w:r w:rsidRPr="009C4863">
        <w:rPr>
          <w:sz w:val="28"/>
          <w:szCs w:val="28"/>
          <w:vertAlign w:val="subscript"/>
        </w:rPr>
        <w:t>п</w:t>
      </w:r>
      <w:proofErr w:type="spellEnd"/>
      <w:r w:rsidRPr="009C4863">
        <w:rPr>
          <w:sz w:val="28"/>
          <w:szCs w:val="28"/>
          <w:vertAlign w:val="subscript"/>
        </w:rPr>
        <w:t xml:space="preserve"> </w:t>
      </w:r>
      <w:r w:rsidRPr="009C4863">
        <w:rPr>
          <w:sz w:val="28"/>
          <w:szCs w:val="28"/>
        </w:rPr>
        <w:t xml:space="preserve">/ </w:t>
      </w:r>
      <w:proofErr w:type="spellStart"/>
      <w:r w:rsidRPr="009C4863">
        <w:rPr>
          <w:sz w:val="28"/>
          <w:szCs w:val="28"/>
        </w:rPr>
        <w:t>R</w:t>
      </w:r>
      <w:r w:rsidRPr="009C4863">
        <w:rPr>
          <w:sz w:val="28"/>
          <w:szCs w:val="28"/>
          <w:vertAlign w:val="subscript"/>
        </w:rPr>
        <w:t>ф</w:t>
      </w:r>
      <w:proofErr w:type="spellEnd"/>
      <w:r w:rsidRPr="009C4863">
        <w:rPr>
          <w:sz w:val="28"/>
          <w:szCs w:val="28"/>
        </w:rPr>
        <w:t>–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R</w:t>
      </w:r>
      <w:r w:rsidRPr="009C4863">
        <w:rPr>
          <w:sz w:val="28"/>
          <w:szCs w:val="28"/>
          <w:vertAlign w:val="subscript"/>
        </w:rPr>
        <w:t xml:space="preserve">ф </w:t>
      </w:r>
      <w:r w:rsidRPr="009C4863">
        <w:rPr>
          <w:sz w:val="28"/>
          <w:szCs w:val="28"/>
        </w:rPr>
        <w:t>– достигнутый результат целевого значения показателя;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C4863">
        <w:rPr>
          <w:sz w:val="28"/>
          <w:szCs w:val="28"/>
        </w:rPr>
        <w:t>R</w:t>
      </w:r>
      <w:r w:rsidRPr="009C4863">
        <w:rPr>
          <w:sz w:val="28"/>
          <w:szCs w:val="28"/>
          <w:vertAlign w:val="subscript"/>
        </w:rPr>
        <w:t>п</w:t>
      </w:r>
      <w:proofErr w:type="spellEnd"/>
      <w:r w:rsidRPr="009C4863">
        <w:rPr>
          <w:sz w:val="28"/>
          <w:szCs w:val="28"/>
        </w:rPr>
        <w:t xml:space="preserve">– </w:t>
      </w:r>
      <w:proofErr w:type="gramStart"/>
      <w:r w:rsidRPr="009C4863">
        <w:rPr>
          <w:sz w:val="28"/>
          <w:szCs w:val="28"/>
        </w:rPr>
        <w:t>пл</w:t>
      </w:r>
      <w:proofErr w:type="gramEnd"/>
      <w:r w:rsidRPr="009C4863">
        <w:rPr>
          <w:sz w:val="28"/>
          <w:szCs w:val="28"/>
        </w:rPr>
        <w:t>ановый результат целевого значения показателя;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M</w:t>
      </w:r>
      <w:r w:rsidRPr="009C4863">
        <w:rPr>
          <w:sz w:val="28"/>
          <w:szCs w:val="28"/>
          <w:vertAlign w:val="subscript"/>
        </w:rPr>
        <w:t xml:space="preserve">п </w:t>
      </w:r>
      <w:r w:rsidRPr="009C4863">
        <w:rPr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Вес показателя рассчитывается по формуле: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M</w:t>
      </w:r>
      <w:r w:rsidRPr="009C4863">
        <w:rPr>
          <w:sz w:val="28"/>
          <w:szCs w:val="28"/>
          <w:vertAlign w:val="subscript"/>
        </w:rPr>
        <w:t>п</w:t>
      </w:r>
      <w:r w:rsidRPr="009C4863">
        <w:rPr>
          <w:sz w:val="28"/>
          <w:szCs w:val="28"/>
        </w:rPr>
        <w:t xml:space="preserve"> = 1 / </w:t>
      </w:r>
      <w:r w:rsidRPr="009C4863">
        <w:rPr>
          <w:sz w:val="28"/>
          <w:szCs w:val="28"/>
          <w:lang w:val="en-US"/>
        </w:rPr>
        <w:t>N</w:t>
      </w:r>
      <w:r w:rsidRPr="009C4863">
        <w:rPr>
          <w:sz w:val="28"/>
          <w:szCs w:val="28"/>
        </w:rPr>
        <w:t>, где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N</w:t>
      </w:r>
      <w:r w:rsidRPr="009C4863">
        <w:rPr>
          <w:sz w:val="28"/>
          <w:szCs w:val="28"/>
        </w:rPr>
        <w:t xml:space="preserve"> – </w:t>
      </w:r>
      <w:proofErr w:type="gramStart"/>
      <w:r w:rsidRPr="009C4863">
        <w:rPr>
          <w:sz w:val="28"/>
          <w:szCs w:val="28"/>
        </w:rPr>
        <w:t>общее</w:t>
      </w:r>
      <w:proofErr w:type="gramEnd"/>
      <w:r w:rsidRPr="009C4863">
        <w:rPr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u w:val="single"/>
        </w:rPr>
        <w:t>Индекс эффективности</w:t>
      </w:r>
      <w:r w:rsidRPr="009C4863">
        <w:rPr>
          <w:sz w:val="28"/>
          <w:szCs w:val="28"/>
        </w:rPr>
        <w:t xml:space="preserve"> муниципальной программы определяется по формуле: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э </w:t>
      </w:r>
      <w:r w:rsidRPr="009C4863">
        <w:rPr>
          <w:sz w:val="28"/>
          <w:szCs w:val="28"/>
        </w:rPr>
        <w:t>= (</w:t>
      </w:r>
      <w:r w:rsidRPr="009C4863">
        <w:rPr>
          <w:sz w:val="28"/>
          <w:szCs w:val="28"/>
          <w:lang w:val="en-US"/>
        </w:rPr>
        <w:t>V</w:t>
      </w:r>
      <w:r w:rsidRPr="009C4863">
        <w:rPr>
          <w:sz w:val="28"/>
          <w:szCs w:val="28"/>
          <w:vertAlign w:val="subscript"/>
        </w:rPr>
        <w:t xml:space="preserve">ф </w:t>
      </w:r>
      <w:r w:rsidRPr="009C4863">
        <w:rPr>
          <w:sz w:val="28"/>
          <w:szCs w:val="28"/>
        </w:rPr>
        <w:t xml:space="preserve">* </w:t>
      </w:r>
      <w:proofErr w:type="gramStart"/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р </w:t>
      </w:r>
      <w:r w:rsidRPr="009C4863">
        <w:rPr>
          <w:sz w:val="28"/>
          <w:szCs w:val="28"/>
        </w:rPr>
        <w:t>)</w:t>
      </w:r>
      <w:proofErr w:type="gramEnd"/>
      <w:r w:rsidRPr="009C4863">
        <w:rPr>
          <w:sz w:val="28"/>
          <w:szCs w:val="28"/>
        </w:rPr>
        <w:t xml:space="preserve"> / </w:t>
      </w:r>
      <w:r w:rsidRPr="009C4863">
        <w:rPr>
          <w:sz w:val="28"/>
          <w:szCs w:val="28"/>
          <w:lang w:val="en-US"/>
        </w:rPr>
        <w:t>V</w:t>
      </w:r>
      <w:r w:rsidRPr="009C4863">
        <w:rPr>
          <w:sz w:val="28"/>
          <w:szCs w:val="28"/>
          <w:vertAlign w:val="subscript"/>
        </w:rPr>
        <w:t>п</w:t>
      </w:r>
      <w:r w:rsidRPr="009C4863">
        <w:rPr>
          <w:sz w:val="28"/>
          <w:szCs w:val="28"/>
        </w:rPr>
        <w:t>, где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э </w:t>
      </w:r>
      <w:r w:rsidRPr="009C4863">
        <w:rPr>
          <w:sz w:val="28"/>
          <w:szCs w:val="28"/>
        </w:rPr>
        <w:t>– индекс эффективности муниципальной программы;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V</w:t>
      </w:r>
      <w:r w:rsidRPr="009C4863">
        <w:rPr>
          <w:sz w:val="28"/>
          <w:szCs w:val="28"/>
          <w:vertAlign w:val="subscript"/>
        </w:rPr>
        <w:t>ф</w:t>
      </w:r>
      <w:r w:rsidRPr="009C4863">
        <w:rPr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р </w:t>
      </w:r>
      <w:r w:rsidRPr="009C4863">
        <w:rPr>
          <w:sz w:val="28"/>
          <w:szCs w:val="28"/>
        </w:rPr>
        <w:t>– индекс результативности муниципальной программы;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V</w:t>
      </w:r>
      <w:r w:rsidRPr="009C4863">
        <w:rPr>
          <w:sz w:val="28"/>
          <w:szCs w:val="28"/>
          <w:vertAlign w:val="subscript"/>
        </w:rPr>
        <w:t xml:space="preserve">п </w:t>
      </w:r>
      <w:r w:rsidRPr="009C4863">
        <w:rPr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наименование индикатора – индекс эффективности муниципальной программы (</w:t>
      </w:r>
      <w:proofErr w:type="gramStart"/>
      <w:r w:rsidRPr="009C4863">
        <w:rPr>
          <w:sz w:val="28"/>
          <w:szCs w:val="28"/>
          <w:lang w:val="en-US"/>
        </w:rPr>
        <w:t>I</w:t>
      </w:r>
      <w:proofErr w:type="gramEnd"/>
      <w:r w:rsidRPr="009C4863">
        <w:rPr>
          <w:sz w:val="28"/>
          <w:szCs w:val="28"/>
          <w:vertAlign w:val="subscript"/>
        </w:rPr>
        <w:t>э</w:t>
      </w:r>
      <w:r w:rsidRPr="009C4863">
        <w:rPr>
          <w:sz w:val="28"/>
          <w:szCs w:val="28"/>
        </w:rPr>
        <w:t>);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 xml:space="preserve">Значение показателя: 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 xml:space="preserve">0,9 ≤ </w:t>
      </w:r>
      <w:proofErr w:type="gramStart"/>
      <w:r w:rsidRPr="009C4863">
        <w:rPr>
          <w:sz w:val="28"/>
          <w:szCs w:val="28"/>
          <w:lang w:val="en-US"/>
        </w:rPr>
        <w:t>I</w:t>
      </w:r>
      <w:proofErr w:type="gramEnd"/>
      <w:r w:rsidRPr="009C4863">
        <w:rPr>
          <w:sz w:val="28"/>
          <w:szCs w:val="28"/>
          <w:vertAlign w:val="subscript"/>
        </w:rPr>
        <w:t xml:space="preserve">э  </w:t>
      </w:r>
      <w:r w:rsidRPr="009C4863">
        <w:rPr>
          <w:sz w:val="28"/>
          <w:szCs w:val="28"/>
        </w:rPr>
        <w:t>≤ 1,1.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Значение показателя: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 xml:space="preserve">0,8 ≤ </w:t>
      </w:r>
      <w:proofErr w:type="gramStart"/>
      <w:r w:rsidRPr="009C4863">
        <w:rPr>
          <w:sz w:val="28"/>
          <w:szCs w:val="28"/>
          <w:lang w:val="en-US"/>
        </w:rPr>
        <w:t>I</w:t>
      </w:r>
      <w:proofErr w:type="gramEnd"/>
      <w:r w:rsidRPr="009C4863">
        <w:rPr>
          <w:sz w:val="28"/>
          <w:szCs w:val="28"/>
          <w:vertAlign w:val="subscript"/>
        </w:rPr>
        <w:t xml:space="preserve">э </w:t>
      </w:r>
      <w:r w:rsidRPr="009C4863">
        <w:rPr>
          <w:sz w:val="28"/>
          <w:szCs w:val="28"/>
        </w:rPr>
        <w:t>&lt; 0,9.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lastRenderedPageBreak/>
        <w:t>Качественная оценка муниципальной программы: запланированный уровень эффективности.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Значение показателя: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  <w:lang w:val="en-US"/>
        </w:rPr>
        <w:t>I</w:t>
      </w:r>
      <w:r w:rsidRPr="009C4863">
        <w:rPr>
          <w:sz w:val="28"/>
          <w:szCs w:val="28"/>
          <w:vertAlign w:val="subscript"/>
        </w:rPr>
        <w:t xml:space="preserve">э </w:t>
      </w:r>
      <w:r w:rsidRPr="009C4863">
        <w:rPr>
          <w:sz w:val="28"/>
          <w:szCs w:val="28"/>
        </w:rPr>
        <w:t>&lt; 0</w:t>
      </w:r>
      <w:proofErr w:type="gramStart"/>
      <w:r w:rsidRPr="009C4863">
        <w:rPr>
          <w:sz w:val="28"/>
          <w:szCs w:val="28"/>
        </w:rPr>
        <w:t>,8</w:t>
      </w:r>
      <w:proofErr w:type="gramEnd"/>
      <w:r w:rsidRPr="009C4863">
        <w:rPr>
          <w:sz w:val="28"/>
          <w:szCs w:val="28"/>
        </w:rPr>
        <w:t>.</w:t>
      </w:r>
    </w:p>
    <w:p w:rsidR="007B3C42" w:rsidRPr="009C4863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863">
        <w:rPr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7B3C42" w:rsidRPr="00A05B65" w:rsidRDefault="007B3C42" w:rsidP="007B3C4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22ECC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 xml:space="preserve">муниципальной </w:t>
      </w:r>
      <w:r w:rsidRPr="00D22ECC">
        <w:rPr>
          <w:b/>
          <w:sz w:val="28"/>
          <w:szCs w:val="28"/>
        </w:rPr>
        <w:t xml:space="preserve">программы, включая организациюуправления программой и </w:t>
      </w:r>
      <w:proofErr w:type="gramStart"/>
      <w:r w:rsidRPr="00D22ECC">
        <w:rPr>
          <w:b/>
          <w:sz w:val="28"/>
          <w:szCs w:val="28"/>
        </w:rPr>
        <w:t>контроль за</w:t>
      </w:r>
      <w:proofErr w:type="gramEnd"/>
      <w:r w:rsidRPr="00D22ECC">
        <w:rPr>
          <w:b/>
          <w:sz w:val="28"/>
          <w:szCs w:val="28"/>
        </w:rPr>
        <w:t xml:space="preserve"> ходом ее реализации</w:t>
      </w:r>
      <w:r w:rsidRPr="00D22ECC">
        <w:rPr>
          <w:sz w:val="28"/>
          <w:szCs w:val="28"/>
        </w:rPr>
        <w:t> </w:t>
      </w:r>
    </w:p>
    <w:p w:rsidR="007B3C42" w:rsidRPr="00D22ECC" w:rsidRDefault="007B3C42" w:rsidP="007B3C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B3C42" w:rsidRPr="00D22ECC" w:rsidRDefault="007B3C42" w:rsidP="007B3C42">
      <w:pPr>
        <w:suppressAutoHyphens/>
        <w:autoSpaceDE w:val="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 xml:space="preserve">Общее управление муниципальной программой осуществляет координатор муниципальной программы – </w:t>
      </w: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 xml:space="preserve">а по вопросам благоустройства, </w:t>
      </w:r>
      <w:r w:rsidRPr="003E4986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 xml:space="preserve"> администрации Черноморского городского поселения.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Координатор муниципальной программы: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формирует структуру муниципальной программы и перечень координаторов подпрограмм;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осуществляет мониторинг и анализ отчетов координаторов подпрограмм;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проводит оценку эффективности муниципальных программ;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6" w:history="1">
        <w:r w:rsidRPr="00D22ECC">
          <w:rPr>
            <w:sz w:val="28"/>
            <w:szCs w:val="28"/>
          </w:rPr>
          <w:t>официальном сайте</w:t>
        </w:r>
      </w:hyperlink>
      <w:r w:rsidRPr="00D22ECC">
        <w:rPr>
          <w:sz w:val="28"/>
          <w:szCs w:val="28"/>
        </w:rPr>
        <w:t xml:space="preserve"> в сети «Интернет»;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Текущее управление подпрограммами осуществляют соответствующие координаторы подпрограмм.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Координатор подпрограммы муниципальной программы: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обеспечивает разработку и реализацию подпрограммы;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7B3C42" w:rsidRPr="00D22ECC" w:rsidRDefault="007B3C42" w:rsidP="007B3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CC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B3C42" w:rsidRPr="00D22ECC" w:rsidRDefault="007B3C42" w:rsidP="007B3C4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B3C42" w:rsidRPr="009422E4" w:rsidRDefault="007B3C42" w:rsidP="007B3C42">
      <w:pPr>
        <w:jc w:val="both"/>
        <w:rPr>
          <w:iCs/>
          <w:color w:val="FF0000"/>
          <w:sz w:val="28"/>
          <w:szCs w:val="28"/>
        </w:rPr>
      </w:pPr>
    </w:p>
    <w:p w:rsidR="007B3C42" w:rsidRDefault="007B3C42" w:rsidP="007B3C42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E4986">
        <w:rPr>
          <w:sz w:val="28"/>
          <w:szCs w:val="28"/>
        </w:rPr>
        <w:t xml:space="preserve"> по вопросам благоустройства, </w:t>
      </w:r>
    </w:p>
    <w:p w:rsidR="007B3C42" w:rsidRDefault="007B3C42" w:rsidP="007B3C42">
      <w:pPr>
        <w:suppressAutoHyphens/>
        <w:autoSpaceDE w:val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lastRenderedPageBreak/>
        <w:t xml:space="preserve">жилищно-коммунальному хозяйству </w:t>
      </w:r>
      <w:r w:rsidR="008D4FFB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Э.В.Семак</w:t>
      </w:r>
      <w:proofErr w:type="spellEnd"/>
    </w:p>
    <w:p w:rsidR="005D6835" w:rsidRDefault="005D6835" w:rsidP="00136BF5">
      <w:pPr>
        <w:jc w:val="both"/>
        <w:rPr>
          <w:sz w:val="22"/>
          <w:szCs w:val="22"/>
        </w:rPr>
      </w:pPr>
    </w:p>
    <w:p w:rsidR="006F4A5C" w:rsidRDefault="006F4A5C" w:rsidP="00136BF5">
      <w:pPr>
        <w:jc w:val="both"/>
        <w:rPr>
          <w:sz w:val="22"/>
          <w:szCs w:val="22"/>
        </w:rPr>
      </w:pPr>
    </w:p>
    <w:p w:rsidR="006F4A5C" w:rsidRDefault="006F4A5C" w:rsidP="00136BF5">
      <w:pPr>
        <w:jc w:val="both"/>
        <w:rPr>
          <w:sz w:val="22"/>
          <w:szCs w:val="22"/>
        </w:rPr>
      </w:pPr>
    </w:p>
    <w:p w:rsidR="006F4A5C" w:rsidRDefault="006F4A5C" w:rsidP="00136BF5">
      <w:pPr>
        <w:jc w:val="both"/>
        <w:rPr>
          <w:sz w:val="22"/>
          <w:szCs w:val="22"/>
        </w:rPr>
      </w:pPr>
    </w:p>
    <w:p w:rsidR="006F4A5C" w:rsidRDefault="006F4A5C" w:rsidP="00136BF5">
      <w:pPr>
        <w:jc w:val="both"/>
        <w:rPr>
          <w:sz w:val="22"/>
          <w:szCs w:val="22"/>
        </w:rPr>
      </w:pPr>
    </w:p>
    <w:p w:rsidR="006F4A5C" w:rsidRDefault="006F4A5C" w:rsidP="006F4A5C">
      <w:pPr>
        <w:jc w:val="right"/>
        <w:rPr>
          <w:sz w:val="28"/>
          <w:szCs w:val="28"/>
        </w:rPr>
      </w:pPr>
      <w:r w:rsidRPr="008B7D5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6F4A5C" w:rsidRPr="00D507F6" w:rsidRDefault="006F4A5C" w:rsidP="006F4A5C">
      <w:pPr>
        <w:jc w:val="right"/>
        <w:rPr>
          <w:color w:val="FF0000"/>
        </w:rPr>
      </w:pPr>
      <w:r>
        <w:rPr>
          <w:sz w:val="28"/>
          <w:szCs w:val="28"/>
        </w:rPr>
        <w:t>на 2015-2017 годы»</w:t>
      </w:r>
    </w:p>
    <w:p w:rsidR="006F4A5C" w:rsidRDefault="006F4A5C" w:rsidP="006F4A5C">
      <w:pPr>
        <w:ind w:left="5103"/>
        <w:jc w:val="center"/>
        <w:rPr>
          <w:sz w:val="28"/>
          <w:szCs w:val="28"/>
        </w:rPr>
      </w:pPr>
    </w:p>
    <w:p w:rsidR="00FB2D9B" w:rsidRPr="008B7D55" w:rsidRDefault="00FB2D9B" w:rsidP="006F4A5C">
      <w:pPr>
        <w:ind w:left="5103"/>
        <w:jc w:val="center"/>
        <w:rPr>
          <w:sz w:val="28"/>
          <w:szCs w:val="28"/>
        </w:rPr>
      </w:pPr>
    </w:p>
    <w:p w:rsidR="006F4A5C" w:rsidRPr="00EA63C3" w:rsidRDefault="00EA63C3" w:rsidP="006F4A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63C3">
        <w:rPr>
          <w:b/>
          <w:color w:val="000000"/>
          <w:sz w:val="28"/>
          <w:szCs w:val="28"/>
        </w:rPr>
        <w:t>ПОДПРОГРАММА</w:t>
      </w:r>
    </w:p>
    <w:p w:rsidR="006F4A5C" w:rsidRPr="00EA63C3" w:rsidRDefault="006F4A5C" w:rsidP="006F4A5C">
      <w:pPr>
        <w:jc w:val="center"/>
        <w:rPr>
          <w:sz w:val="28"/>
          <w:szCs w:val="28"/>
        </w:rPr>
      </w:pPr>
      <w:r w:rsidRPr="00EA63C3">
        <w:rPr>
          <w:sz w:val="28"/>
          <w:szCs w:val="28"/>
        </w:rPr>
        <w:t>Черноморского городского поселения</w:t>
      </w:r>
    </w:p>
    <w:p w:rsidR="00EA63C3" w:rsidRDefault="006F4A5C" w:rsidP="006F4A5C">
      <w:pPr>
        <w:jc w:val="center"/>
        <w:rPr>
          <w:sz w:val="28"/>
          <w:szCs w:val="28"/>
        </w:rPr>
      </w:pPr>
      <w:r w:rsidRPr="00EA63C3">
        <w:rPr>
          <w:sz w:val="28"/>
          <w:szCs w:val="28"/>
        </w:rPr>
        <w:t xml:space="preserve"> «Развитие, содержание и ремонт систем наружного</w:t>
      </w:r>
    </w:p>
    <w:p w:rsidR="006F4A5C" w:rsidRPr="00EA63C3" w:rsidRDefault="006F4A5C" w:rsidP="006F4A5C">
      <w:pPr>
        <w:jc w:val="center"/>
        <w:rPr>
          <w:sz w:val="28"/>
          <w:szCs w:val="28"/>
        </w:rPr>
      </w:pPr>
      <w:r w:rsidRPr="00EA63C3">
        <w:rPr>
          <w:sz w:val="28"/>
          <w:szCs w:val="28"/>
        </w:rPr>
        <w:t xml:space="preserve"> освещения населенных пунктов Черноморского </w:t>
      </w:r>
    </w:p>
    <w:p w:rsidR="006F4A5C" w:rsidRPr="00EA63C3" w:rsidRDefault="006F4A5C" w:rsidP="006F4A5C">
      <w:pPr>
        <w:jc w:val="center"/>
        <w:rPr>
          <w:sz w:val="28"/>
          <w:szCs w:val="28"/>
        </w:rPr>
      </w:pPr>
      <w:r w:rsidRPr="00EA63C3">
        <w:rPr>
          <w:sz w:val="28"/>
          <w:szCs w:val="28"/>
        </w:rPr>
        <w:t>городского поселения на 2015-2017 годы»</w:t>
      </w:r>
    </w:p>
    <w:p w:rsidR="006F4A5C" w:rsidRDefault="006F4A5C" w:rsidP="006F4A5C">
      <w:pPr>
        <w:jc w:val="center"/>
        <w:rPr>
          <w:b/>
          <w:sz w:val="28"/>
          <w:szCs w:val="28"/>
        </w:rPr>
      </w:pPr>
    </w:p>
    <w:p w:rsidR="006F4A5C" w:rsidRPr="00950248" w:rsidRDefault="006F4A5C" w:rsidP="006F4A5C">
      <w:pPr>
        <w:jc w:val="center"/>
        <w:rPr>
          <w:b/>
          <w:sz w:val="28"/>
          <w:szCs w:val="28"/>
        </w:rPr>
      </w:pPr>
      <w:r w:rsidRPr="007D5D46">
        <w:rPr>
          <w:b/>
          <w:sz w:val="28"/>
          <w:szCs w:val="28"/>
        </w:rPr>
        <w:t xml:space="preserve">ПАСПОРТ </w:t>
      </w:r>
    </w:p>
    <w:p w:rsidR="006F4A5C" w:rsidRDefault="006F4A5C" w:rsidP="006F4A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7D5D46">
        <w:rPr>
          <w:sz w:val="28"/>
          <w:szCs w:val="28"/>
        </w:rPr>
        <w:t xml:space="preserve">программы Черноморского городского поселения </w:t>
      </w:r>
    </w:p>
    <w:p w:rsidR="006F4A5C" w:rsidRPr="00E136A9" w:rsidRDefault="006F4A5C" w:rsidP="006F4A5C">
      <w:pPr>
        <w:jc w:val="center"/>
        <w:rPr>
          <w:sz w:val="28"/>
          <w:szCs w:val="28"/>
        </w:rPr>
      </w:pPr>
      <w:r w:rsidRPr="007D5D46">
        <w:rPr>
          <w:sz w:val="28"/>
          <w:szCs w:val="28"/>
        </w:rPr>
        <w:t>«</w:t>
      </w:r>
      <w:r>
        <w:rPr>
          <w:sz w:val="28"/>
          <w:szCs w:val="28"/>
        </w:rPr>
        <w:t>Развитие, содержание и ремонт систем наружного освещения населенных пунктов Черноморского городского поселения</w:t>
      </w:r>
      <w:r w:rsidRPr="007D5D46">
        <w:rPr>
          <w:sz w:val="28"/>
          <w:szCs w:val="28"/>
        </w:rPr>
        <w:t xml:space="preserve"> на 2015-2017 годы»</w:t>
      </w:r>
    </w:p>
    <w:p w:rsidR="006F4A5C" w:rsidRPr="0021612C" w:rsidRDefault="006F4A5C" w:rsidP="006F4A5C">
      <w:pPr>
        <w:ind w:left="50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6F4A5C" w:rsidRPr="00950248" w:rsidRDefault="006F4A5C" w:rsidP="00D540BA">
            <w:pPr>
              <w:jc w:val="both"/>
              <w:rPr>
                <w:sz w:val="28"/>
                <w:szCs w:val="28"/>
              </w:rPr>
            </w:pPr>
            <w:r w:rsidRPr="007D5D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Развитие, содержание и ремонт систем наружного освещения населенных пунктов Черноморского городского поселения</w:t>
            </w:r>
            <w:r w:rsidRPr="007D5D46">
              <w:rPr>
                <w:sz w:val="28"/>
                <w:szCs w:val="28"/>
              </w:rPr>
              <w:t xml:space="preserve"> на 2015-2017 годы»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Pr="003E4986" w:rsidRDefault="006F4A5C" w:rsidP="00D540BA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благоустройства, жилищно-коммунальному хозяйству администрации Черноморского городского поселения 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Pr="003E4986" w:rsidRDefault="006F4A5C" w:rsidP="00D540BA">
            <w:pPr>
              <w:rPr>
                <w:color w:val="FF0000"/>
                <w:sz w:val="28"/>
                <w:szCs w:val="28"/>
              </w:rPr>
            </w:pPr>
            <w:r w:rsidRPr="0080170A">
              <w:rPr>
                <w:kern w:val="2"/>
                <w:sz w:val="28"/>
                <w:szCs w:val="28"/>
              </w:rPr>
              <w:t>Поддержание в должном</w:t>
            </w:r>
            <w:r>
              <w:rPr>
                <w:kern w:val="2"/>
                <w:sz w:val="28"/>
                <w:szCs w:val="28"/>
              </w:rPr>
              <w:t xml:space="preserve"> техническом состоянии</w:t>
            </w:r>
            <w:r w:rsidRPr="0080170A">
              <w:rPr>
                <w:kern w:val="2"/>
                <w:sz w:val="28"/>
                <w:szCs w:val="28"/>
              </w:rPr>
              <w:t xml:space="preserve"> существующих систем уличного освещения, </w:t>
            </w:r>
            <w:r>
              <w:rPr>
                <w:kern w:val="2"/>
                <w:sz w:val="28"/>
                <w:szCs w:val="28"/>
              </w:rPr>
              <w:t>реконструкция</w:t>
            </w:r>
            <w:r w:rsidRPr="0080170A">
              <w:rPr>
                <w:kern w:val="2"/>
                <w:sz w:val="28"/>
                <w:szCs w:val="28"/>
              </w:rPr>
              <w:t xml:space="preserve"> систем уличного освещения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Default="006F4A5C" w:rsidP="00D540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170A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условий проживания граждан</w:t>
            </w:r>
          </w:p>
          <w:p w:rsidR="006F4A5C" w:rsidRDefault="006F4A5C" w:rsidP="00D540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170A">
              <w:rPr>
                <w:rFonts w:ascii="Times New Roman" w:hAnsi="Times New Roman" w:cs="Times New Roman"/>
                <w:sz w:val="28"/>
                <w:szCs w:val="28"/>
              </w:rPr>
              <w:t>уменьшение возможных преступлений и других противоправных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ействий на территории поселения</w:t>
            </w:r>
          </w:p>
          <w:p w:rsidR="006F4A5C" w:rsidRPr="008F4D4D" w:rsidRDefault="006F4A5C" w:rsidP="00D540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170A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дорожного движения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</w:t>
            </w:r>
            <w:r w:rsidRPr="003E498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Pr="00E136A9" w:rsidRDefault="006F4A5C" w:rsidP="00D540BA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-доля протяженности освещенных частей улиц, проездов в общей протяженности улиц, проездов, населенных пунктов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lastRenderedPageBreak/>
              <w:t>под</w:t>
            </w:r>
            <w:r w:rsidRPr="003E498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Pr="003E4986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2015-2017 годы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tabs>
                <w:tab w:val="left" w:pos="1260"/>
              </w:tabs>
              <w:rPr>
                <w:color w:val="FF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3E498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6F4A5C" w:rsidRPr="00A8195B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 xml:space="preserve">Общий объем финансирования мероприятий подпрограммы из средств местного бюджета составляет   </w:t>
            </w:r>
            <w:r w:rsidR="008D1144">
              <w:rPr>
                <w:sz w:val="28"/>
                <w:szCs w:val="28"/>
              </w:rPr>
              <w:t>5</w:t>
            </w:r>
            <w:r w:rsidR="00B35B49">
              <w:rPr>
                <w:sz w:val="28"/>
                <w:szCs w:val="28"/>
              </w:rPr>
              <w:t> </w:t>
            </w:r>
            <w:r w:rsidR="001E12D7">
              <w:rPr>
                <w:sz w:val="28"/>
                <w:szCs w:val="28"/>
              </w:rPr>
              <w:t>15</w:t>
            </w:r>
            <w:r w:rsidRPr="00A8195B">
              <w:rPr>
                <w:sz w:val="28"/>
                <w:szCs w:val="28"/>
              </w:rPr>
              <w:t>0,0 тыс. рублей, том числе:</w:t>
            </w:r>
          </w:p>
          <w:p w:rsidR="006F4A5C" w:rsidRPr="00A8195B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 xml:space="preserve">в 2015 году – </w:t>
            </w:r>
            <w:r w:rsidR="001E12D7">
              <w:rPr>
                <w:sz w:val="28"/>
                <w:szCs w:val="28"/>
              </w:rPr>
              <w:t>95</w:t>
            </w:r>
            <w:r w:rsidRPr="00A8195B">
              <w:rPr>
                <w:sz w:val="28"/>
                <w:szCs w:val="28"/>
              </w:rPr>
              <w:t>0,0 тыс</w:t>
            </w:r>
            <w:proofErr w:type="gramStart"/>
            <w:r w:rsidRPr="00A8195B">
              <w:rPr>
                <w:sz w:val="28"/>
                <w:szCs w:val="28"/>
              </w:rPr>
              <w:t>.р</w:t>
            </w:r>
            <w:proofErr w:type="gramEnd"/>
            <w:r w:rsidRPr="00A8195B">
              <w:rPr>
                <w:sz w:val="28"/>
                <w:szCs w:val="28"/>
              </w:rPr>
              <w:t>ублей;</w:t>
            </w:r>
          </w:p>
          <w:p w:rsidR="006F4A5C" w:rsidRPr="00A8195B" w:rsidRDefault="008D1144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1</w:t>
            </w:r>
            <w:r w:rsidR="006F4A5C" w:rsidRPr="00A8195B">
              <w:rPr>
                <w:sz w:val="28"/>
                <w:szCs w:val="28"/>
              </w:rPr>
              <w:t> 100,0 тыс</w:t>
            </w:r>
            <w:proofErr w:type="gramStart"/>
            <w:r w:rsidR="006F4A5C" w:rsidRPr="00A8195B">
              <w:rPr>
                <w:sz w:val="28"/>
                <w:szCs w:val="28"/>
              </w:rPr>
              <w:t>.р</w:t>
            </w:r>
            <w:proofErr w:type="gramEnd"/>
            <w:r w:rsidR="006F4A5C" w:rsidRPr="00A8195B">
              <w:rPr>
                <w:sz w:val="28"/>
                <w:szCs w:val="28"/>
              </w:rPr>
              <w:t>ублей;</w:t>
            </w:r>
          </w:p>
          <w:p w:rsidR="006F4A5C" w:rsidRPr="00A8195B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в 2017 году –  3 100,0 тыс</w:t>
            </w:r>
            <w:proofErr w:type="gramStart"/>
            <w:r w:rsidRPr="00A8195B">
              <w:rPr>
                <w:sz w:val="28"/>
                <w:szCs w:val="28"/>
              </w:rPr>
              <w:t>.р</w:t>
            </w:r>
            <w:proofErr w:type="gramEnd"/>
            <w:r w:rsidRPr="00A8195B">
              <w:rPr>
                <w:sz w:val="28"/>
                <w:szCs w:val="28"/>
              </w:rPr>
              <w:t xml:space="preserve">ублей, </w:t>
            </w:r>
          </w:p>
        </w:tc>
      </w:tr>
      <w:tr w:rsidR="006F4A5C" w:rsidRPr="003E4986" w:rsidTr="00D540BA">
        <w:tc>
          <w:tcPr>
            <w:tcW w:w="3227" w:type="dxa"/>
          </w:tcPr>
          <w:p w:rsidR="006F4A5C" w:rsidRPr="003E4986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6F4A5C" w:rsidRPr="003E4986" w:rsidRDefault="006F4A5C" w:rsidP="00D540BA">
            <w:pPr>
              <w:tabs>
                <w:tab w:val="left" w:pos="1260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подпрограммы</w:t>
            </w:r>
            <w:r w:rsidRPr="003E4986">
              <w:rPr>
                <w:sz w:val="28"/>
                <w:szCs w:val="28"/>
              </w:rPr>
              <w:t xml:space="preserve"> осуществляют администрация Черноморского городского поселения </w:t>
            </w:r>
          </w:p>
        </w:tc>
      </w:tr>
    </w:tbl>
    <w:p w:rsidR="006F4A5C" w:rsidRDefault="006F4A5C" w:rsidP="006F4A5C">
      <w:pPr>
        <w:jc w:val="both"/>
        <w:rPr>
          <w:color w:val="FF0000"/>
          <w:sz w:val="28"/>
          <w:szCs w:val="28"/>
        </w:rPr>
      </w:pPr>
    </w:p>
    <w:p w:rsidR="006F4A5C" w:rsidRPr="00397723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39772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Характеристика текущего состояния и прогноз развития соответствующей сферы реализации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подпрограммы</w:t>
      </w:r>
    </w:p>
    <w:p w:rsidR="006F4A5C" w:rsidRPr="0080170A" w:rsidRDefault="006F4A5C" w:rsidP="006F4A5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4A5C" w:rsidRPr="0088774F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8249C">
        <w:rPr>
          <w:kern w:val="2"/>
          <w:sz w:val="28"/>
          <w:szCs w:val="28"/>
        </w:rPr>
        <w:t xml:space="preserve">По состоянию на 1 сентября 2014 года на территории Черноморского </w:t>
      </w:r>
      <w:r w:rsidRPr="0088774F">
        <w:rPr>
          <w:kern w:val="2"/>
          <w:sz w:val="28"/>
          <w:szCs w:val="28"/>
        </w:rPr>
        <w:t>городского поселения протяженность систем уличного освещения составляет 46 225 метров сетей мощностью 0,23 кВ. Освещены все центральные улицы населенных пунктов. Установлено 220 постоянно действующих светильников</w:t>
      </w:r>
    </w:p>
    <w:p w:rsidR="006F4A5C" w:rsidRPr="0088774F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774F">
        <w:rPr>
          <w:sz w:val="28"/>
          <w:szCs w:val="28"/>
        </w:rPr>
        <w:t xml:space="preserve">За прошедшие годы удалось провести капитальный ремонт некоторой части систем освещения, привлечь для этого средства краевого бюджета.   </w:t>
      </w:r>
    </w:p>
    <w:p w:rsidR="006F4A5C" w:rsidRPr="0088774F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F4A5C" w:rsidRPr="00E136A9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6F4A5C" w:rsidRPr="00E136A9" w:rsidRDefault="006F4A5C" w:rsidP="006F4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A5C" w:rsidRPr="00E136A9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6A9">
        <w:rPr>
          <w:sz w:val="28"/>
          <w:szCs w:val="28"/>
        </w:rPr>
        <w:t>Основной целью подпрограммы являются текущий ремонт и развитие систем наружного освещения населенных пунктов Черноморского городского поселения.</w:t>
      </w:r>
    </w:p>
    <w:p w:rsidR="006F4A5C" w:rsidRPr="00E136A9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E136A9">
        <w:rPr>
          <w:sz w:val="28"/>
          <w:szCs w:val="28"/>
        </w:rPr>
        <w:t>одпрограммы:</w:t>
      </w:r>
    </w:p>
    <w:p w:rsidR="006F4A5C" w:rsidRPr="00E136A9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6A9">
        <w:rPr>
          <w:sz w:val="28"/>
          <w:szCs w:val="28"/>
        </w:rPr>
        <w:t>повышение уровня комфортности проживания населения;</w:t>
      </w:r>
    </w:p>
    <w:p w:rsidR="006F4A5C" w:rsidRPr="00E136A9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6A9">
        <w:rPr>
          <w:sz w:val="28"/>
          <w:szCs w:val="28"/>
        </w:rPr>
        <w:t xml:space="preserve">снижение вероятности возникновения </w:t>
      </w:r>
      <w:proofErr w:type="gramStart"/>
      <w:r w:rsidRPr="00E136A9">
        <w:rPr>
          <w:sz w:val="28"/>
          <w:szCs w:val="28"/>
        </w:rPr>
        <w:t>криминогенной обстановки</w:t>
      </w:r>
      <w:proofErr w:type="gramEnd"/>
      <w:r w:rsidRPr="00E136A9">
        <w:rPr>
          <w:sz w:val="28"/>
          <w:szCs w:val="28"/>
        </w:rPr>
        <w:t>;</w:t>
      </w:r>
    </w:p>
    <w:p w:rsidR="006F4A5C" w:rsidRPr="00E136A9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6A9">
        <w:rPr>
          <w:sz w:val="28"/>
          <w:szCs w:val="28"/>
        </w:rPr>
        <w:t>создание безопасных условий дорожного движения.</w:t>
      </w:r>
    </w:p>
    <w:p w:rsidR="006F4A5C" w:rsidRPr="00E136A9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6A9">
        <w:rPr>
          <w:sz w:val="28"/>
          <w:szCs w:val="28"/>
        </w:rPr>
        <w:t>Данная подпрограмма рассчитана на 2015-2017 годы.</w:t>
      </w:r>
    </w:p>
    <w:p w:rsidR="006F4A5C" w:rsidRPr="007E4C3B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F4A5C" w:rsidRPr="00083702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</w:t>
      </w:r>
      <w:r w:rsidRPr="00083702">
        <w:rPr>
          <w:sz w:val="28"/>
          <w:szCs w:val="28"/>
        </w:rPr>
        <w:t>одпрограммы</w:t>
      </w:r>
    </w:p>
    <w:p w:rsidR="006F4A5C" w:rsidRPr="00083702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85"/>
        <w:gridCol w:w="1275"/>
        <w:gridCol w:w="1135"/>
        <w:gridCol w:w="992"/>
        <w:gridCol w:w="992"/>
        <w:gridCol w:w="992"/>
      </w:tblGrid>
      <w:tr w:rsidR="006F4A5C" w:rsidRPr="00083702" w:rsidTr="00D540B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№</w:t>
            </w:r>
            <w:proofErr w:type="spellStart"/>
            <w:r w:rsidRPr="0008370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Значение показателей</w:t>
            </w:r>
          </w:p>
        </w:tc>
      </w:tr>
      <w:tr w:rsidR="006F4A5C" w:rsidRPr="00083702" w:rsidTr="00D540B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2017 год</w:t>
            </w:r>
          </w:p>
        </w:tc>
      </w:tr>
      <w:tr w:rsidR="006F4A5C" w:rsidRPr="00083702" w:rsidTr="00D540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083702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7</w:t>
            </w:r>
          </w:p>
        </w:tc>
      </w:tr>
      <w:tr w:rsidR="006F4A5C" w:rsidRPr="00083702" w:rsidTr="00D540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 xml:space="preserve">Реконструкция систем наружного освещения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1,0</w:t>
            </w:r>
          </w:p>
        </w:tc>
      </w:tr>
      <w:tr w:rsidR="006F4A5C" w:rsidRPr="00083702" w:rsidTr="00D540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Количество установленных энергосберегающих светил</w:t>
            </w:r>
            <w:r>
              <w:rPr>
                <w:sz w:val="28"/>
                <w:szCs w:val="28"/>
              </w:rPr>
              <w:t>ь</w:t>
            </w:r>
            <w:r w:rsidRPr="00083702">
              <w:rPr>
                <w:sz w:val="28"/>
                <w:szCs w:val="28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837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083702" w:rsidRDefault="006F4A5C" w:rsidP="00D540BA">
            <w:pPr>
              <w:jc w:val="both"/>
              <w:rPr>
                <w:sz w:val="28"/>
                <w:szCs w:val="28"/>
              </w:rPr>
            </w:pPr>
            <w:r w:rsidRPr="00083702">
              <w:rPr>
                <w:sz w:val="28"/>
                <w:szCs w:val="28"/>
              </w:rPr>
              <w:t>140</w:t>
            </w:r>
          </w:p>
        </w:tc>
      </w:tr>
    </w:tbl>
    <w:p w:rsidR="006F4A5C" w:rsidRPr="007E4C3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4A5C" w:rsidRPr="007E4C3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4A5C" w:rsidRPr="007E4C3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4A5C" w:rsidRPr="007E4C3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4A5C" w:rsidRPr="007E4C3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F4A5C" w:rsidSect="008F7B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4A5C" w:rsidRPr="00397723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7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6F4A5C" w:rsidRPr="003411F3" w:rsidRDefault="006F4A5C" w:rsidP="006F4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1417"/>
        <w:gridCol w:w="1418"/>
        <w:gridCol w:w="993"/>
        <w:gridCol w:w="993"/>
        <w:gridCol w:w="992"/>
        <w:gridCol w:w="2836"/>
        <w:gridCol w:w="2407"/>
      </w:tblGrid>
      <w:tr w:rsidR="006F4A5C" w:rsidRPr="003411F3" w:rsidTr="00D540BA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 xml:space="preserve">№ </w:t>
            </w:r>
            <w:proofErr w:type="gramStart"/>
            <w:r w:rsidRPr="003411F3">
              <w:rPr>
                <w:sz w:val="26"/>
                <w:szCs w:val="26"/>
              </w:rPr>
              <w:t>п</w:t>
            </w:r>
            <w:proofErr w:type="gramEnd"/>
            <w:r w:rsidRPr="003411F3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 xml:space="preserve">Объем финансирования, </w:t>
            </w:r>
          </w:p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всего (тыс</w:t>
            </w:r>
            <w:proofErr w:type="gramStart"/>
            <w:r w:rsidRPr="003411F3">
              <w:rPr>
                <w:sz w:val="26"/>
                <w:szCs w:val="26"/>
              </w:rPr>
              <w:t>.р</w:t>
            </w:r>
            <w:proofErr w:type="gramEnd"/>
            <w:r w:rsidRPr="003411F3">
              <w:rPr>
                <w:sz w:val="26"/>
                <w:szCs w:val="26"/>
              </w:rPr>
              <w:t>уб.)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В том числе, тыс</w:t>
            </w:r>
            <w:proofErr w:type="gramStart"/>
            <w:r w:rsidRPr="003411F3">
              <w:rPr>
                <w:sz w:val="26"/>
                <w:szCs w:val="26"/>
              </w:rPr>
              <w:t>.р</w:t>
            </w:r>
            <w:proofErr w:type="gramEnd"/>
            <w:r w:rsidRPr="003411F3">
              <w:rPr>
                <w:sz w:val="26"/>
                <w:szCs w:val="26"/>
              </w:rPr>
              <w:t>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Непосредственный результат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Получатель денежных средств</w:t>
            </w:r>
          </w:p>
        </w:tc>
      </w:tr>
      <w:tr w:rsidR="006F4A5C" w:rsidRPr="003411F3" w:rsidTr="00D540B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2017 год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4A5C" w:rsidRPr="003411F3" w:rsidTr="00D540BA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411F3">
              <w:rPr>
                <w:sz w:val="26"/>
                <w:szCs w:val="26"/>
              </w:rPr>
              <w:t>Цель</w:t>
            </w:r>
            <w:proofErr w:type="gramStart"/>
            <w:r w:rsidRPr="003411F3">
              <w:rPr>
                <w:sz w:val="26"/>
                <w:szCs w:val="26"/>
              </w:rPr>
              <w:t>:</w:t>
            </w:r>
            <w:r w:rsidRPr="003411F3">
              <w:rPr>
                <w:kern w:val="2"/>
                <w:sz w:val="26"/>
                <w:szCs w:val="26"/>
              </w:rPr>
              <w:t>П</w:t>
            </w:r>
            <w:proofErr w:type="gramEnd"/>
            <w:r w:rsidRPr="003411F3">
              <w:rPr>
                <w:kern w:val="2"/>
                <w:sz w:val="26"/>
                <w:szCs w:val="26"/>
              </w:rPr>
              <w:t>оддержание</w:t>
            </w:r>
            <w:proofErr w:type="spellEnd"/>
            <w:r w:rsidRPr="003411F3">
              <w:rPr>
                <w:kern w:val="2"/>
                <w:sz w:val="26"/>
                <w:szCs w:val="26"/>
              </w:rPr>
              <w:t xml:space="preserve"> в должном техническом состояние существующих систем уличного освещения, строительство новых систем уличного освещения</w:t>
            </w:r>
          </w:p>
        </w:tc>
      </w:tr>
      <w:tr w:rsidR="006F4A5C" w:rsidRPr="003411F3" w:rsidTr="00D540BA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411F3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3411F3">
              <w:rPr>
                <w:rFonts w:ascii="Times New Roman" w:hAnsi="Times New Roman" w:cs="Times New Roman"/>
                <w:sz w:val="26"/>
                <w:szCs w:val="26"/>
              </w:rPr>
              <w:t>оздание безопасных и комфортных условий проживания граждан, уменьшение возможных преступлений и других противоправных действий на территории поселения, создание безопасных условий дорожного движения</w:t>
            </w:r>
          </w:p>
        </w:tc>
      </w:tr>
      <w:tr w:rsidR="006F4A5C" w:rsidRPr="007E4C3B" w:rsidTr="00D54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 xml:space="preserve">Техническое обслуживание систем </w:t>
            </w:r>
            <w:r>
              <w:rPr>
                <w:sz w:val="26"/>
                <w:szCs w:val="26"/>
              </w:rPr>
              <w:t>наружного (</w:t>
            </w:r>
            <w:r w:rsidRPr="002E12BE">
              <w:rPr>
                <w:sz w:val="26"/>
                <w:szCs w:val="26"/>
              </w:rPr>
              <w:t>уличного</w:t>
            </w:r>
            <w:r>
              <w:rPr>
                <w:sz w:val="26"/>
                <w:szCs w:val="26"/>
              </w:rPr>
              <w:t>)</w:t>
            </w:r>
            <w:r w:rsidRPr="002E12BE">
              <w:rPr>
                <w:sz w:val="26"/>
                <w:szCs w:val="26"/>
              </w:rPr>
              <w:t xml:space="preserve"> освещения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6F4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E12BE">
              <w:rPr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E12BE">
              <w:rPr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E12BE">
              <w:rPr>
                <w:sz w:val="26"/>
                <w:szCs w:val="26"/>
              </w:rPr>
              <w:t>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88774F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74F">
              <w:rPr>
                <w:sz w:val="26"/>
                <w:szCs w:val="26"/>
              </w:rPr>
              <w:t>Техническое обслуживание 46,225 км</w:t>
            </w:r>
            <w:proofErr w:type="gramStart"/>
            <w:r w:rsidRPr="0088774F">
              <w:rPr>
                <w:sz w:val="26"/>
                <w:szCs w:val="26"/>
              </w:rPr>
              <w:t>.с</w:t>
            </w:r>
            <w:proofErr w:type="gramEnd"/>
            <w:r w:rsidRPr="0088774F">
              <w:rPr>
                <w:sz w:val="26"/>
                <w:szCs w:val="26"/>
              </w:rPr>
              <w:t xml:space="preserve">етей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6F4A5C" w:rsidRPr="007E4C3B" w:rsidTr="00D540BA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48249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8249C">
              <w:rPr>
                <w:sz w:val="26"/>
                <w:szCs w:val="26"/>
              </w:rPr>
              <w:t>оставка электроэнергии для нужд уличного освещения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1 800,0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1E12D7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F4A5C" w:rsidRPr="003411F3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600,0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F4A5C" w:rsidRPr="003411F3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 xml:space="preserve">За 200 000 к </w:t>
            </w:r>
            <w:proofErr w:type="gramStart"/>
            <w:r w:rsidRPr="003411F3">
              <w:rPr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6F4A5C" w:rsidRPr="007E4C3B" w:rsidTr="00D540BA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 xml:space="preserve">Реконструкция освещения улиц Черноморского городского поселения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8D1144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4A5C" w:rsidRPr="002E12BE">
              <w:rPr>
                <w:sz w:val="26"/>
                <w:szCs w:val="26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8D1144" w:rsidP="008D1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2000,0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B35B49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6F4A5C" w:rsidRPr="002E12BE">
              <w:rPr>
                <w:sz w:val="26"/>
                <w:szCs w:val="26"/>
              </w:rPr>
              <w:t xml:space="preserve"> км сетей уличного освещения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C" w:rsidRPr="007E4C3B" w:rsidRDefault="006F4A5C" w:rsidP="00D540B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6F4A5C" w:rsidRPr="002E12BE" w:rsidTr="00D540BA">
        <w:trPr>
          <w:trHeight w:val="3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ИТОГО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8D1144" w:rsidP="006F4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4A5C" w:rsidRPr="002E12BE">
              <w:rPr>
                <w:sz w:val="26"/>
                <w:szCs w:val="26"/>
              </w:rPr>
              <w:t> </w:t>
            </w:r>
            <w:r w:rsidR="001E12D7">
              <w:rPr>
                <w:sz w:val="26"/>
                <w:szCs w:val="26"/>
              </w:rPr>
              <w:t>15</w:t>
            </w:r>
            <w:r w:rsidR="006F4A5C" w:rsidRPr="002E12BE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1E12D7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6F4A5C" w:rsidRPr="002E12BE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8D1144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4A5C" w:rsidRPr="002E12BE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3100,0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2E12BE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2BE">
              <w:rPr>
                <w:sz w:val="26"/>
                <w:szCs w:val="26"/>
              </w:rPr>
              <w:t>х</w:t>
            </w:r>
          </w:p>
        </w:tc>
      </w:tr>
    </w:tbl>
    <w:p w:rsidR="006F4A5C" w:rsidRPr="002E12BE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Pr="007E4C3B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F4A5C" w:rsidRPr="007E4C3B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F4A5C" w:rsidRPr="007E4C3B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F4A5C" w:rsidRPr="007E4C3B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8"/>
          <w:szCs w:val="28"/>
        </w:rPr>
      </w:pPr>
    </w:p>
    <w:p w:rsidR="006F4A5C" w:rsidRPr="007E4C3B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sectPr w:rsidR="006F4A5C" w:rsidRPr="007E4C3B" w:rsidSect="00D540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A5C" w:rsidRPr="00397723" w:rsidRDefault="006F4A5C" w:rsidP="006F4A5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7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подпрограммы</w:t>
      </w:r>
    </w:p>
    <w:p w:rsidR="006F4A5C" w:rsidRPr="007E4C3B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8"/>
          <w:szCs w:val="28"/>
        </w:rPr>
      </w:pPr>
    </w:p>
    <w:p w:rsidR="006F4A5C" w:rsidRPr="00397723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 w:rsidRPr="00397723">
        <w:rPr>
          <w:bCs/>
          <w:sz w:val="28"/>
          <w:szCs w:val="28"/>
        </w:rPr>
        <w:t xml:space="preserve">Общий объем финансирования составляет </w:t>
      </w:r>
      <w:r w:rsidR="00DE5486">
        <w:rPr>
          <w:bCs/>
          <w:sz w:val="28"/>
          <w:szCs w:val="28"/>
        </w:rPr>
        <w:t>5</w:t>
      </w:r>
      <w:r w:rsidR="001E12D7">
        <w:rPr>
          <w:bCs/>
          <w:sz w:val="28"/>
          <w:szCs w:val="28"/>
        </w:rPr>
        <w:t xml:space="preserve"> 15</w:t>
      </w:r>
      <w:r w:rsidRPr="00397723">
        <w:rPr>
          <w:bCs/>
          <w:sz w:val="28"/>
          <w:szCs w:val="28"/>
        </w:rPr>
        <w:t>0,0 тыс</w:t>
      </w:r>
      <w:proofErr w:type="gramStart"/>
      <w:r w:rsidRPr="00397723">
        <w:rPr>
          <w:bCs/>
          <w:sz w:val="28"/>
          <w:szCs w:val="28"/>
        </w:rPr>
        <w:t>.р</w:t>
      </w:r>
      <w:proofErr w:type="gramEnd"/>
      <w:r w:rsidRPr="00397723">
        <w:rPr>
          <w:bCs/>
          <w:sz w:val="28"/>
          <w:szCs w:val="28"/>
        </w:rPr>
        <w:t xml:space="preserve">уб., в том числе средства местного бюджета – </w:t>
      </w:r>
      <w:r w:rsidR="00DE5486">
        <w:rPr>
          <w:bCs/>
          <w:sz w:val="28"/>
          <w:szCs w:val="28"/>
        </w:rPr>
        <w:t>5</w:t>
      </w:r>
      <w:r w:rsidR="001E12D7">
        <w:rPr>
          <w:bCs/>
          <w:sz w:val="28"/>
          <w:szCs w:val="28"/>
        </w:rPr>
        <w:t xml:space="preserve"> 15</w:t>
      </w:r>
      <w:r w:rsidRPr="00397723">
        <w:rPr>
          <w:bCs/>
          <w:sz w:val="28"/>
          <w:szCs w:val="28"/>
        </w:rPr>
        <w:t>0,0тыс.руб.</w:t>
      </w:r>
    </w:p>
    <w:p w:rsidR="006F4A5C" w:rsidRPr="00397723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 w:rsidRPr="00397723">
        <w:rPr>
          <w:bCs/>
          <w:sz w:val="28"/>
          <w:szCs w:val="28"/>
        </w:rPr>
        <w:t>Оплата за электроэнергию рассчитывается исходя из тарифов установленных региональной энергетической комиссией - департаментом цен и тарифов Краснодарского края, с учетом ежегодного повышения тарифов.</w:t>
      </w:r>
    </w:p>
    <w:p w:rsidR="006F4A5C" w:rsidRPr="00397723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 w:rsidRPr="00397723">
        <w:rPr>
          <w:bCs/>
          <w:sz w:val="28"/>
          <w:szCs w:val="28"/>
        </w:rPr>
        <w:t>Расчет стоимости технического обслуживания и устройства и реконструкции систем уличного освещения населенных пунктов поселения рекомендуется осуществлять сметным способом.</w:t>
      </w:r>
    </w:p>
    <w:p w:rsidR="006F4A5C" w:rsidRPr="007E4C3B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color w:val="FF0000"/>
          <w:sz w:val="28"/>
          <w:szCs w:val="28"/>
        </w:rPr>
      </w:pP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366A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66A">
        <w:rPr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F2006">
        <w:rPr>
          <w:b/>
          <w:sz w:val="28"/>
          <w:szCs w:val="28"/>
        </w:rPr>
        <w:t>6. Механизм реализации подпрограммы, включая организацию</w:t>
      </w:r>
    </w:p>
    <w:p w:rsidR="006F4A5C" w:rsidRPr="00CF2006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F2006">
        <w:rPr>
          <w:b/>
          <w:sz w:val="28"/>
          <w:szCs w:val="28"/>
        </w:rPr>
        <w:t xml:space="preserve">управления подпрограммой и </w:t>
      </w:r>
      <w:proofErr w:type="gramStart"/>
      <w:r w:rsidRPr="00CF2006">
        <w:rPr>
          <w:b/>
          <w:sz w:val="28"/>
          <w:szCs w:val="28"/>
        </w:rPr>
        <w:t>контроль за</w:t>
      </w:r>
      <w:proofErr w:type="gramEnd"/>
      <w:r w:rsidRPr="00CF2006">
        <w:rPr>
          <w:b/>
          <w:sz w:val="28"/>
          <w:szCs w:val="28"/>
        </w:rPr>
        <w:t xml:space="preserve"> ходом ее реализации </w:t>
      </w:r>
    </w:p>
    <w:p w:rsidR="006F4A5C" w:rsidRPr="00CF2006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Общее управление подпрограммой осуществляет координатор муниципальной программы – Начальник отдела</w:t>
      </w:r>
      <w:r w:rsidRPr="003E4986">
        <w:rPr>
          <w:sz w:val="28"/>
          <w:szCs w:val="28"/>
        </w:rPr>
        <w:t xml:space="preserve"> по вопросам благоустройства, жилищно-коммунальному хозяйству администрации Черноморского городского поселения 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Координатор подпрограммы: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обеспечивает разработку подпрограммы, ее согласование с координаторами;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формирует структуру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реализацию подпрограммы;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проводит оценку эффективности муниципальных подпрограмм;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7" w:history="1">
        <w:r w:rsidRPr="00CF2006">
          <w:rPr>
            <w:sz w:val="28"/>
            <w:szCs w:val="28"/>
          </w:rPr>
          <w:t>официальном сайте</w:t>
        </w:r>
      </w:hyperlink>
      <w:r w:rsidRPr="00CF2006">
        <w:rPr>
          <w:sz w:val="28"/>
          <w:szCs w:val="28"/>
        </w:rPr>
        <w:t xml:space="preserve"> в сети «Интернет»;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осуществляет иные полномочия, установленные подпрограммой.</w:t>
      </w:r>
    </w:p>
    <w:p w:rsidR="006F4A5C" w:rsidRPr="00CF2006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rPr>
          <w:sz w:val="28"/>
          <w:szCs w:val="28"/>
        </w:rPr>
      </w:pPr>
    </w:p>
    <w:p w:rsidR="006F4A5C" w:rsidRPr="00CF2006" w:rsidRDefault="006F4A5C" w:rsidP="006F4A5C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E4986">
        <w:rPr>
          <w:sz w:val="28"/>
          <w:szCs w:val="28"/>
        </w:rPr>
        <w:t xml:space="preserve"> по вопросам благоустройства, </w:t>
      </w: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жилищно-коммунальному хозяйству </w:t>
      </w:r>
      <w:r w:rsidR="008D4FFB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Э.В.Семак</w:t>
      </w:r>
      <w:proofErr w:type="spellEnd"/>
    </w:p>
    <w:p w:rsidR="006F4A5C" w:rsidRDefault="006F4A5C" w:rsidP="006F4A5C">
      <w:pPr>
        <w:jc w:val="right"/>
        <w:rPr>
          <w:sz w:val="28"/>
          <w:szCs w:val="28"/>
        </w:rPr>
      </w:pPr>
      <w:r w:rsidRPr="008B7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6F4A5C" w:rsidRDefault="006F4A5C" w:rsidP="006F4A5C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FB2D9B" w:rsidRDefault="00FB2D9B" w:rsidP="006F4A5C">
      <w:pPr>
        <w:jc w:val="right"/>
        <w:rPr>
          <w:sz w:val="28"/>
          <w:szCs w:val="28"/>
        </w:rPr>
      </w:pPr>
    </w:p>
    <w:p w:rsidR="00FB2D9B" w:rsidRPr="00D507F6" w:rsidRDefault="00FB2D9B" w:rsidP="006F4A5C">
      <w:pPr>
        <w:jc w:val="right"/>
        <w:rPr>
          <w:color w:val="FF0000"/>
        </w:rPr>
      </w:pPr>
    </w:p>
    <w:p w:rsidR="006F4A5C" w:rsidRPr="00714759" w:rsidRDefault="006F4A5C" w:rsidP="006F4A5C">
      <w:pPr>
        <w:shd w:val="clear" w:color="auto" w:fill="FFFFFF"/>
        <w:rPr>
          <w:color w:val="FF0000"/>
          <w:sz w:val="28"/>
          <w:szCs w:val="28"/>
        </w:rPr>
      </w:pPr>
    </w:p>
    <w:p w:rsidR="00EA63C3" w:rsidRDefault="00EA63C3" w:rsidP="006F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6F4A5C" w:rsidRPr="00575D6B" w:rsidRDefault="006F4A5C" w:rsidP="006F4A5C">
      <w:pPr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>Черноморского городского поселения</w:t>
      </w:r>
    </w:p>
    <w:p w:rsidR="006F4A5C" w:rsidRPr="00575D6B" w:rsidRDefault="006F4A5C" w:rsidP="006F4A5C">
      <w:pPr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 «Организация ритуальных услуг и содержание мест захоронения Черноморского городского поселения на 2015-2017 годы»</w:t>
      </w:r>
    </w:p>
    <w:p w:rsidR="006F4A5C" w:rsidRPr="00575D6B" w:rsidRDefault="006F4A5C" w:rsidP="006F4A5C">
      <w:pPr>
        <w:jc w:val="center"/>
        <w:rPr>
          <w:b/>
          <w:sz w:val="28"/>
          <w:szCs w:val="28"/>
        </w:rPr>
      </w:pPr>
    </w:p>
    <w:p w:rsidR="006F4A5C" w:rsidRPr="00575D6B" w:rsidRDefault="006F4A5C" w:rsidP="006F4A5C">
      <w:pPr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ПАСПОРТ </w:t>
      </w:r>
    </w:p>
    <w:p w:rsidR="006F4A5C" w:rsidRPr="00575D6B" w:rsidRDefault="006F4A5C" w:rsidP="006F4A5C">
      <w:pPr>
        <w:jc w:val="center"/>
        <w:rPr>
          <w:sz w:val="28"/>
          <w:szCs w:val="28"/>
        </w:rPr>
      </w:pPr>
      <w:r w:rsidRPr="00575D6B">
        <w:rPr>
          <w:sz w:val="28"/>
          <w:szCs w:val="28"/>
        </w:rPr>
        <w:t xml:space="preserve"> подпрограммы Черноморского городского поселения </w:t>
      </w:r>
    </w:p>
    <w:p w:rsidR="006F4A5C" w:rsidRPr="00575D6B" w:rsidRDefault="006F4A5C" w:rsidP="006F4A5C">
      <w:pPr>
        <w:jc w:val="center"/>
        <w:rPr>
          <w:sz w:val="28"/>
          <w:szCs w:val="28"/>
        </w:rPr>
      </w:pPr>
      <w:r w:rsidRPr="00575D6B">
        <w:rPr>
          <w:sz w:val="28"/>
          <w:szCs w:val="28"/>
        </w:rPr>
        <w:t>«Организация ритуальных услуг и содержание мест захоронения Черноморского городского поселения на 2015-2017 годы»</w:t>
      </w:r>
    </w:p>
    <w:p w:rsidR="006F4A5C" w:rsidRPr="0039313C" w:rsidRDefault="006F4A5C" w:rsidP="006F4A5C">
      <w:pPr>
        <w:ind w:left="50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6F4A5C" w:rsidRPr="0039313C" w:rsidTr="00D540BA">
        <w:tc>
          <w:tcPr>
            <w:tcW w:w="3227" w:type="dxa"/>
          </w:tcPr>
          <w:p w:rsidR="006F4A5C" w:rsidRPr="0039313C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6379" w:type="dxa"/>
          </w:tcPr>
          <w:p w:rsidR="006F4A5C" w:rsidRPr="0039313C" w:rsidRDefault="006F4A5C" w:rsidP="00D540BA">
            <w:pPr>
              <w:jc w:val="both"/>
              <w:rPr>
                <w:sz w:val="28"/>
                <w:szCs w:val="28"/>
              </w:rPr>
            </w:pPr>
            <w:r w:rsidRPr="0039313C">
              <w:rPr>
                <w:sz w:val="28"/>
                <w:szCs w:val="28"/>
              </w:rPr>
              <w:t>«Организация ритуальных услуг и содержание мест захоронения Черноморского городского поселения на 2015-2017 годы» (далее – подпрограмма)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39313C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9" w:type="dxa"/>
          </w:tcPr>
          <w:p w:rsidR="006F4A5C" w:rsidRPr="0039313C" w:rsidRDefault="006F4A5C" w:rsidP="00D540BA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благоустройства, жилищно-коммунальному хозяйству администрации Черноморского городского поселения 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E25E7C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5E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</w:tcPr>
          <w:p w:rsidR="006F4A5C" w:rsidRPr="00E25E7C" w:rsidRDefault="006F4A5C" w:rsidP="00D54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E7C">
              <w:rPr>
                <w:sz w:val="28"/>
                <w:szCs w:val="28"/>
              </w:rPr>
              <w:t xml:space="preserve">- совершенствование системы организации мест захоронений </w:t>
            </w:r>
          </w:p>
          <w:p w:rsidR="006F4A5C" w:rsidRPr="00E25E7C" w:rsidRDefault="006F4A5C" w:rsidP="00D540BA">
            <w:pPr>
              <w:rPr>
                <w:sz w:val="28"/>
                <w:szCs w:val="28"/>
              </w:rPr>
            </w:pPr>
            <w:r w:rsidRPr="00E25E7C">
              <w:rPr>
                <w:sz w:val="28"/>
                <w:szCs w:val="28"/>
              </w:rPr>
              <w:t>- улучшение санитарно-эпидемиологической обстановки в местах захоронений Черноморского городского поселения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FA270E" w:rsidRDefault="006F4A5C" w:rsidP="00D54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270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6F4A5C" w:rsidRPr="00FA270E" w:rsidRDefault="006F4A5C" w:rsidP="00D540BA">
            <w:pPr>
              <w:jc w:val="both"/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- наведение санитарного порядка на территориях кладбищ;</w:t>
            </w:r>
          </w:p>
          <w:p w:rsidR="006F4A5C" w:rsidRPr="00FA270E" w:rsidRDefault="006F4A5C" w:rsidP="00D540BA">
            <w:pPr>
              <w:jc w:val="both"/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- устройство ограждения кладбища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FA270E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6F4A5C" w:rsidRPr="00FA270E" w:rsidRDefault="006F4A5C" w:rsidP="00D540BA">
            <w:pPr>
              <w:jc w:val="both"/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- площадь территории подлежащей санитарной очистке;</w:t>
            </w:r>
          </w:p>
          <w:p w:rsidR="006F4A5C" w:rsidRPr="00FA270E" w:rsidRDefault="006F4A5C" w:rsidP="00D540BA">
            <w:pPr>
              <w:jc w:val="both"/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-длина подстроенных ограждений кладбищ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FA270E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6F4A5C" w:rsidRPr="00FA270E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A270E">
              <w:rPr>
                <w:sz w:val="28"/>
                <w:szCs w:val="28"/>
              </w:rPr>
              <w:t>2015-2017 годы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B56B1D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6F4A5C" w:rsidRPr="00B56B1D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Общий объем финансирования мероприятий подпрограммы из средств местного бюджета составляет      500,0     тыс. рублей, том числе:</w:t>
            </w:r>
          </w:p>
          <w:p w:rsidR="006F4A5C" w:rsidRPr="00B56B1D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в 2015 году –   70,0 тыс</w:t>
            </w:r>
            <w:proofErr w:type="gramStart"/>
            <w:r w:rsidRPr="00B56B1D">
              <w:rPr>
                <w:sz w:val="28"/>
                <w:szCs w:val="28"/>
              </w:rPr>
              <w:t>.р</w:t>
            </w:r>
            <w:proofErr w:type="gramEnd"/>
            <w:r w:rsidRPr="00B56B1D">
              <w:rPr>
                <w:sz w:val="28"/>
                <w:szCs w:val="28"/>
              </w:rPr>
              <w:t>ублей;</w:t>
            </w:r>
          </w:p>
          <w:p w:rsidR="006F4A5C" w:rsidRPr="00B56B1D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в 2016 году –   70,0 тыс</w:t>
            </w:r>
            <w:proofErr w:type="gramStart"/>
            <w:r w:rsidRPr="00B56B1D">
              <w:rPr>
                <w:sz w:val="28"/>
                <w:szCs w:val="28"/>
              </w:rPr>
              <w:t>.р</w:t>
            </w:r>
            <w:proofErr w:type="gramEnd"/>
            <w:r w:rsidRPr="00B56B1D">
              <w:rPr>
                <w:sz w:val="28"/>
                <w:szCs w:val="28"/>
              </w:rPr>
              <w:t>ублей;</w:t>
            </w:r>
          </w:p>
          <w:p w:rsidR="006F4A5C" w:rsidRPr="00B56B1D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в 2017 году –  360,0 тыс</w:t>
            </w:r>
            <w:proofErr w:type="gramStart"/>
            <w:r w:rsidRPr="00B56B1D">
              <w:rPr>
                <w:sz w:val="28"/>
                <w:szCs w:val="28"/>
              </w:rPr>
              <w:t>.р</w:t>
            </w:r>
            <w:proofErr w:type="gramEnd"/>
            <w:r w:rsidRPr="00B56B1D">
              <w:rPr>
                <w:sz w:val="28"/>
                <w:szCs w:val="28"/>
              </w:rPr>
              <w:t xml:space="preserve">ублей, 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DA5A14" w:rsidRDefault="006F4A5C" w:rsidP="00D540BA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gramStart"/>
            <w:r w:rsidRPr="00DA5A14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A5A1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379" w:type="dxa"/>
          </w:tcPr>
          <w:p w:rsidR="006F4A5C" w:rsidRPr="00DA5A14" w:rsidRDefault="006F4A5C" w:rsidP="00D540B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gramStart"/>
            <w:r w:rsidRPr="00DA5A14">
              <w:rPr>
                <w:sz w:val="28"/>
                <w:szCs w:val="28"/>
              </w:rPr>
              <w:t>Контроль за</w:t>
            </w:r>
            <w:proofErr w:type="gramEnd"/>
            <w:r w:rsidRPr="00DA5A14">
              <w:rPr>
                <w:sz w:val="28"/>
                <w:szCs w:val="28"/>
              </w:rPr>
              <w:t xml:space="preserve"> выполнением подпрограммы осуществляют администрация Черноморского городского поселения </w:t>
            </w:r>
          </w:p>
        </w:tc>
      </w:tr>
    </w:tbl>
    <w:p w:rsidR="006F4A5C" w:rsidRPr="00714759" w:rsidRDefault="006F4A5C" w:rsidP="006F4A5C">
      <w:pPr>
        <w:jc w:val="center"/>
        <w:rPr>
          <w:color w:val="FF0000"/>
          <w:sz w:val="28"/>
          <w:szCs w:val="28"/>
        </w:rPr>
      </w:pPr>
    </w:p>
    <w:p w:rsidR="006F4A5C" w:rsidRPr="000B1724" w:rsidRDefault="006F4A5C" w:rsidP="006F4A5C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0B172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Характеристика текущего состояния и прогноз развития соответствующей сферы реализации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под</w:t>
      </w:r>
      <w:r w:rsidRPr="000B172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программы</w:t>
      </w:r>
    </w:p>
    <w:p w:rsidR="006F4A5C" w:rsidRDefault="006F4A5C" w:rsidP="006F4A5C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На территории Черноморского городского поселения 1 действующее кладбище общей </w:t>
      </w:r>
      <w:r w:rsidRPr="00A027EA">
        <w:rPr>
          <w:kern w:val="2"/>
          <w:sz w:val="28"/>
          <w:szCs w:val="28"/>
        </w:rPr>
        <w:t>площадью 95 164,0 кв.м., расположенное</w:t>
      </w:r>
      <w:r>
        <w:rPr>
          <w:kern w:val="2"/>
          <w:sz w:val="28"/>
          <w:szCs w:val="28"/>
        </w:rPr>
        <w:t xml:space="preserve"> в пгт Черноморском между поселком Черноморским и поселком Октябрьским. </w:t>
      </w:r>
      <w:proofErr w:type="gramEnd"/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Указанное место захоронения имеет оформленные в соответствии с действующим законодательством правоустанавливающие документы на соответствующие земельные участки. 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Pr="00EB1EAB" w:rsidRDefault="006F4A5C" w:rsidP="006F4A5C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EB1EA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A5C" w:rsidRDefault="006F4A5C" w:rsidP="006F4A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являются с</w:t>
      </w:r>
      <w:r w:rsidRPr="00624CDA">
        <w:rPr>
          <w:sz w:val="28"/>
          <w:szCs w:val="28"/>
        </w:rPr>
        <w:t xml:space="preserve">овершенствование системы организации </w:t>
      </w:r>
      <w:r>
        <w:rPr>
          <w:sz w:val="28"/>
          <w:szCs w:val="28"/>
        </w:rPr>
        <w:t>мест захоронений, улучшение санитарно-эпидемиологической обстановки в местах захоронений Черноморского городского поселения</w:t>
      </w:r>
    </w:p>
    <w:p w:rsidR="006F4A5C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6F4A5C" w:rsidRDefault="006F4A5C" w:rsidP="006F4A5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наведение санитарного порядка на территории кладбища;</w:t>
      </w:r>
    </w:p>
    <w:p w:rsidR="006F4A5C" w:rsidRDefault="006F4A5C" w:rsidP="006F4A5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ограждений кладбища.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подпрограмма рассчитана на 2015-2017 годы.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</w:t>
      </w:r>
    </w:p>
    <w:p w:rsidR="006F4A5C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686"/>
        <w:gridCol w:w="995"/>
        <w:gridCol w:w="713"/>
        <w:gridCol w:w="1134"/>
        <w:gridCol w:w="1129"/>
        <w:gridCol w:w="1132"/>
      </w:tblGrid>
      <w:tr w:rsidR="006F4A5C" w:rsidTr="00D540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6F4A5C" w:rsidTr="00D540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Default="006F4A5C" w:rsidP="00D540B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Default="006F4A5C" w:rsidP="00D540BA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Default="006F4A5C" w:rsidP="00D540B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Default="006F4A5C" w:rsidP="00D540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6F4A5C" w:rsidTr="00D54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A5C" w:rsidTr="00D540BA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r w:rsidRPr="00CD1CAE">
              <w:rPr>
                <w:sz w:val="28"/>
                <w:szCs w:val="28"/>
              </w:rPr>
              <w:t>Площадь территор</w:t>
            </w:r>
            <w:r>
              <w:rPr>
                <w:sz w:val="28"/>
                <w:szCs w:val="28"/>
              </w:rPr>
              <w:t>ии подлежащей санитарной очистке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902150" w:rsidRDefault="006F4A5C" w:rsidP="00D540BA">
            <w:pPr>
              <w:jc w:val="center"/>
              <w:rPr>
                <w:sz w:val="28"/>
                <w:szCs w:val="28"/>
              </w:rPr>
            </w:pPr>
            <w:r w:rsidRPr="00902150">
              <w:rPr>
                <w:sz w:val="28"/>
                <w:szCs w:val="28"/>
              </w:rPr>
              <w:t>95,164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902150" w:rsidRDefault="006F4A5C" w:rsidP="00D540BA">
            <w:pPr>
              <w:jc w:val="center"/>
              <w:rPr>
                <w:sz w:val="28"/>
                <w:szCs w:val="28"/>
              </w:rPr>
            </w:pPr>
            <w:r w:rsidRPr="00902150">
              <w:rPr>
                <w:sz w:val="28"/>
                <w:szCs w:val="28"/>
              </w:rPr>
              <w:t>95,164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902150" w:rsidRDefault="006F4A5C" w:rsidP="00D540BA">
            <w:pPr>
              <w:jc w:val="center"/>
              <w:rPr>
                <w:sz w:val="28"/>
                <w:szCs w:val="28"/>
              </w:rPr>
            </w:pPr>
            <w:r w:rsidRPr="00902150">
              <w:rPr>
                <w:sz w:val="28"/>
                <w:szCs w:val="28"/>
              </w:rPr>
              <w:t>95,164</w:t>
            </w:r>
          </w:p>
        </w:tc>
      </w:tr>
      <w:tr w:rsidR="006F4A5C" w:rsidTr="00D54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r w:rsidRPr="00CD1CAE">
              <w:rPr>
                <w:sz w:val="28"/>
                <w:szCs w:val="28"/>
              </w:rPr>
              <w:t>Длина подстроенных ограждений кладбищ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Default="006F4A5C" w:rsidP="00D540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jc w:val="center"/>
              <w:rPr>
                <w:sz w:val="28"/>
                <w:szCs w:val="28"/>
              </w:rPr>
            </w:pPr>
            <w:r w:rsidRPr="0041363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jc w:val="center"/>
              <w:rPr>
                <w:sz w:val="28"/>
                <w:szCs w:val="28"/>
              </w:rPr>
            </w:pPr>
            <w:r w:rsidRPr="00413636">
              <w:rPr>
                <w:sz w:val="28"/>
                <w:szCs w:val="28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jc w:val="center"/>
              <w:rPr>
                <w:sz w:val="28"/>
                <w:szCs w:val="28"/>
              </w:rPr>
            </w:pPr>
            <w:r w:rsidRPr="00413636">
              <w:rPr>
                <w:sz w:val="28"/>
                <w:szCs w:val="2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jc w:val="center"/>
              <w:rPr>
                <w:sz w:val="28"/>
                <w:szCs w:val="28"/>
              </w:rPr>
            </w:pPr>
            <w:r w:rsidRPr="00413636">
              <w:rPr>
                <w:sz w:val="28"/>
                <w:szCs w:val="28"/>
              </w:rPr>
              <w:t>200</w:t>
            </w:r>
          </w:p>
        </w:tc>
      </w:tr>
    </w:tbl>
    <w:p w:rsidR="006F4A5C" w:rsidRDefault="006F4A5C" w:rsidP="006F4A5C">
      <w:pPr>
        <w:rPr>
          <w:sz w:val="28"/>
          <w:szCs w:val="28"/>
        </w:rPr>
        <w:sectPr w:rsidR="006F4A5C" w:rsidSect="00D540BA">
          <w:pgSz w:w="11906" w:h="16838"/>
          <w:pgMar w:top="1134" w:right="850" w:bottom="1134" w:left="1701" w:header="708" w:footer="708" w:gutter="0"/>
          <w:cols w:space="720"/>
        </w:sectPr>
      </w:pPr>
    </w:p>
    <w:p w:rsidR="006F4A5C" w:rsidRPr="00413636" w:rsidRDefault="006F4A5C" w:rsidP="006F4A5C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6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6F4A5C" w:rsidRPr="00413636" w:rsidRDefault="006F4A5C" w:rsidP="006F4A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28"/>
        <w:gridCol w:w="567"/>
        <w:gridCol w:w="1417"/>
        <w:gridCol w:w="1418"/>
        <w:gridCol w:w="1132"/>
        <w:gridCol w:w="1134"/>
        <w:gridCol w:w="1134"/>
        <w:gridCol w:w="2836"/>
        <w:gridCol w:w="1983"/>
      </w:tblGrid>
      <w:tr w:rsidR="006F4A5C" w:rsidTr="00D540BA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 xml:space="preserve">№ </w:t>
            </w:r>
            <w:proofErr w:type="gramStart"/>
            <w:r w:rsidRPr="00DA5A14">
              <w:rPr>
                <w:sz w:val="26"/>
                <w:szCs w:val="26"/>
              </w:rPr>
              <w:t>п</w:t>
            </w:r>
            <w:proofErr w:type="gramEnd"/>
            <w:r w:rsidRPr="00DA5A14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 xml:space="preserve">Объем финансирования, </w:t>
            </w:r>
          </w:p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всего (тыс</w:t>
            </w:r>
            <w:proofErr w:type="gramStart"/>
            <w:r w:rsidRPr="00DA5A14">
              <w:rPr>
                <w:sz w:val="26"/>
                <w:szCs w:val="26"/>
              </w:rPr>
              <w:t>.р</w:t>
            </w:r>
            <w:proofErr w:type="gramEnd"/>
            <w:r w:rsidRPr="00DA5A14">
              <w:rPr>
                <w:sz w:val="26"/>
                <w:szCs w:val="26"/>
              </w:rPr>
              <w:t>уб.)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В том числе, тыс</w:t>
            </w:r>
            <w:proofErr w:type="gramStart"/>
            <w:r w:rsidRPr="00DA5A14">
              <w:rPr>
                <w:sz w:val="26"/>
                <w:szCs w:val="26"/>
              </w:rPr>
              <w:t>.р</w:t>
            </w:r>
            <w:proofErr w:type="gramEnd"/>
            <w:r w:rsidRPr="00DA5A14">
              <w:rPr>
                <w:sz w:val="26"/>
                <w:szCs w:val="26"/>
              </w:rPr>
              <w:t>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Непосредственный результат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Ответственный за выполнение мероприятий и получатель субсидий</w:t>
            </w:r>
          </w:p>
        </w:tc>
      </w:tr>
      <w:tr w:rsidR="006F4A5C" w:rsidTr="00D540BA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2017 год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4A5C" w:rsidTr="00D540BA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Цель:</w:t>
            </w:r>
            <w:r w:rsidRPr="00DA5A14">
              <w:rPr>
                <w:sz w:val="28"/>
                <w:szCs w:val="28"/>
              </w:rPr>
              <w:t xml:space="preserve"> совершенствование системы организации мест захоронений, улучшение санитарно-эпидемиологической обстановки в местах захоронений </w:t>
            </w:r>
            <w:r>
              <w:rPr>
                <w:sz w:val="28"/>
                <w:szCs w:val="28"/>
              </w:rPr>
              <w:t xml:space="preserve">Черноморского </w:t>
            </w:r>
            <w:r w:rsidRPr="00DA5A14">
              <w:rPr>
                <w:sz w:val="28"/>
                <w:szCs w:val="28"/>
              </w:rPr>
              <w:t>городского поселения</w:t>
            </w:r>
          </w:p>
        </w:tc>
      </w:tr>
      <w:tr w:rsidR="006F4A5C" w:rsidTr="00D540BA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 xml:space="preserve">Задачи: </w:t>
            </w:r>
            <w:r w:rsidRPr="00DA5A14">
              <w:rPr>
                <w:sz w:val="28"/>
                <w:szCs w:val="28"/>
              </w:rPr>
              <w:t>наведение са</w:t>
            </w:r>
            <w:r>
              <w:rPr>
                <w:sz w:val="28"/>
                <w:szCs w:val="28"/>
              </w:rPr>
              <w:t>нитарного порядка на территории</w:t>
            </w:r>
            <w:r w:rsidRPr="00DA5A14">
              <w:rPr>
                <w:sz w:val="28"/>
                <w:szCs w:val="28"/>
              </w:rPr>
              <w:t xml:space="preserve"> кладбищ</w:t>
            </w:r>
            <w:r>
              <w:rPr>
                <w:sz w:val="28"/>
                <w:szCs w:val="28"/>
              </w:rPr>
              <w:t>а</w:t>
            </w:r>
            <w:r w:rsidRPr="00DA5A14">
              <w:rPr>
                <w:sz w:val="28"/>
                <w:szCs w:val="28"/>
              </w:rPr>
              <w:t>, устройство ограждений кладбищ</w:t>
            </w:r>
            <w:r>
              <w:rPr>
                <w:sz w:val="28"/>
                <w:szCs w:val="28"/>
              </w:rPr>
              <w:t>а</w:t>
            </w:r>
          </w:p>
        </w:tc>
      </w:tr>
      <w:tr w:rsidR="006F4A5C" w:rsidTr="00D540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 xml:space="preserve">Санитарная очистка территории кладбищ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210,0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41363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636">
              <w:rPr>
                <w:sz w:val="26"/>
                <w:szCs w:val="26"/>
              </w:rPr>
              <w:t>70,0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902150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50">
              <w:rPr>
                <w:sz w:val="26"/>
                <w:szCs w:val="26"/>
              </w:rPr>
              <w:t>95,164 тыс.кв.м.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C" w:rsidRPr="00DA5A14" w:rsidRDefault="002313C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1F3">
              <w:rPr>
                <w:sz w:val="26"/>
                <w:szCs w:val="26"/>
              </w:rPr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6F4A5C" w:rsidTr="00D540BA">
        <w:trPr>
          <w:trHeight w:val="1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Строительство заборов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A5A14">
              <w:rPr>
                <w:sz w:val="26"/>
                <w:szCs w:val="26"/>
              </w:rPr>
              <w:t>0 м. ограждения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4A5C" w:rsidTr="00D540BA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</w:t>
            </w:r>
            <w:r w:rsidRPr="00DA5A14">
              <w:rPr>
                <w:sz w:val="26"/>
                <w:szCs w:val="26"/>
              </w:rPr>
              <w:t>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  <w:r w:rsidRPr="00DA5A14">
              <w:rPr>
                <w:sz w:val="26"/>
                <w:szCs w:val="26"/>
              </w:rPr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DA5A14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A14">
              <w:rPr>
                <w:sz w:val="26"/>
                <w:szCs w:val="26"/>
              </w:rPr>
              <w:t>х</w:t>
            </w:r>
          </w:p>
        </w:tc>
      </w:tr>
    </w:tbl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sub_201"/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A5C" w:rsidRDefault="006F4A5C" w:rsidP="006F4A5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6F4A5C" w:rsidSect="00D540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A5C" w:rsidRPr="0082764B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7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4.Обоснование ресурсного обеспечения подпрограммы</w:t>
      </w:r>
    </w:p>
    <w:p w:rsidR="006F4A5C" w:rsidRPr="0082764B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финансирования составляет 500,0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уб., в том числе средства местного бюджета – 500,0 тыс.руб.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стоимости осуществления работ рекомендуется осуществлять сметным способом.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366A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66A">
        <w:rPr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A5C" w:rsidRPr="00F141B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41BA">
        <w:rPr>
          <w:b/>
          <w:sz w:val="28"/>
          <w:szCs w:val="28"/>
        </w:rPr>
        <w:t>6. Механизм реализации подпрограммы, включая организацию</w:t>
      </w:r>
    </w:p>
    <w:p w:rsidR="006F4A5C" w:rsidRPr="00F141BA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F141BA">
        <w:rPr>
          <w:b/>
          <w:sz w:val="28"/>
          <w:szCs w:val="28"/>
        </w:rPr>
        <w:t xml:space="preserve">управления подпрограммой и </w:t>
      </w:r>
      <w:proofErr w:type="gramStart"/>
      <w:r w:rsidRPr="00F141BA">
        <w:rPr>
          <w:b/>
          <w:sz w:val="28"/>
          <w:szCs w:val="28"/>
        </w:rPr>
        <w:t>контроль за</w:t>
      </w:r>
      <w:proofErr w:type="gramEnd"/>
      <w:r w:rsidRPr="00F141BA">
        <w:rPr>
          <w:b/>
          <w:sz w:val="28"/>
          <w:szCs w:val="28"/>
        </w:rPr>
        <w:t xml:space="preserve"> ходом ее реализации</w:t>
      </w:r>
      <w:r w:rsidRPr="00F141BA">
        <w:rPr>
          <w:b/>
          <w:color w:val="000000"/>
          <w:sz w:val="28"/>
          <w:szCs w:val="28"/>
        </w:rPr>
        <w:t> </w:t>
      </w:r>
    </w:p>
    <w:p w:rsidR="006F4A5C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Общее управление подпрограммой осуществляет координатор муниципальной программы – Начальник отдела</w:t>
      </w:r>
      <w:r w:rsidRPr="003E4986">
        <w:rPr>
          <w:sz w:val="28"/>
          <w:szCs w:val="28"/>
        </w:rPr>
        <w:t xml:space="preserve"> по вопросам благоустройства, жилищно-коммунальному хозяйству администрации Черноморского городского поселения 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Координатор подпрограммы: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обеспечивает разработку подпрограммы, ее согласование с координаторами;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формирует структуру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реализацию подпрограммы;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проводит оценку эффективности муниципальных подпрограмм;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8" w:history="1">
        <w:r w:rsidRPr="00CF2006">
          <w:rPr>
            <w:sz w:val="28"/>
            <w:szCs w:val="28"/>
          </w:rPr>
          <w:t>официальном сайте</w:t>
        </w:r>
      </w:hyperlink>
      <w:r w:rsidRPr="00CF2006">
        <w:rPr>
          <w:sz w:val="28"/>
          <w:szCs w:val="28"/>
        </w:rPr>
        <w:t xml:space="preserve"> в сети «Интернет»;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осуществляет иные полномочия, установленные подпрограммой.</w:t>
      </w:r>
    </w:p>
    <w:p w:rsidR="006F4A5C" w:rsidRPr="00CF2006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rPr>
          <w:sz w:val="28"/>
          <w:szCs w:val="28"/>
        </w:rPr>
      </w:pPr>
    </w:p>
    <w:p w:rsidR="006F4A5C" w:rsidRDefault="006F4A5C" w:rsidP="006F4A5C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FB2D9B" w:rsidRPr="00CF2006" w:rsidRDefault="00FB2D9B" w:rsidP="006F4A5C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E4986">
        <w:rPr>
          <w:sz w:val="28"/>
          <w:szCs w:val="28"/>
        </w:rPr>
        <w:t xml:space="preserve"> по вопросам благоустройства, </w:t>
      </w: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жилищно-коммунальному хозяйству </w:t>
      </w:r>
      <w:r w:rsidR="008D4FFB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Э.В.Семак</w:t>
      </w:r>
      <w:proofErr w:type="spellEnd"/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tabs>
          <w:tab w:val="left" w:pos="6425"/>
        </w:tabs>
        <w:jc w:val="right"/>
        <w:rPr>
          <w:sz w:val="28"/>
          <w:szCs w:val="28"/>
        </w:rPr>
      </w:pPr>
      <w:r w:rsidRPr="008B7D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6F4A5C" w:rsidRDefault="006F4A5C" w:rsidP="006F4A5C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F4A5C" w:rsidRDefault="006F4A5C" w:rsidP="006F4A5C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</w:t>
      </w:r>
    </w:p>
    <w:p w:rsidR="006F4A5C" w:rsidRDefault="006F4A5C" w:rsidP="006F4A5C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6F4A5C" w:rsidRPr="00D507F6" w:rsidRDefault="006F4A5C" w:rsidP="006F4A5C">
      <w:pPr>
        <w:tabs>
          <w:tab w:val="left" w:pos="6425"/>
        </w:tabs>
        <w:jc w:val="right"/>
        <w:rPr>
          <w:color w:val="FF0000"/>
        </w:rPr>
      </w:pPr>
      <w:r>
        <w:rPr>
          <w:sz w:val="28"/>
          <w:szCs w:val="28"/>
        </w:rPr>
        <w:t>на 2015-2017 годы»</w:t>
      </w:r>
    </w:p>
    <w:p w:rsidR="00FB2D9B" w:rsidRDefault="00FB2D9B" w:rsidP="006F4A5C">
      <w:pPr>
        <w:shd w:val="clear" w:color="auto" w:fill="FFFFFF"/>
        <w:tabs>
          <w:tab w:val="left" w:pos="6425"/>
        </w:tabs>
        <w:rPr>
          <w:color w:val="FF0000"/>
          <w:sz w:val="28"/>
          <w:szCs w:val="28"/>
        </w:rPr>
      </w:pPr>
    </w:p>
    <w:p w:rsidR="00FB2D9B" w:rsidRPr="00714759" w:rsidRDefault="00FB2D9B" w:rsidP="006F4A5C">
      <w:pPr>
        <w:shd w:val="clear" w:color="auto" w:fill="FFFFFF"/>
        <w:tabs>
          <w:tab w:val="left" w:pos="6425"/>
        </w:tabs>
        <w:rPr>
          <w:color w:val="FF0000"/>
          <w:sz w:val="28"/>
          <w:szCs w:val="28"/>
        </w:rPr>
      </w:pPr>
    </w:p>
    <w:p w:rsidR="006F4A5C" w:rsidRPr="00575D6B" w:rsidRDefault="006F4A5C" w:rsidP="006F4A5C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bCs/>
          <w:sz w:val="28"/>
          <w:szCs w:val="28"/>
        </w:rPr>
        <w:t xml:space="preserve">Подпрограмма </w:t>
      </w:r>
      <w:r w:rsidRPr="00575D6B">
        <w:rPr>
          <w:b/>
          <w:sz w:val="28"/>
          <w:szCs w:val="28"/>
        </w:rPr>
        <w:t>Черноморского городского поселения</w:t>
      </w:r>
    </w:p>
    <w:p w:rsidR="006F4A5C" w:rsidRPr="00575D6B" w:rsidRDefault="006F4A5C" w:rsidP="006F4A5C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сбора и вывоза бытовых отходов и мусорана территории </w:t>
      </w:r>
      <w:r w:rsidRPr="00575D6B">
        <w:rPr>
          <w:b/>
          <w:sz w:val="28"/>
          <w:szCs w:val="28"/>
        </w:rPr>
        <w:t>Черноморского городского поселения на 2015-2017 годы»</w:t>
      </w:r>
    </w:p>
    <w:p w:rsidR="006F4A5C" w:rsidRPr="00575D6B" w:rsidRDefault="006F4A5C" w:rsidP="006F4A5C">
      <w:pPr>
        <w:tabs>
          <w:tab w:val="left" w:pos="6425"/>
        </w:tabs>
        <w:jc w:val="center"/>
        <w:rPr>
          <w:b/>
          <w:sz w:val="28"/>
          <w:szCs w:val="28"/>
        </w:rPr>
      </w:pPr>
    </w:p>
    <w:p w:rsidR="006F4A5C" w:rsidRPr="00575D6B" w:rsidRDefault="006F4A5C" w:rsidP="006F4A5C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ПАСПОРТ </w:t>
      </w:r>
    </w:p>
    <w:p w:rsidR="006F4A5C" w:rsidRPr="00575D6B" w:rsidRDefault="006F4A5C" w:rsidP="006F4A5C">
      <w:pPr>
        <w:tabs>
          <w:tab w:val="left" w:pos="6425"/>
        </w:tabs>
        <w:jc w:val="center"/>
        <w:rPr>
          <w:sz w:val="28"/>
          <w:szCs w:val="28"/>
        </w:rPr>
      </w:pPr>
      <w:r w:rsidRPr="00575D6B">
        <w:rPr>
          <w:sz w:val="28"/>
          <w:szCs w:val="28"/>
        </w:rPr>
        <w:t xml:space="preserve"> подпрограммы Черноморского городского поселения </w:t>
      </w:r>
    </w:p>
    <w:p w:rsidR="006F4A5C" w:rsidRPr="00575D6B" w:rsidRDefault="006F4A5C" w:rsidP="006F4A5C">
      <w:pPr>
        <w:tabs>
          <w:tab w:val="left" w:pos="6425"/>
        </w:tabs>
        <w:jc w:val="center"/>
        <w:rPr>
          <w:sz w:val="28"/>
          <w:szCs w:val="28"/>
        </w:rPr>
      </w:pPr>
      <w:r w:rsidRPr="00575D6B">
        <w:rPr>
          <w:sz w:val="28"/>
          <w:szCs w:val="28"/>
        </w:rPr>
        <w:t xml:space="preserve">«Организация </w:t>
      </w:r>
      <w:r>
        <w:rPr>
          <w:sz w:val="28"/>
          <w:szCs w:val="28"/>
        </w:rPr>
        <w:t xml:space="preserve">сбора и вывоза бытовых отходов и мусора на территории </w:t>
      </w:r>
      <w:r w:rsidRPr="00575D6B">
        <w:rPr>
          <w:sz w:val="28"/>
          <w:szCs w:val="28"/>
        </w:rPr>
        <w:t>Черноморского городского поселения на 2015-2017 годы»</w:t>
      </w:r>
    </w:p>
    <w:p w:rsidR="006F4A5C" w:rsidRPr="0039313C" w:rsidRDefault="006F4A5C" w:rsidP="006F4A5C">
      <w:pPr>
        <w:tabs>
          <w:tab w:val="left" w:pos="6425"/>
        </w:tabs>
        <w:ind w:left="50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6F4A5C" w:rsidRPr="0039313C" w:rsidTr="00D540BA">
        <w:tc>
          <w:tcPr>
            <w:tcW w:w="3227" w:type="dxa"/>
          </w:tcPr>
          <w:p w:rsidR="006F4A5C" w:rsidRPr="0039313C" w:rsidRDefault="006F4A5C" w:rsidP="00D540BA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6379" w:type="dxa"/>
          </w:tcPr>
          <w:p w:rsidR="006F4A5C" w:rsidRPr="0039313C" w:rsidRDefault="006F4A5C" w:rsidP="00D540BA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575D6B">
              <w:rPr>
                <w:sz w:val="28"/>
                <w:szCs w:val="28"/>
              </w:rPr>
              <w:t xml:space="preserve">«Организация </w:t>
            </w:r>
            <w:r>
              <w:rPr>
                <w:sz w:val="28"/>
                <w:szCs w:val="28"/>
              </w:rPr>
              <w:t xml:space="preserve">сбора и вывоза бытовых отходов и мусора на территории </w:t>
            </w:r>
            <w:r w:rsidRPr="00575D6B">
              <w:rPr>
                <w:sz w:val="28"/>
                <w:szCs w:val="28"/>
              </w:rPr>
              <w:t>Черноморского городского поселения на 2015-2017 годы»</w:t>
            </w:r>
            <w:r w:rsidRPr="0039313C">
              <w:rPr>
                <w:sz w:val="28"/>
                <w:szCs w:val="28"/>
              </w:rPr>
              <w:t>(далее – подпрограмма)</w:t>
            </w:r>
          </w:p>
        </w:tc>
      </w:tr>
      <w:tr w:rsidR="006F4A5C" w:rsidRPr="00714759" w:rsidTr="00D540BA">
        <w:tc>
          <w:tcPr>
            <w:tcW w:w="3227" w:type="dxa"/>
          </w:tcPr>
          <w:p w:rsidR="006F4A5C" w:rsidRPr="0039313C" w:rsidRDefault="006F4A5C" w:rsidP="00D540BA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9" w:type="dxa"/>
          </w:tcPr>
          <w:p w:rsidR="006F4A5C" w:rsidRPr="0039313C" w:rsidRDefault="006F4A5C" w:rsidP="00D540BA">
            <w:pPr>
              <w:pStyle w:val="ConsPlusNonformat"/>
              <w:tabs>
                <w:tab w:val="left" w:pos="6425"/>
              </w:tabs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благоустройства, жилищно-коммунальному хозяйству администрации Черноморского городского поселения 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112263" w:rsidRDefault="006F4A5C" w:rsidP="00D540BA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26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</w:tcPr>
          <w:p w:rsidR="006F4A5C" w:rsidRPr="00112263" w:rsidRDefault="006F4A5C" w:rsidP="00D540BA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112263">
              <w:rPr>
                <w:sz w:val="28"/>
                <w:szCs w:val="28"/>
              </w:rPr>
              <w:t>создание привлекательного внешнего облика   территории Черноморского городского поселения, благоприятной среды  проживания для граждан поселения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303839" w:rsidRDefault="006F4A5C" w:rsidP="00D540BA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383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6F4A5C" w:rsidRPr="00303839" w:rsidRDefault="006F4A5C" w:rsidP="00D540BA">
            <w:pPr>
              <w:tabs>
                <w:tab w:val="left" w:pos="64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839">
              <w:rPr>
                <w:sz w:val="28"/>
                <w:szCs w:val="28"/>
              </w:rPr>
              <w:t xml:space="preserve">предотвращение загрязнения, захламления, организации стихийных свалок на территории Черноморского городского поселения 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8C3B6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6F4A5C" w:rsidRPr="008C3B6D" w:rsidRDefault="006F4A5C" w:rsidP="00D540BA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8C3B6D">
              <w:rPr>
                <w:sz w:val="28"/>
                <w:szCs w:val="28"/>
              </w:rPr>
              <w:t>количество убранной территории по отношению к общей площади территории поселения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8C3B6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8C3B6D">
              <w:rPr>
                <w:sz w:val="28"/>
                <w:szCs w:val="28"/>
              </w:rPr>
              <w:t>2015-2017 годы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8C3B6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6F4A5C" w:rsidRPr="0034231A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 xml:space="preserve">Общий объем финансирования мероприятий подпрограммы из средств местного бюджета составляет      </w:t>
            </w:r>
            <w:r w:rsidR="00907FAA">
              <w:rPr>
                <w:sz w:val="28"/>
                <w:szCs w:val="28"/>
              </w:rPr>
              <w:t>6 35</w:t>
            </w:r>
            <w:r w:rsidR="00B96E42">
              <w:rPr>
                <w:sz w:val="28"/>
                <w:szCs w:val="28"/>
              </w:rPr>
              <w:t>0,0</w:t>
            </w:r>
            <w:r w:rsidRPr="0034231A">
              <w:rPr>
                <w:sz w:val="28"/>
                <w:szCs w:val="28"/>
              </w:rPr>
              <w:t xml:space="preserve">     тыс. рублей, том числе:</w:t>
            </w:r>
          </w:p>
          <w:p w:rsidR="006F4A5C" w:rsidRPr="0034231A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 xml:space="preserve">в 2015 году –   </w:t>
            </w:r>
            <w:r w:rsidR="00907FAA">
              <w:rPr>
                <w:sz w:val="28"/>
                <w:szCs w:val="28"/>
              </w:rPr>
              <w:t>1 90</w:t>
            </w:r>
            <w:r w:rsidRPr="0034231A">
              <w:rPr>
                <w:sz w:val="28"/>
                <w:szCs w:val="28"/>
              </w:rPr>
              <w:t>0,0 тыс</w:t>
            </w:r>
            <w:proofErr w:type="gramStart"/>
            <w:r w:rsidRPr="0034231A">
              <w:rPr>
                <w:sz w:val="28"/>
                <w:szCs w:val="28"/>
              </w:rPr>
              <w:t>.р</w:t>
            </w:r>
            <w:proofErr w:type="gramEnd"/>
            <w:r w:rsidRPr="0034231A">
              <w:rPr>
                <w:sz w:val="28"/>
                <w:szCs w:val="28"/>
              </w:rPr>
              <w:t>ублей;</w:t>
            </w:r>
          </w:p>
          <w:p w:rsidR="006F4A5C" w:rsidRPr="0034231A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 xml:space="preserve">в 2016 году –   </w:t>
            </w:r>
            <w:r w:rsidR="00B96E42">
              <w:rPr>
                <w:sz w:val="28"/>
                <w:szCs w:val="28"/>
              </w:rPr>
              <w:t>2 600</w:t>
            </w:r>
            <w:r w:rsidRPr="0034231A">
              <w:rPr>
                <w:sz w:val="28"/>
                <w:szCs w:val="28"/>
              </w:rPr>
              <w:t>,0 тыс</w:t>
            </w:r>
            <w:proofErr w:type="gramStart"/>
            <w:r w:rsidRPr="0034231A">
              <w:rPr>
                <w:sz w:val="28"/>
                <w:szCs w:val="28"/>
              </w:rPr>
              <w:t>.р</w:t>
            </w:r>
            <w:proofErr w:type="gramEnd"/>
            <w:r w:rsidRPr="0034231A">
              <w:rPr>
                <w:sz w:val="28"/>
                <w:szCs w:val="28"/>
              </w:rPr>
              <w:t>ублей;</w:t>
            </w:r>
          </w:p>
          <w:p w:rsidR="006F4A5C" w:rsidRPr="0045496D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color w:val="FF0000"/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 xml:space="preserve">в 2017 году –  </w:t>
            </w:r>
            <w:r>
              <w:rPr>
                <w:sz w:val="28"/>
                <w:szCs w:val="28"/>
              </w:rPr>
              <w:t>1 85</w:t>
            </w:r>
            <w:r w:rsidRPr="0034231A">
              <w:rPr>
                <w:sz w:val="28"/>
                <w:szCs w:val="28"/>
              </w:rPr>
              <w:t>0,0 тыс</w:t>
            </w:r>
            <w:proofErr w:type="gramStart"/>
            <w:r w:rsidRPr="0034231A">
              <w:rPr>
                <w:sz w:val="28"/>
                <w:szCs w:val="28"/>
              </w:rPr>
              <w:t>.р</w:t>
            </w:r>
            <w:proofErr w:type="gramEnd"/>
            <w:r w:rsidRPr="0034231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F4A5C" w:rsidRPr="0045496D" w:rsidTr="00D540BA">
        <w:tc>
          <w:tcPr>
            <w:tcW w:w="3227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proofErr w:type="gramStart"/>
            <w:r w:rsidRPr="008C3B6D">
              <w:rPr>
                <w:sz w:val="28"/>
                <w:szCs w:val="28"/>
              </w:rPr>
              <w:t>Контроль за</w:t>
            </w:r>
            <w:proofErr w:type="gramEnd"/>
            <w:r w:rsidRPr="008C3B6D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379" w:type="dxa"/>
          </w:tcPr>
          <w:p w:rsidR="006F4A5C" w:rsidRPr="008C3B6D" w:rsidRDefault="006F4A5C" w:rsidP="00D540BA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proofErr w:type="gramStart"/>
            <w:r w:rsidRPr="008C3B6D">
              <w:rPr>
                <w:sz w:val="28"/>
                <w:szCs w:val="28"/>
              </w:rPr>
              <w:t>Контроль за</w:t>
            </w:r>
            <w:proofErr w:type="gramEnd"/>
            <w:r w:rsidRPr="008C3B6D">
              <w:rPr>
                <w:sz w:val="28"/>
                <w:szCs w:val="28"/>
              </w:rPr>
              <w:t xml:space="preserve"> выполнением подпрограммы осуществляют администрация Черноморского городского поселения </w:t>
            </w:r>
          </w:p>
        </w:tc>
      </w:tr>
    </w:tbl>
    <w:p w:rsidR="006F4A5C" w:rsidRPr="00E41441" w:rsidRDefault="006F4A5C" w:rsidP="006F4A5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4144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lastRenderedPageBreak/>
        <w:t>Характеристика текущего состояния и прогноз развития соответствующей сферы реализации подпрограммы</w:t>
      </w:r>
    </w:p>
    <w:p w:rsidR="006F4A5C" w:rsidRPr="00407003" w:rsidRDefault="006F4A5C" w:rsidP="006F4A5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4A5C" w:rsidRPr="00407003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1A3">
        <w:rPr>
          <w:sz w:val="28"/>
          <w:szCs w:val="28"/>
        </w:rPr>
        <w:t>Организация эффективной</w:t>
      </w:r>
      <w:r w:rsidRPr="00407003">
        <w:rPr>
          <w:sz w:val="28"/>
          <w:szCs w:val="28"/>
        </w:rPr>
        <w:t xml:space="preserve"> постоянно действующей системы сбора и вывоза бытовых отходов и мусора на территории поселения</w:t>
      </w:r>
      <w:r w:rsidRPr="001561A3">
        <w:rPr>
          <w:sz w:val="28"/>
          <w:szCs w:val="28"/>
        </w:rPr>
        <w:t xml:space="preserve"> является одной из важнейших задач деятельности в современных условиях. Это обусловлено постоянным увеличением количества образующихся на территории </w:t>
      </w:r>
      <w:r w:rsidRPr="00407003">
        <w:rPr>
          <w:sz w:val="28"/>
          <w:szCs w:val="28"/>
        </w:rPr>
        <w:t>поселения</w:t>
      </w:r>
      <w:r w:rsidRPr="001561A3">
        <w:rPr>
          <w:sz w:val="28"/>
          <w:szCs w:val="28"/>
        </w:rPr>
        <w:t xml:space="preserve"> твердых бытовых отходов (далее - ТБО), связанным с улучшением условий жизни населения</w:t>
      </w:r>
      <w:r w:rsidRPr="00407003">
        <w:rPr>
          <w:sz w:val="28"/>
          <w:szCs w:val="28"/>
        </w:rPr>
        <w:t xml:space="preserve">. </w:t>
      </w:r>
      <w:r w:rsidRPr="001561A3">
        <w:rPr>
          <w:sz w:val="28"/>
          <w:szCs w:val="28"/>
        </w:rPr>
        <w:t xml:space="preserve">Ежегодно </w:t>
      </w:r>
      <w:r w:rsidRPr="00407003">
        <w:rPr>
          <w:sz w:val="28"/>
          <w:szCs w:val="28"/>
        </w:rPr>
        <w:t xml:space="preserve">с мест общего пользования и улиц </w:t>
      </w:r>
      <w:r>
        <w:rPr>
          <w:sz w:val="28"/>
          <w:szCs w:val="28"/>
        </w:rPr>
        <w:t>Черноморского</w:t>
      </w:r>
      <w:r w:rsidRPr="0040700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поселения вывозится около 73</w:t>
      </w:r>
      <w:r w:rsidRPr="00407003">
        <w:rPr>
          <w:sz w:val="28"/>
          <w:szCs w:val="28"/>
        </w:rPr>
        <w:t>00 м3 мусора и твердых бытовых отходов</w:t>
      </w:r>
      <w:proofErr w:type="gramStart"/>
      <w:r>
        <w:rPr>
          <w:sz w:val="28"/>
          <w:szCs w:val="28"/>
        </w:rPr>
        <w:t>.</w:t>
      </w:r>
      <w:r w:rsidRPr="001561A3">
        <w:rPr>
          <w:sz w:val="28"/>
          <w:szCs w:val="28"/>
        </w:rPr>
        <w:t>К</w:t>
      </w:r>
      <w:proofErr w:type="gramEnd"/>
      <w:r w:rsidRPr="001561A3">
        <w:rPr>
          <w:sz w:val="28"/>
          <w:szCs w:val="28"/>
        </w:rPr>
        <w:t xml:space="preserve"> твердым бытовым отходам относятся отходы, образующиеся в результате жизнедеятельности человека (при приготовлении пищи, уборке и ремонте жилых помещений, содержании придомовых территорий и мест общего пользования, уборке территорий населенных пунктов), устаревшие, пришедшие в негодность предметы домашнего обихода, отходы от функционирования культурно-бытовых, учебных учреждений, организаций и предприятий торговли и общественного питания и других предприятий и организаций общественного назначения.</w:t>
      </w:r>
    </w:p>
    <w:p w:rsidR="006F4A5C" w:rsidRPr="00407003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>Ежедневный сбор и вывоз мусора по центральным улицам поселка Афипского значительно улучшил внешний облик поселения, создав при этом более благоприятные условия для проживания и отдыха граждан.</w:t>
      </w:r>
    </w:p>
    <w:p w:rsidR="006F4A5C" w:rsidRPr="00407003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Pr="00E41441" w:rsidRDefault="006F4A5C" w:rsidP="006F4A5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4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6F4A5C" w:rsidRPr="00407003" w:rsidRDefault="006F4A5C" w:rsidP="006F4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A5C" w:rsidRPr="00407003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подпрограммы</w:t>
      </w:r>
      <w:r w:rsidRPr="00407003">
        <w:rPr>
          <w:sz w:val="28"/>
          <w:szCs w:val="28"/>
        </w:rPr>
        <w:t xml:space="preserve"> является создание привлекательного внешнего облика территории </w:t>
      </w:r>
      <w:r>
        <w:rPr>
          <w:sz w:val="28"/>
          <w:szCs w:val="28"/>
        </w:rPr>
        <w:t>Черноморского</w:t>
      </w:r>
      <w:r w:rsidRPr="00407003">
        <w:rPr>
          <w:sz w:val="28"/>
          <w:szCs w:val="28"/>
        </w:rPr>
        <w:t xml:space="preserve"> городского поселения, благоприятной сред</w:t>
      </w:r>
      <w:r>
        <w:rPr>
          <w:sz w:val="28"/>
          <w:szCs w:val="28"/>
        </w:rPr>
        <w:t>ы</w:t>
      </w:r>
      <w:r w:rsidRPr="00407003">
        <w:rPr>
          <w:sz w:val="28"/>
          <w:szCs w:val="28"/>
        </w:rPr>
        <w:t xml:space="preserve"> проживания для граждан поселения.</w:t>
      </w:r>
    </w:p>
    <w:p w:rsidR="006F4A5C" w:rsidRPr="00407003" w:rsidRDefault="006F4A5C" w:rsidP="006F4A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>Мероприятия, запланированные в данной подпрограмме помогут</w:t>
      </w:r>
      <w:r w:rsidRPr="001561A3">
        <w:rPr>
          <w:sz w:val="28"/>
          <w:szCs w:val="28"/>
        </w:rPr>
        <w:t>предотвращени</w:t>
      </w:r>
      <w:r w:rsidRPr="00407003">
        <w:rPr>
          <w:sz w:val="28"/>
          <w:szCs w:val="28"/>
        </w:rPr>
        <w:t>ю</w:t>
      </w:r>
      <w:r w:rsidRPr="001561A3">
        <w:rPr>
          <w:sz w:val="28"/>
          <w:szCs w:val="28"/>
        </w:rPr>
        <w:t xml:space="preserve"> загрязнения</w:t>
      </w:r>
      <w:r w:rsidRPr="00407003">
        <w:rPr>
          <w:sz w:val="28"/>
          <w:szCs w:val="28"/>
        </w:rPr>
        <w:t>,</w:t>
      </w:r>
      <w:r w:rsidRPr="001561A3">
        <w:rPr>
          <w:sz w:val="28"/>
          <w:szCs w:val="28"/>
        </w:rPr>
        <w:t xml:space="preserve"> захламления</w:t>
      </w:r>
      <w:r w:rsidRPr="00407003">
        <w:rPr>
          <w:sz w:val="28"/>
          <w:szCs w:val="28"/>
        </w:rPr>
        <w:t xml:space="preserve">, организации стихийных свалок на территории </w:t>
      </w:r>
      <w:r>
        <w:rPr>
          <w:sz w:val="28"/>
          <w:szCs w:val="28"/>
        </w:rPr>
        <w:t>Черноморского</w:t>
      </w:r>
      <w:r w:rsidRPr="0040700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>Данная подпрограмма рассчитана на 2015-2017 годы.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5416">
        <w:rPr>
          <w:sz w:val="28"/>
          <w:szCs w:val="28"/>
        </w:rPr>
        <w:t>Целевые показатели Подпрограммы</w:t>
      </w:r>
    </w:p>
    <w:p w:rsidR="006F4A5C" w:rsidRPr="003F5416" w:rsidRDefault="006F4A5C" w:rsidP="006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560"/>
        <w:gridCol w:w="1135"/>
        <w:gridCol w:w="992"/>
        <w:gridCol w:w="992"/>
        <w:gridCol w:w="992"/>
      </w:tblGrid>
      <w:tr w:rsidR="006F4A5C" w:rsidRPr="003F5416" w:rsidTr="00D540B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№</w:t>
            </w:r>
            <w:proofErr w:type="spellStart"/>
            <w:r w:rsidRPr="003F541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6F4A5C" w:rsidRPr="003F5416" w:rsidTr="00D540B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2017 год</w:t>
            </w:r>
          </w:p>
        </w:tc>
      </w:tr>
      <w:tr w:rsidR="006F4A5C" w:rsidRPr="003F5416" w:rsidTr="00D540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3F5416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7</w:t>
            </w:r>
          </w:p>
        </w:tc>
      </w:tr>
      <w:tr w:rsidR="006F4A5C" w:rsidRPr="003F5416" w:rsidTr="00D540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 w:rsidRPr="00ED5B4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Санитарная очистка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5C" w:rsidRPr="00ED5B45" w:rsidRDefault="006F4A5C" w:rsidP="00D5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D5B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6F4A5C" w:rsidRDefault="006F4A5C" w:rsidP="006F4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A5C" w:rsidRDefault="006F4A5C" w:rsidP="006F4A5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F4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A5C" w:rsidRPr="00197E20" w:rsidRDefault="006F4A5C" w:rsidP="006F4A5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E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6F4A5C" w:rsidRPr="00407003" w:rsidRDefault="006F4A5C" w:rsidP="006F4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1418"/>
        <w:gridCol w:w="1417"/>
        <w:gridCol w:w="1134"/>
        <w:gridCol w:w="992"/>
        <w:gridCol w:w="993"/>
        <w:gridCol w:w="2409"/>
        <w:gridCol w:w="3543"/>
      </w:tblGrid>
      <w:tr w:rsidR="006F4A5C" w:rsidRPr="00407003" w:rsidTr="00D540BA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№ </w:t>
            </w:r>
            <w:proofErr w:type="gramStart"/>
            <w:r w:rsidRPr="00E41441">
              <w:rPr>
                <w:sz w:val="28"/>
                <w:szCs w:val="28"/>
              </w:rPr>
              <w:t>п</w:t>
            </w:r>
            <w:proofErr w:type="gramEnd"/>
            <w:r w:rsidRPr="00E4144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Объем финансирования, </w:t>
            </w:r>
          </w:p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всего (тыс</w:t>
            </w:r>
            <w:proofErr w:type="gramStart"/>
            <w:r w:rsidRPr="00E41441">
              <w:rPr>
                <w:sz w:val="28"/>
                <w:szCs w:val="28"/>
              </w:rPr>
              <w:t>.р</w:t>
            </w:r>
            <w:proofErr w:type="gramEnd"/>
            <w:r w:rsidRPr="00E41441">
              <w:rPr>
                <w:sz w:val="28"/>
                <w:szCs w:val="28"/>
              </w:rPr>
              <w:t>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441">
              <w:rPr>
                <w:sz w:val="28"/>
                <w:szCs w:val="28"/>
              </w:rPr>
              <w:t>Непосредственный</w:t>
            </w:r>
            <w:proofErr w:type="gramEnd"/>
            <w:r w:rsidRPr="00E41441">
              <w:rPr>
                <w:sz w:val="28"/>
                <w:szCs w:val="28"/>
              </w:rPr>
              <w:t xml:space="preserve"> результата реализации мероприятий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Ответственный за выполнение мероприятий и получатель денежных средств</w:t>
            </w:r>
          </w:p>
        </w:tc>
      </w:tr>
      <w:tr w:rsidR="006F4A5C" w:rsidRPr="00407003" w:rsidTr="00D540B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4A5C" w:rsidRPr="00407003" w:rsidTr="00D540BA"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Цель:создание привлекательного внешнего облика   территории </w:t>
            </w:r>
            <w:r>
              <w:rPr>
                <w:sz w:val="28"/>
                <w:szCs w:val="28"/>
              </w:rPr>
              <w:t>Черноморского</w:t>
            </w:r>
            <w:r w:rsidRPr="00E41441">
              <w:rPr>
                <w:sz w:val="28"/>
                <w:szCs w:val="28"/>
              </w:rPr>
              <w:t xml:space="preserve"> городского поселения, благоприятной среды  проживания для граждан поселения</w:t>
            </w:r>
          </w:p>
        </w:tc>
      </w:tr>
      <w:tr w:rsidR="006F4A5C" w:rsidRPr="00407003" w:rsidTr="00D540BA"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Задачи:предотвращение загрязнения, захламления, организации стихийных свалок на территории </w:t>
            </w:r>
            <w:r>
              <w:rPr>
                <w:sz w:val="28"/>
                <w:szCs w:val="28"/>
              </w:rPr>
              <w:t xml:space="preserve">Черноморского </w:t>
            </w:r>
            <w:r w:rsidRPr="00E41441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6F4A5C" w:rsidRPr="00407003" w:rsidTr="00D54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Санитарная очистка территории </w:t>
            </w:r>
            <w:r>
              <w:rPr>
                <w:sz w:val="28"/>
                <w:szCs w:val="28"/>
              </w:rPr>
              <w:t xml:space="preserve">Черноморского </w:t>
            </w:r>
            <w:r w:rsidRPr="00E41441"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231A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231A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31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907FAA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</w:t>
            </w:r>
            <w:r w:rsidR="006F4A5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07FAA">
              <w:rPr>
                <w:sz w:val="28"/>
                <w:szCs w:val="28"/>
              </w:rPr>
              <w:t>5</w:t>
            </w:r>
            <w:r w:rsidRPr="00E41441">
              <w:rPr>
                <w:sz w:val="28"/>
                <w:szCs w:val="28"/>
              </w:rPr>
              <w:t>0,0</w:t>
            </w:r>
            <w:r w:rsidRPr="00E41441">
              <w:rPr>
                <w:sz w:val="28"/>
                <w:szCs w:val="28"/>
              </w:rPr>
              <w:tab/>
            </w:r>
            <w:r w:rsidRPr="00E41441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B96E42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  <w:r w:rsidR="006F4A5C" w:rsidRPr="00E4144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41441">
              <w:rPr>
                <w:sz w:val="28"/>
                <w:szCs w:val="28"/>
              </w:rPr>
              <w:t>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E41441">
              <w:rPr>
                <w:sz w:val="28"/>
                <w:szCs w:val="28"/>
              </w:rPr>
              <w:t xml:space="preserve"> тыс. кв.м. очищенных от мусора территорий поселения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313C">
              <w:rPr>
                <w:sz w:val="28"/>
                <w:szCs w:val="28"/>
              </w:rPr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6F4A5C" w:rsidRPr="00407003" w:rsidTr="00D54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 для сбора ТБО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34231A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4231A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санитарной и экологической обстановки на территории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39313C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313C">
              <w:rPr>
                <w:sz w:val="28"/>
                <w:szCs w:val="28"/>
              </w:rPr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6F4A5C" w:rsidRPr="00407003" w:rsidTr="00D54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907FAA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6 35</w:t>
            </w:r>
            <w:r w:rsidR="00B96E4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907FAA" w:rsidP="00D540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6F4A5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B96E42" w:rsidP="00B96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  <w:r w:rsidR="006F4A5C" w:rsidRPr="00E4144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Pr="00E41441"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C" w:rsidRPr="00E41441" w:rsidRDefault="006F4A5C" w:rsidP="00D54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х</w:t>
            </w:r>
          </w:p>
        </w:tc>
      </w:tr>
    </w:tbl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  <w:sectPr w:rsidR="006F4A5C" w:rsidSect="00D540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A5C" w:rsidRPr="0034231A" w:rsidRDefault="006F4A5C" w:rsidP="006F4A5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2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подпрограммы</w:t>
      </w:r>
    </w:p>
    <w:p w:rsidR="006F4A5C" w:rsidRPr="00407003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 w:rsidRPr="00407003">
        <w:rPr>
          <w:bCs/>
          <w:sz w:val="28"/>
          <w:szCs w:val="28"/>
        </w:rPr>
        <w:t>Общий объем финансирования составляет</w:t>
      </w:r>
      <w:r w:rsidR="00907FAA">
        <w:rPr>
          <w:bCs/>
          <w:sz w:val="28"/>
          <w:szCs w:val="28"/>
        </w:rPr>
        <w:t>6 35</w:t>
      </w:r>
      <w:r w:rsidR="00C01357">
        <w:rPr>
          <w:bCs/>
          <w:sz w:val="28"/>
          <w:szCs w:val="28"/>
        </w:rPr>
        <w:t>0,0</w:t>
      </w:r>
      <w:r w:rsidRPr="00407003">
        <w:rPr>
          <w:bCs/>
          <w:sz w:val="28"/>
          <w:szCs w:val="28"/>
        </w:rPr>
        <w:t xml:space="preserve"> тыс</w:t>
      </w:r>
      <w:proofErr w:type="gramStart"/>
      <w:r w:rsidRPr="00407003">
        <w:rPr>
          <w:bCs/>
          <w:sz w:val="28"/>
          <w:szCs w:val="28"/>
        </w:rPr>
        <w:t>.р</w:t>
      </w:r>
      <w:proofErr w:type="gramEnd"/>
      <w:r w:rsidRPr="00407003">
        <w:rPr>
          <w:bCs/>
          <w:sz w:val="28"/>
          <w:szCs w:val="28"/>
        </w:rPr>
        <w:t xml:space="preserve">уб., в том числе средства местного бюджета – </w:t>
      </w:r>
      <w:r w:rsidR="00907FAA">
        <w:rPr>
          <w:bCs/>
          <w:sz w:val="28"/>
          <w:szCs w:val="28"/>
        </w:rPr>
        <w:t>6 35</w:t>
      </w:r>
      <w:r w:rsidR="00C0135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,0 </w:t>
      </w:r>
      <w:r w:rsidRPr="00407003">
        <w:rPr>
          <w:bCs/>
          <w:sz w:val="28"/>
          <w:szCs w:val="28"/>
        </w:rPr>
        <w:t>тыс.руб.</w:t>
      </w:r>
    </w:p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4A5C" w:rsidRPr="00407003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366A">
        <w:rPr>
          <w:b/>
          <w:sz w:val="28"/>
          <w:szCs w:val="28"/>
        </w:rPr>
        <w:t>5. Методика о</w:t>
      </w:r>
      <w:r>
        <w:rPr>
          <w:b/>
          <w:sz w:val="28"/>
          <w:szCs w:val="28"/>
        </w:rPr>
        <w:t>ценки эффективности реализации п</w:t>
      </w:r>
      <w:r w:rsidRPr="003C366A">
        <w:rPr>
          <w:b/>
          <w:sz w:val="28"/>
          <w:szCs w:val="28"/>
        </w:rPr>
        <w:t>одпрограммы</w:t>
      </w:r>
    </w:p>
    <w:p w:rsidR="006F4A5C" w:rsidRPr="003C366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66A">
        <w:rPr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A5C" w:rsidRPr="00F141BA" w:rsidRDefault="006F4A5C" w:rsidP="006F4A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41BA">
        <w:rPr>
          <w:b/>
          <w:sz w:val="28"/>
          <w:szCs w:val="28"/>
        </w:rPr>
        <w:t>6. Механизм реализации подпрограммы, включая организацию</w:t>
      </w:r>
    </w:p>
    <w:p w:rsidR="006F4A5C" w:rsidRPr="00F141BA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F141BA">
        <w:rPr>
          <w:b/>
          <w:sz w:val="28"/>
          <w:szCs w:val="28"/>
        </w:rPr>
        <w:t xml:space="preserve">управления подпрограммой и </w:t>
      </w:r>
      <w:proofErr w:type="gramStart"/>
      <w:r w:rsidRPr="00F141BA">
        <w:rPr>
          <w:b/>
          <w:sz w:val="28"/>
          <w:szCs w:val="28"/>
        </w:rPr>
        <w:t>контроль за</w:t>
      </w:r>
      <w:proofErr w:type="gramEnd"/>
      <w:r w:rsidRPr="00F141BA">
        <w:rPr>
          <w:b/>
          <w:sz w:val="28"/>
          <w:szCs w:val="28"/>
        </w:rPr>
        <w:t xml:space="preserve"> ходом ее реализации</w:t>
      </w:r>
      <w:r w:rsidRPr="00F141BA">
        <w:rPr>
          <w:b/>
          <w:color w:val="000000"/>
          <w:sz w:val="28"/>
          <w:szCs w:val="28"/>
        </w:rPr>
        <w:t> </w:t>
      </w:r>
    </w:p>
    <w:p w:rsidR="006F4A5C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Общее управление подпрограммой осуществляет координатор муниципальной программы – Начальник отдела</w:t>
      </w:r>
      <w:r w:rsidRPr="003E4986">
        <w:rPr>
          <w:sz w:val="28"/>
          <w:szCs w:val="28"/>
        </w:rPr>
        <w:t xml:space="preserve"> по вопросам благоустройства, жилищно-коммунальному хозяйству администрации Черноморского городского поселения 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Координатор подпрограммы: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обеспечивает разработку подпрограммы, ее согласование с координаторами;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формирует структуру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реализацию подпрограммы;</w:t>
      </w:r>
    </w:p>
    <w:p w:rsidR="006F4A5C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проводит оценку эффективности муниципальных подпрограмм;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9" w:history="1">
        <w:r w:rsidRPr="00CF2006">
          <w:rPr>
            <w:sz w:val="28"/>
            <w:szCs w:val="28"/>
          </w:rPr>
          <w:t>официальном сайте</w:t>
        </w:r>
      </w:hyperlink>
      <w:r w:rsidRPr="00CF2006">
        <w:rPr>
          <w:sz w:val="28"/>
          <w:szCs w:val="28"/>
        </w:rPr>
        <w:t xml:space="preserve"> в сети «Интернет»;</w:t>
      </w:r>
    </w:p>
    <w:p w:rsidR="006F4A5C" w:rsidRPr="00CF2006" w:rsidRDefault="006F4A5C" w:rsidP="006F4A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осуществляет иные полномочия, установленные подпрограммой.</w:t>
      </w:r>
    </w:p>
    <w:p w:rsidR="006F4A5C" w:rsidRDefault="006F4A5C" w:rsidP="006F4A5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rPr>
          <w:sz w:val="28"/>
          <w:szCs w:val="28"/>
        </w:rPr>
      </w:pPr>
    </w:p>
    <w:p w:rsidR="00FB2D9B" w:rsidRPr="00CF2006" w:rsidRDefault="00FB2D9B" w:rsidP="006F4A5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rPr>
          <w:sz w:val="28"/>
          <w:szCs w:val="28"/>
        </w:rPr>
      </w:pPr>
    </w:p>
    <w:p w:rsidR="006F4A5C" w:rsidRPr="00CF2006" w:rsidRDefault="006F4A5C" w:rsidP="006F4A5C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E4986">
        <w:rPr>
          <w:sz w:val="28"/>
          <w:szCs w:val="28"/>
        </w:rPr>
        <w:t xml:space="preserve"> по вопросам благоустройства, </w:t>
      </w:r>
    </w:p>
    <w:p w:rsidR="006F4A5C" w:rsidRDefault="006F4A5C" w:rsidP="006F4A5C">
      <w:pPr>
        <w:suppressAutoHyphens/>
        <w:autoSpaceDE w:val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жилищно-коммунальному хозяйству </w:t>
      </w:r>
      <w:r w:rsidR="008D4FFB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Э.В.Семак</w:t>
      </w:r>
      <w:proofErr w:type="spellEnd"/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F4A5C" w:rsidRPr="0045496D" w:rsidRDefault="006F4A5C" w:rsidP="006F4A5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8"/>
          <w:szCs w:val="28"/>
        </w:rPr>
      </w:pPr>
    </w:p>
    <w:bookmarkEnd w:id="2"/>
    <w:p w:rsidR="006F4A5C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F4A5C" w:rsidRPr="0045496D" w:rsidRDefault="006F4A5C" w:rsidP="006F4A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05DEC" w:rsidRDefault="00A05DEC" w:rsidP="00136BF5">
      <w:pPr>
        <w:jc w:val="both"/>
        <w:rPr>
          <w:sz w:val="22"/>
          <w:szCs w:val="22"/>
        </w:rPr>
      </w:pPr>
    </w:p>
    <w:p w:rsidR="005D6835" w:rsidRDefault="005D6835" w:rsidP="00136BF5">
      <w:pPr>
        <w:jc w:val="both"/>
        <w:rPr>
          <w:sz w:val="22"/>
          <w:szCs w:val="22"/>
        </w:rPr>
      </w:pPr>
    </w:p>
    <w:p w:rsidR="005D6835" w:rsidRDefault="005D6835" w:rsidP="00136BF5">
      <w:pPr>
        <w:jc w:val="both"/>
        <w:rPr>
          <w:sz w:val="22"/>
          <w:szCs w:val="22"/>
        </w:rPr>
      </w:pPr>
    </w:p>
    <w:p w:rsidR="005D6835" w:rsidRDefault="005D6835" w:rsidP="00136BF5">
      <w:pPr>
        <w:jc w:val="both"/>
        <w:rPr>
          <w:sz w:val="22"/>
          <w:szCs w:val="22"/>
        </w:rPr>
      </w:pPr>
    </w:p>
    <w:p w:rsidR="005D6835" w:rsidRDefault="005D6835" w:rsidP="005D6835">
      <w:pPr>
        <w:tabs>
          <w:tab w:val="left" w:pos="6425"/>
        </w:tabs>
        <w:jc w:val="right"/>
        <w:rPr>
          <w:sz w:val="28"/>
          <w:szCs w:val="28"/>
        </w:rPr>
      </w:pPr>
      <w:r w:rsidRPr="008B7D55">
        <w:rPr>
          <w:sz w:val="28"/>
          <w:szCs w:val="28"/>
        </w:rPr>
        <w:t>ПРИЛОЖЕНИЕ</w:t>
      </w:r>
      <w:r w:rsidR="003E5379">
        <w:rPr>
          <w:sz w:val="28"/>
          <w:szCs w:val="28"/>
        </w:rPr>
        <w:t xml:space="preserve"> №4</w:t>
      </w:r>
    </w:p>
    <w:p w:rsidR="005D6835" w:rsidRDefault="005D6835" w:rsidP="005D6835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D6835" w:rsidRDefault="005D6835" w:rsidP="005D6835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</w:t>
      </w:r>
    </w:p>
    <w:p w:rsidR="005D6835" w:rsidRDefault="005D6835" w:rsidP="005D6835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5D6835" w:rsidRDefault="005D6835" w:rsidP="005D6835">
      <w:pPr>
        <w:tabs>
          <w:tab w:val="left" w:pos="6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FB2D9B" w:rsidRDefault="00FB2D9B" w:rsidP="005D6835">
      <w:pPr>
        <w:tabs>
          <w:tab w:val="left" w:pos="6425"/>
        </w:tabs>
        <w:jc w:val="right"/>
        <w:rPr>
          <w:sz w:val="28"/>
          <w:szCs w:val="28"/>
        </w:rPr>
      </w:pPr>
    </w:p>
    <w:p w:rsidR="00FB2D9B" w:rsidRPr="00D507F6" w:rsidRDefault="00FB2D9B" w:rsidP="005D6835">
      <w:pPr>
        <w:tabs>
          <w:tab w:val="left" w:pos="6425"/>
        </w:tabs>
        <w:jc w:val="right"/>
        <w:rPr>
          <w:color w:val="FF0000"/>
        </w:rPr>
      </w:pPr>
    </w:p>
    <w:p w:rsidR="005D6835" w:rsidRPr="00714759" w:rsidRDefault="005D6835" w:rsidP="005D6835">
      <w:pPr>
        <w:shd w:val="clear" w:color="auto" w:fill="FFFFFF"/>
        <w:tabs>
          <w:tab w:val="left" w:pos="6425"/>
        </w:tabs>
        <w:rPr>
          <w:color w:val="FF0000"/>
          <w:sz w:val="28"/>
          <w:szCs w:val="28"/>
        </w:rPr>
      </w:pPr>
    </w:p>
    <w:p w:rsidR="005D6835" w:rsidRPr="00575D6B" w:rsidRDefault="005D6835" w:rsidP="005D6835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bCs/>
          <w:sz w:val="28"/>
          <w:szCs w:val="28"/>
        </w:rPr>
        <w:t xml:space="preserve">Подпрограмма </w:t>
      </w:r>
      <w:r w:rsidRPr="00575D6B">
        <w:rPr>
          <w:b/>
          <w:sz w:val="28"/>
          <w:szCs w:val="28"/>
        </w:rPr>
        <w:t>Черноморского городского поселения</w:t>
      </w:r>
    </w:p>
    <w:p w:rsidR="005D6835" w:rsidRPr="00575D6B" w:rsidRDefault="005D6835" w:rsidP="005D6835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Строительство, капитальный ремонт, ремонт и содержание объектов благоустройствана территории </w:t>
      </w:r>
      <w:r w:rsidRPr="00575D6B">
        <w:rPr>
          <w:b/>
          <w:sz w:val="28"/>
          <w:szCs w:val="28"/>
        </w:rPr>
        <w:t>Черноморского городского поселения на 2015-2017 годы»</w:t>
      </w:r>
    </w:p>
    <w:p w:rsidR="005D6835" w:rsidRPr="00575D6B" w:rsidRDefault="005D6835" w:rsidP="005D6835">
      <w:pPr>
        <w:tabs>
          <w:tab w:val="left" w:pos="6425"/>
        </w:tabs>
        <w:jc w:val="center"/>
        <w:rPr>
          <w:b/>
          <w:sz w:val="28"/>
          <w:szCs w:val="28"/>
        </w:rPr>
      </w:pPr>
    </w:p>
    <w:p w:rsidR="005D6835" w:rsidRPr="00575D6B" w:rsidRDefault="005D6835" w:rsidP="005D6835">
      <w:pPr>
        <w:tabs>
          <w:tab w:val="left" w:pos="6425"/>
        </w:tabs>
        <w:jc w:val="center"/>
        <w:rPr>
          <w:b/>
          <w:sz w:val="28"/>
          <w:szCs w:val="28"/>
        </w:rPr>
      </w:pPr>
      <w:r w:rsidRPr="00575D6B">
        <w:rPr>
          <w:b/>
          <w:sz w:val="28"/>
          <w:szCs w:val="28"/>
        </w:rPr>
        <w:t xml:space="preserve">ПАСПОРТ </w:t>
      </w:r>
    </w:p>
    <w:p w:rsidR="005D6835" w:rsidRPr="00575D6B" w:rsidRDefault="005D6835" w:rsidP="005D6835">
      <w:pPr>
        <w:tabs>
          <w:tab w:val="left" w:pos="6425"/>
        </w:tabs>
        <w:jc w:val="center"/>
        <w:rPr>
          <w:sz w:val="28"/>
          <w:szCs w:val="28"/>
        </w:rPr>
      </w:pPr>
      <w:r w:rsidRPr="00575D6B">
        <w:rPr>
          <w:sz w:val="28"/>
          <w:szCs w:val="28"/>
        </w:rPr>
        <w:t xml:space="preserve"> подпрограммы Черноморского городского поселения </w:t>
      </w:r>
    </w:p>
    <w:p w:rsidR="005D6835" w:rsidRPr="00575D6B" w:rsidRDefault="005D6835" w:rsidP="005D6835">
      <w:pPr>
        <w:tabs>
          <w:tab w:val="left" w:pos="6425"/>
        </w:tabs>
        <w:jc w:val="center"/>
        <w:rPr>
          <w:sz w:val="28"/>
          <w:szCs w:val="28"/>
        </w:rPr>
      </w:pPr>
      <w:r w:rsidRPr="00575D6B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Строительство, капитальный ремонт, ремонт и содержание объектов благоустройства на территории </w:t>
      </w:r>
      <w:r w:rsidRPr="00575D6B">
        <w:rPr>
          <w:sz w:val="28"/>
          <w:szCs w:val="28"/>
        </w:rPr>
        <w:t>Черноморского городского поселения на 2015-2017 годы»</w:t>
      </w:r>
    </w:p>
    <w:p w:rsidR="005D6835" w:rsidRPr="0039313C" w:rsidRDefault="005D6835" w:rsidP="005D6835">
      <w:pPr>
        <w:tabs>
          <w:tab w:val="left" w:pos="6425"/>
        </w:tabs>
        <w:ind w:left="50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5D6835" w:rsidRPr="0039313C" w:rsidTr="00FD738E">
        <w:tc>
          <w:tcPr>
            <w:tcW w:w="3227" w:type="dxa"/>
          </w:tcPr>
          <w:p w:rsidR="005D6835" w:rsidRPr="0039313C" w:rsidRDefault="005D6835" w:rsidP="00FD738E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6379" w:type="dxa"/>
          </w:tcPr>
          <w:p w:rsidR="005D6835" w:rsidRPr="0039313C" w:rsidRDefault="005D6835" w:rsidP="00FD738E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575D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Строительство, капитальный ремонт, ремонт и содержание объектов благоустройства на территории </w:t>
            </w:r>
            <w:r w:rsidRPr="00575D6B">
              <w:rPr>
                <w:sz w:val="28"/>
                <w:szCs w:val="28"/>
              </w:rPr>
              <w:t>Черноморского городского поселения на 2015-2017 годы»</w:t>
            </w:r>
            <w:r w:rsidRPr="0039313C">
              <w:rPr>
                <w:sz w:val="28"/>
                <w:szCs w:val="28"/>
              </w:rPr>
              <w:t>(далее – подпрограмма)</w:t>
            </w:r>
          </w:p>
        </w:tc>
      </w:tr>
      <w:tr w:rsidR="005D6835" w:rsidRPr="00714759" w:rsidTr="00FD738E">
        <w:tc>
          <w:tcPr>
            <w:tcW w:w="3227" w:type="dxa"/>
          </w:tcPr>
          <w:p w:rsidR="005D6835" w:rsidRPr="0039313C" w:rsidRDefault="005D6835" w:rsidP="00FD738E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9" w:type="dxa"/>
          </w:tcPr>
          <w:p w:rsidR="005D6835" w:rsidRPr="0039313C" w:rsidRDefault="005D6835" w:rsidP="00FD738E">
            <w:pPr>
              <w:pStyle w:val="ConsPlusNonformat"/>
              <w:tabs>
                <w:tab w:val="left" w:pos="6425"/>
              </w:tabs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благоустройства, жилищно-коммунальному хозяйству администрации Черноморского городского поселения </w:t>
            </w:r>
          </w:p>
        </w:tc>
      </w:tr>
      <w:tr w:rsidR="005D6835" w:rsidRPr="00FB44EE" w:rsidTr="00FD738E">
        <w:tc>
          <w:tcPr>
            <w:tcW w:w="3227" w:type="dxa"/>
          </w:tcPr>
          <w:p w:rsidR="005D6835" w:rsidRPr="00830404" w:rsidRDefault="005D6835" w:rsidP="00FD738E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40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</w:tcPr>
          <w:p w:rsidR="005D6835" w:rsidRPr="0037042A" w:rsidRDefault="005D6835" w:rsidP="00FD738E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37042A">
              <w:rPr>
                <w:kern w:val="2"/>
                <w:sz w:val="28"/>
                <w:szCs w:val="28"/>
              </w:rPr>
              <w:t>Улучшение среды поселения путем устойчивого функционирования и развития инфраструктуры и системы жизнеобеспечения Черноморского городского поселения, реализация современной политики в благоустройстве</w:t>
            </w:r>
          </w:p>
        </w:tc>
      </w:tr>
      <w:tr w:rsidR="005D6835" w:rsidRPr="00FB44EE" w:rsidTr="00FD738E">
        <w:tc>
          <w:tcPr>
            <w:tcW w:w="3227" w:type="dxa"/>
          </w:tcPr>
          <w:p w:rsidR="005D6835" w:rsidRPr="00664E96" w:rsidRDefault="005D6835" w:rsidP="00FD738E">
            <w:pPr>
              <w:pStyle w:val="ConsPlusCell"/>
              <w:tabs>
                <w:tab w:val="left" w:pos="6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4E9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5D6835" w:rsidRPr="005877F0" w:rsidRDefault="005D6835" w:rsidP="00FD73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F0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озеленения территории </w:t>
            </w:r>
            <w:r w:rsidRPr="005877F0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Черноморского городского поселения, создание комфортных условий проживания и отдыха населения.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</w:tc>
      </w:tr>
      <w:tr w:rsidR="005D6835" w:rsidRPr="00FB44EE" w:rsidTr="00FD738E">
        <w:tc>
          <w:tcPr>
            <w:tcW w:w="3227" w:type="dxa"/>
          </w:tcPr>
          <w:p w:rsidR="005D6835" w:rsidRPr="001606E3" w:rsidRDefault="005D6835" w:rsidP="00FD738E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1606E3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4C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Площадь территории, обкошенной от сорной растительности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14C82">
              <w:rPr>
                <w:sz w:val="28"/>
                <w:szCs w:val="28"/>
              </w:rPr>
              <w:t xml:space="preserve">.Количество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D14C82">
              <w:rPr>
                <w:sz w:val="28"/>
                <w:szCs w:val="28"/>
              </w:rPr>
              <w:t>детских площадок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3.Количество установленных указателей с наименованием улиц и номерами домов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4.Протяженность очищенных кюветов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5.Снижение количества безнадзорных животных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6.Строительство, капитальный ремонт, ремонт и улучшение содержания объектов благоустройства </w:t>
            </w:r>
          </w:p>
          <w:p w:rsidR="005D6835" w:rsidRDefault="005D6835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7.Озеленение территории поселения</w:t>
            </w:r>
          </w:p>
          <w:p w:rsidR="00EB74CF" w:rsidRPr="001606E3" w:rsidRDefault="00EB74CF" w:rsidP="00FD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8.Демонтаж неиспользуемых опор линий электропередач</w:t>
            </w:r>
          </w:p>
        </w:tc>
      </w:tr>
      <w:tr w:rsidR="005D6835" w:rsidRPr="00FB44EE" w:rsidTr="00FD738E">
        <w:tc>
          <w:tcPr>
            <w:tcW w:w="3227" w:type="dxa"/>
          </w:tcPr>
          <w:p w:rsidR="005D6835" w:rsidRPr="001606E3" w:rsidRDefault="005D6835" w:rsidP="00FD738E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1606E3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</w:tcPr>
          <w:p w:rsidR="005D6835" w:rsidRPr="001606E3" w:rsidRDefault="005D6835" w:rsidP="00FD738E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1606E3">
              <w:rPr>
                <w:sz w:val="28"/>
                <w:szCs w:val="28"/>
              </w:rPr>
              <w:t>2015-2017 годы</w:t>
            </w:r>
          </w:p>
        </w:tc>
      </w:tr>
      <w:tr w:rsidR="005D6835" w:rsidRPr="00FB44EE" w:rsidTr="00FD738E">
        <w:tc>
          <w:tcPr>
            <w:tcW w:w="3227" w:type="dxa"/>
          </w:tcPr>
          <w:p w:rsidR="005D6835" w:rsidRPr="00C358E1" w:rsidRDefault="005D6835" w:rsidP="00FD738E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r w:rsidRPr="00C358E1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5D6835" w:rsidRPr="00C358E1" w:rsidRDefault="005D6835" w:rsidP="00DC0A2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358E1">
              <w:rPr>
                <w:sz w:val="28"/>
                <w:szCs w:val="28"/>
              </w:rPr>
              <w:t xml:space="preserve">Общий объем финансирования мероприятий подпрограммы из средств местного бюджета составляет      </w:t>
            </w:r>
            <w:r w:rsidR="00201B72">
              <w:rPr>
                <w:sz w:val="28"/>
                <w:szCs w:val="28"/>
              </w:rPr>
              <w:t>10</w:t>
            </w:r>
            <w:r w:rsidR="00C74532">
              <w:rPr>
                <w:sz w:val="28"/>
                <w:szCs w:val="28"/>
              </w:rPr>
              <w:t> </w:t>
            </w:r>
            <w:r w:rsidR="00201B72">
              <w:rPr>
                <w:sz w:val="28"/>
                <w:szCs w:val="28"/>
              </w:rPr>
              <w:t>4</w:t>
            </w:r>
            <w:r w:rsidR="00C74532">
              <w:rPr>
                <w:sz w:val="28"/>
                <w:szCs w:val="28"/>
              </w:rPr>
              <w:t>84,9</w:t>
            </w:r>
            <w:r w:rsidRPr="00C358E1">
              <w:rPr>
                <w:sz w:val="28"/>
                <w:szCs w:val="28"/>
              </w:rPr>
              <w:t xml:space="preserve">     тыс. рублей, том числе:</w:t>
            </w:r>
          </w:p>
          <w:p w:rsidR="005D6835" w:rsidRPr="003E5379" w:rsidRDefault="005D6835" w:rsidP="003E5379">
            <w:pPr>
              <w:tabs>
                <w:tab w:val="left" w:pos="12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C358E1">
              <w:rPr>
                <w:sz w:val="28"/>
                <w:szCs w:val="28"/>
              </w:rPr>
              <w:t xml:space="preserve">в 2015 году –   </w:t>
            </w:r>
            <w:r w:rsidR="002D7A11">
              <w:rPr>
                <w:sz w:val="28"/>
                <w:szCs w:val="28"/>
              </w:rPr>
              <w:t>4 5</w:t>
            </w:r>
            <w:r w:rsidR="00DC0A2B">
              <w:rPr>
                <w:sz w:val="28"/>
                <w:szCs w:val="28"/>
              </w:rPr>
              <w:t>24,9</w:t>
            </w:r>
            <w:r w:rsidRPr="00C358E1">
              <w:rPr>
                <w:sz w:val="28"/>
                <w:szCs w:val="28"/>
              </w:rPr>
              <w:t xml:space="preserve"> тыс</w:t>
            </w:r>
            <w:proofErr w:type="gramStart"/>
            <w:r w:rsidRPr="00C358E1">
              <w:rPr>
                <w:sz w:val="28"/>
                <w:szCs w:val="28"/>
              </w:rPr>
              <w:t>.р</w:t>
            </w:r>
            <w:proofErr w:type="gramEnd"/>
            <w:r w:rsidRPr="00C358E1">
              <w:rPr>
                <w:sz w:val="28"/>
                <w:szCs w:val="28"/>
              </w:rPr>
              <w:t>ублей;</w:t>
            </w:r>
          </w:p>
          <w:p w:rsidR="005D6835" w:rsidRPr="00C358E1" w:rsidRDefault="005D6835" w:rsidP="00FD738E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C358E1">
              <w:rPr>
                <w:sz w:val="28"/>
                <w:szCs w:val="28"/>
              </w:rPr>
              <w:t xml:space="preserve">в 2016 году –   </w:t>
            </w:r>
            <w:r w:rsidR="00201B72">
              <w:rPr>
                <w:sz w:val="28"/>
                <w:szCs w:val="28"/>
              </w:rPr>
              <w:t>38</w:t>
            </w:r>
            <w:r w:rsidR="00C74532">
              <w:rPr>
                <w:sz w:val="28"/>
                <w:szCs w:val="28"/>
              </w:rPr>
              <w:t>00</w:t>
            </w:r>
            <w:r w:rsidRPr="00C358E1">
              <w:rPr>
                <w:sz w:val="28"/>
                <w:szCs w:val="28"/>
              </w:rPr>
              <w:t>,0 тыс</w:t>
            </w:r>
            <w:proofErr w:type="gramStart"/>
            <w:r w:rsidRPr="00C358E1">
              <w:rPr>
                <w:sz w:val="28"/>
                <w:szCs w:val="28"/>
              </w:rPr>
              <w:t>.р</w:t>
            </w:r>
            <w:proofErr w:type="gramEnd"/>
            <w:r w:rsidRPr="00C358E1">
              <w:rPr>
                <w:sz w:val="28"/>
                <w:szCs w:val="28"/>
              </w:rPr>
              <w:t>ублей;</w:t>
            </w:r>
          </w:p>
          <w:p w:rsidR="005D6835" w:rsidRPr="00C358E1" w:rsidRDefault="005D6835" w:rsidP="00FD738E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21</w:t>
            </w:r>
            <w:r w:rsidRPr="00C358E1">
              <w:rPr>
                <w:sz w:val="28"/>
                <w:szCs w:val="28"/>
              </w:rPr>
              <w:t>60,0 тыс</w:t>
            </w:r>
            <w:proofErr w:type="gramStart"/>
            <w:r w:rsidRPr="00C358E1">
              <w:rPr>
                <w:sz w:val="28"/>
                <w:szCs w:val="28"/>
              </w:rPr>
              <w:t>.р</w:t>
            </w:r>
            <w:proofErr w:type="gramEnd"/>
            <w:r w:rsidRPr="00C358E1">
              <w:rPr>
                <w:sz w:val="28"/>
                <w:szCs w:val="28"/>
              </w:rPr>
              <w:t xml:space="preserve">ублей. </w:t>
            </w:r>
          </w:p>
        </w:tc>
      </w:tr>
      <w:tr w:rsidR="005D6835" w:rsidRPr="001606E3" w:rsidTr="00FD738E">
        <w:tc>
          <w:tcPr>
            <w:tcW w:w="3227" w:type="dxa"/>
          </w:tcPr>
          <w:p w:rsidR="005D6835" w:rsidRPr="001606E3" w:rsidRDefault="005D6835" w:rsidP="00FD738E">
            <w:pPr>
              <w:tabs>
                <w:tab w:val="left" w:pos="1260"/>
                <w:tab w:val="left" w:pos="6425"/>
              </w:tabs>
              <w:rPr>
                <w:sz w:val="28"/>
                <w:szCs w:val="28"/>
              </w:rPr>
            </w:pPr>
            <w:proofErr w:type="gramStart"/>
            <w:r w:rsidRPr="001606E3">
              <w:rPr>
                <w:sz w:val="28"/>
                <w:szCs w:val="28"/>
              </w:rPr>
              <w:t>Контроль за</w:t>
            </w:r>
            <w:proofErr w:type="gramEnd"/>
            <w:r w:rsidRPr="001606E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379" w:type="dxa"/>
          </w:tcPr>
          <w:p w:rsidR="005D6835" w:rsidRPr="001606E3" w:rsidRDefault="005D6835" w:rsidP="00FD738E">
            <w:pPr>
              <w:tabs>
                <w:tab w:val="left" w:pos="1260"/>
                <w:tab w:val="left" w:pos="6425"/>
              </w:tabs>
              <w:jc w:val="both"/>
              <w:rPr>
                <w:sz w:val="28"/>
                <w:szCs w:val="28"/>
              </w:rPr>
            </w:pPr>
            <w:proofErr w:type="gramStart"/>
            <w:r w:rsidRPr="001606E3">
              <w:rPr>
                <w:sz w:val="28"/>
                <w:szCs w:val="28"/>
              </w:rPr>
              <w:t>Контроль за</w:t>
            </w:r>
            <w:proofErr w:type="gramEnd"/>
            <w:r w:rsidRPr="001606E3">
              <w:rPr>
                <w:sz w:val="28"/>
                <w:szCs w:val="28"/>
              </w:rPr>
              <w:t xml:space="preserve"> выполнением подпрограммы осуществляют администрация Черноморского городского поселения </w:t>
            </w:r>
          </w:p>
        </w:tc>
      </w:tr>
    </w:tbl>
    <w:p w:rsidR="005D6835" w:rsidRPr="00FB44EE" w:rsidRDefault="005D6835" w:rsidP="005D6835">
      <w:pPr>
        <w:tabs>
          <w:tab w:val="left" w:pos="6425"/>
        </w:tabs>
        <w:jc w:val="center"/>
        <w:rPr>
          <w:color w:val="FF0000"/>
          <w:sz w:val="28"/>
          <w:szCs w:val="28"/>
        </w:rPr>
      </w:pPr>
    </w:p>
    <w:p w:rsidR="005D6835" w:rsidRDefault="005D6835" w:rsidP="005D683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4144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5D6835" w:rsidRPr="001A5612" w:rsidRDefault="005D6835" w:rsidP="005D6835">
      <w:pPr>
        <w:pStyle w:val="ab"/>
        <w:ind w:left="0"/>
        <w:rPr>
          <w:b/>
          <w:caps/>
          <w:snapToGrid w:val="0"/>
          <w:color w:val="FF0000"/>
          <w:sz w:val="28"/>
          <w:szCs w:val="28"/>
        </w:rPr>
      </w:pPr>
    </w:p>
    <w:p w:rsidR="005D6835" w:rsidRPr="007F75CD" w:rsidRDefault="005D6835" w:rsidP="005D6835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F75CD">
        <w:rPr>
          <w:b w:val="0"/>
          <w:sz w:val="28"/>
          <w:szCs w:val="28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5D6835" w:rsidRPr="007F75CD" w:rsidRDefault="005D6835" w:rsidP="005D6835">
      <w:pPr>
        <w:ind w:firstLine="720"/>
        <w:jc w:val="both"/>
        <w:rPr>
          <w:sz w:val="28"/>
          <w:szCs w:val="28"/>
        </w:rPr>
      </w:pPr>
      <w:r w:rsidRPr="007F75CD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D6835" w:rsidRPr="007F75CD" w:rsidRDefault="005D6835" w:rsidP="005D6835">
      <w:pPr>
        <w:ind w:firstLine="720"/>
        <w:jc w:val="both"/>
        <w:rPr>
          <w:sz w:val="28"/>
          <w:szCs w:val="28"/>
        </w:rPr>
      </w:pPr>
      <w:r w:rsidRPr="007F75CD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D6835" w:rsidRPr="00193800" w:rsidRDefault="005D6835" w:rsidP="005D6835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F75CD">
        <w:rPr>
          <w:b w:val="0"/>
          <w:sz w:val="28"/>
          <w:szCs w:val="28"/>
        </w:rPr>
        <w:t>Финансово-</w:t>
      </w:r>
      <w:proofErr w:type="gramStart"/>
      <w:r w:rsidRPr="007F75CD">
        <w:rPr>
          <w:b w:val="0"/>
          <w:sz w:val="28"/>
          <w:szCs w:val="28"/>
        </w:rPr>
        <w:t>экономические механизмы</w:t>
      </w:r>
      <w:proofErr w:type="gramEnd"/>
      <w:r w:rsidRPr="007F75CD">
        <w:rPr>
          <w:b w:val="0"/>
          <w:sz w:val="28"/>
          <w:szCs w:val="28"/>
        </w:rPr>
        <w:t xml:space="preserve">, обеспечивающие восстановление, ремонт существующих объектов благоустройства, а так же строительство новых,  недостаточно эффективны, так как решение проблемы </w:t>
      </w:r>
      <w:r w:rsidRPr="00193800">
        <w:rPr>
          <w:b w:val="0"/>
          <w:sz w:val="28"/>
          <w:szCs w:val="28"/>
        </w:rPr>
        <w:t>требует комплексного подхода.</w:t>
      </w:r>
    </w:p>
    <w:p w:rsidR="005D6835" w:rsidRPr="00193800" w:rsidRDefault="005D6835" w:rsidP="005D6835">
      <w:pPr>
        <w:ind w:firstLine="720"/>
        <w:jc w:val="both"/>
        <w:rPr>
          <w:sz w:val="28"/>
          <w:szCs w:val="28"/>
        </w:rPr>
      </w:pPr>
      <w:r w:rsidRPr="00193800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5D6835" w:rsidRPr="00193800" w:rsidRDefault="005D6835" w:rsidP="005D6835">
      <w:pPr>
        <w:ind w:firstLine="720"/>
        <w:jc w:val="both"/>
        <w:rPr>
          <w:sz w:val="28"/>
          <w:szCs w:val="28"/>
        </w:rPr>
      </w:pPr>
      <w:r w:rsidRPr="00193800">
        <w:rPr>
          <w:sz w:val="28"/>
          <w:szCs w:val="28"/>
        </w:rPr>
        <w:t xml:space="preserve">- высоким уровнем физического, морального и экономического износа объектов благоустройства; </w:t>
      </w:r>
    </w:p>
    <w:p w:rsidR="005D6835" w:rsidRPr="00193800" w:rsidRDefault="005D6835" w:rsidP="005D6835">
      <w:pPr>
        <w:ind w:firstLine="720"/>
        <w:jc w:val="both"/>
        <w:rPr>
          <w:sz w:val="28"/>
          <w:szCs w:val="28"/>
        </w:rPr>
      </w:pPr>
      <w:r w:rsidRPr="00193800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D6835" w:rsidRDefault="005D6835" w:rsidP="005D6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прочим объектам благоустройства относятся: парки, скверы  площадки для отдыха населения, детских забав и спортивных игр, малые архитектурные сооружения (скамейки, урны, заборы, изгороди, беседки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амятники, оборудование детских и спортивных площадок, фонтаны, искусственные и природные водоемы) и другие.</w:t>
      </w:r>
    </w:p>
    <w:p w:rsidR="005D6835" w:rsidRDefault="005D6835" w:rsidP="005D6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объекты благоустройства требуют проведения ежегодного ремонта или их замены (в случаях невозможности восстановления, полного износа). </w:t>
      </w:r>
    </w:p>
    <w:p w:rsidR="005D6835" w:rsidRDefault="005D6835" w:rsidP="005D6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6835" w:rsidRPr="00E41441" w:rsidRDefault="005D6835" w:rsidP="005D683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4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5D6835" w:rsidRPr="00407003" w:rsidRDefault="005D6835" w:rsidP="005D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подпрограммы</w:t>
      </w:r>
      <w:r w:rsidRPr="00407003">
        <w:rPr>
          <w:sz w:val="28"/>
          <w:szCs w:val="28"/>
        </w:rPr>
        <w:t xml:space="preserve"> является создание привлекательного внешнего облика территории </w:t>
      </w:r>
      <w:r>
        <w:rPr>
          <w:sz w:val="28"/>
          <w:szCs w:val="28"/>
        </w:rPr>
        <w:t>Черноморского</w:t>
      </w:r>
      <w:r w:rsidRPr="00407003">
        <w:rPr>
          <w:sz w:val="28"/>
          <w:szCs w:val="28"/>
        </w:rPr>
        <w:t xml:space="preserve"> городского поселения, благоприятной сред</w:t>
      </w:r>
      <w:r>
        <w:rPr>
          <w:sz w:val="28"/>
          <w:szCs w:val="28"/>
        </w:rPr>
        <w:t>ы</w:t>
      </w:r>
      <w:r w:rsidRPr="00407003">
        <w:rPr>
          <w:sz w:val="28"/>
          <w:szCs w:val="28"/>
        </w:rPr>
        <w:t xml:space="preserve"> проживания для граждан поселения.</w:t>
      </w:r>
    </w:p>
    <w:p w:rsidR="005D6835" w:rsidRDefault="005D6835" w:rsidP="005D6835">
      <w:pPr>
        <w:pStyle w:val="Normalbullet"/>
        <w:numPr>
          <w:ilvl w:val="0"/>
          <w:numId w:val="0"/>
        </w:numPr>
        <w:tabs>
          <w:tab w:val="left" w:pos="708"/>
        </w:tabs>
        <w:spacing w:before="0"/>
        <w:ind w:firstLine="720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</w:rPr>
        <w:t>Для достижения цели необходимо решить следующие задачи:</w:t>
      </w:r>
    </w:p>
    <w:p w:rsidR="005D6835" w:rsidRDefault="005D6835" w:rsidP="005D6835">
      <w:pPr>
        <w:pStyle w:val="Normalbulle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</w:rPr>
        <w:t>- повышение уровня благоустройства территории поселения</w:t>
      </w:r>
      <w:proofErr w:type="gramStart"/>
      <w:r>
        <w:rPr>
          <w:rStyle w:val="text"/>
          <w:rFonts w:ascii="Times New Roman" w:hAnsi="Times New Roman"/>
          <w:sz w:val="28"/>
        </w:rPr>
        <w:t xml:space="preserve"> ;</w:t>
      </w:r>
      <w:proofErr w:type="gramEnd"/>
    </w:p>
    <w:p w:rsidR="005D6835" w:rsidRDefault="005D6835" w:rsidP="005D6835">
      <w:pPr>
        <w:pStyle w:val="Normalbulle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-улучшение технического состояния отдельных объектов жизнеобеспечения;</w:t>
      </w:r>
    </w:p>
    <w:p w:rsidR="005D6835" w:rsidRPr="00A3637F" w:rsidRDefault="005D6835" w:rsidP="005D6835">
      <w:pPr>
        <w:pStyle w:val="Normalbulle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-строительство, реконструкция, капитальный ремонт объектов благоустройства.</w:t>
      </w: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003">
        <w:rPr>
          <w:sz w:val="28"/>
          <w:szCs w:val="28"/>
        </w:rPr>
        <w:t>Данная подпрограмма рассчитана на 2015-2017 годы.</w:t>
      </w:r>
    </w:p>
    <w:p w:rsidR="005D6835" w:rsidRPr="00FB44EE" w:rsidRDefault="005D6835" w:rsidP="005D6835">
      <w:pPr>
        <w:rPr>
          <w:color w:val="FF0000"/>
        </w:rPr>
      </w:pPr>
    </w:p>
    <w:p w:rsidR="005D6835" w:rsidRDefault="005D6835" w:rsidP="005D68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5416">
        <w:rPr>
          <w:sz w:val="28"/>
          <w:szCs w:val="28"/>
        </w:rPr>
        <w:t>Целевые показатели Подпрограммы</w:t>
      </w:r>
    </w:p>
    <w:p w:rsidR="005D6835" w:rsidRDefault="005D6835" w:rsidP="005D68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1560"/>
        <w:gridCol w:w="992"/>
        <w:gridCol w:w="992"/>
        <w:gridCol w:w="992"/>
      </w:tblGrid>
      <w:tr w:rsidR="005D6835" w:rsidRPr="003F5416" w:rsidTr="00FD738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№</w:t>
            </w:r>
            <w:proofErr w:type="spellStart"/>
            <w:r w:rsidRPr="003F541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5D6835" w:rsidRPr="003F5416" w:rsidTr="00FD738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Pr="003F5416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416">
              <w:rPr>
                <w:sz w:val="28"/>
                <w:szCs w:val="28"/>
              </w:rPr>
              <w:t>2017 год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Pr="00A3637F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37F">
              <w:t>7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обкошенной от сорной растительности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 w:rsidRPr="00D14C8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D14C82">
              <w:rPr>
                <w:sz w:val="28"/>
                <w:szCs w:val="28"/>
              </w:rPr>
              <w:t>детских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установленных указателей с наименованием улиц и номерами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очищенных кюветов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капитальный ремонт, ремонт и улучшение содержания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29761B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8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D5B4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6835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35" w:rsidRDefault="005D6835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4CF" w:rsidRPr="003F5416" w:rsidTr="00FD738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F" w:rsidRDefault="00EB74CF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F" w:rsidRDefault="00EB74CF" w:rsidP="00FD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неиспользуемых опор линий электропередач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F" w:rsidRDefault="00EB74CF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F" w:rsidRDefault="00EB74CF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F" w:rsidRDefault="00EB74CF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F" w:rsidRDefault="00EB74CF" w:rsidP="00FD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D6835" w:rsidRDefault="005D6835" w:rsidP="000809A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D6835" w:rsidSect="00FD738E">
          <w:pgSz w:w="11905" w:h="16838" w:code="9"/>
          <w:pgMar w:top="709" w:right="850" w:bottom="426" w:left="1701" w:header="720" w:footer="720" w:gutter="0"/>
          <w:cols w:space="720"/>
        </w:sectPr>
      </w:pPr>
    </w:p>
    <w:p w:rsidR="0029761B" w:rsidRDefault="0029761B" w:rsidP="000809A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9A7" w:rsidRDefault="000809A7" w:rsidP="000809A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835" w:rsidRPr="00197E20" w:rsidRDefault="005D6835" w:rsidP="005D683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E2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основных мероприятий подпрограммы</w:t>
      </w:r>
    </w:p>
    <w:p w:rsidR="005D6835" w:rsidRPr="00407003" w:rsidRDefault="005D6835" w:rsidP="005D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418"/>
        <w:gridCol w:w="1417"/>
        <w:gridCol w:w="1134"/>
        <w:gridCol w:w="992"/>
        <w:gridCol w:w="993"/>
        <w:gridCol w:w="2409"/>
        <w:gridCol w:w="3969"/>
      </w:tblGrid>
      <w:tr w:rsidR="005D6835" w:rsidRPr="00407003" w:rsidTr="00FD738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№ </w:t>
            </w:r>
            <w:proofErr w:type="gramStart"/>
            <w:r w:rsidRPr="00E41441">
              <w:rPr>
                <w:sz w:val="28"/>
                <w:szCs w:val="28"/>
              </w:rPr>
              <w:t>п</w:t>
            </w:r>
            <w:proofErr w:type="gramEnd"/>
            <w:r w:rsidRPr="00E4144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 xml:space="preserve">Объем финансирования, </w:t>
            </w:r>
          </w:p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всего (тыс</w:t>
            </w:r>
            <w:proofErr w:type="gramStart"/>
            <w:r w:rsidRPr="00E41441">
              <w:rPr>
                <w:sz w:val="28"/>
                <w:szCs w:val="28"/>
              </w:rPr>
              <w:t>.р</w:t>
            </w:r>
            <w:proofErr w:type="gramEnd"/>
            <w:r w:rsidRPr="00E41441">
              <w:rPr>
                <w:sz w:val="28"/>
                <w:szCs w:val="28"/>
              </w:rPr>
              <w:t>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441">
              <w:rPr>
                <w:sz w:val="28"/>
                <w:szCs w:val="28"/>
              </w:rPr>
              <w:t>Непосредственный</w:t>
            </w:r>
            <w:proofErr w:type="gramEnd"/>
            <w:r w:rsidRPr="00E41441">
              <w:rPr>
                <w:sz w:val="28"/>
                <w:szCs w:val="28"/>
              </w:rPr>
              <w:t xml:space="preserve"> результата реализации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Ответственный за выполнение мероприятий и получатель денежных средств</w:t>
            </w:r>
          </w:p>
        </w:tc>
      </w:tr>
      <w:tr w:rsidR="005D6835" w:rsidRPr="00407003" w:rsidTr="00FD738E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41">
              <w:rPr>
                <w:sz w:val="28"/>
                <w:szCs w:val="28"/>
              </w:rPr>
              <w:t>2017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35" w:rsidRPr="00E41441" w:rsidRDefault="005D6835" w:rsidP="00FD7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 xml:space="preserve">Покос сорной растительности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C7453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  <w:r w:rsidR="005D6835" w:rsidRPr="00D03809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5D6835" w:rsidRPr="00D03809">
              <w:t>00,0</w:t>
            </w:r>
            <w:r w:rsidR="005D6835" w:rsidRPr="00D03809">
              <w:tab/>
            </w:r>
            <w:r w:rsidR="005D6835" w:rsidRPr="00D03809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C7453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D6835" w:rsidRPr="00D03809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450,0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400,0 тыс. кв.м.</w:t>
            </w:r>
          </w:p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 xml:space="preserve">территории поселения, очищенной от сорной растительности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Ремонт детских площадок</w:t>
            </w:r>
            <w:r>
              <w:t xml:space="preserve"> и приобретение игрового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2B584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100000</w:t>
            </w:r>
            <w:r w:rsidR="005D6835" w:rsidRPr="00D038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5</w:t>
            </w:r>
            <w:r>
              <w:t>0</w:t>
            </w:r>
            <w:r w:rsidRPr="00D0380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2B584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380</w:t>
            </w:r>
            <w:r w:rsidR="005D6835" w:rsidRPr="00D03809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Создание благоприятных условий для отдыха жителей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Установка указателей с наименованием улиц и номерами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Создание благоприятных условий для проживания жителей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Обрезка и спил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2B584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</w:t>
            </w:r>
            <w:r w:rsidR="005D6835" w:rsidRPr="00D0380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D6835" w:rsidRPr="00D0380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2B584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D6835" w:rsidRPr="00D0380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Повышение уровня благоустройства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Очистка ливневых ериков, кюветов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  <w:r w:rsidRPr="00D0380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Pr="00D0380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Повышения качества сброса ливневых вод на территории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Услуги по иммобилизации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r w:rsidRPr="00D03809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Улучшение санитарной обстановки на территории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D03809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09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Ремонт, содержание и обслуживание парков, скверов, памятников, приобретение и установка парковых скамеек и урн</w:t>
            </w:r>
            <w:r w:rsidR="000F5FFB" w:rsidRPr="00997428">
              <w:t>, обслуживание прочих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r w:rsidRPr="0099742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0809A7" w:rsidRDefault="002B5842" w:rsidP="00FA3C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29761B" w:rsidRPr="000809A7">
              <w:t> </w:t>
            </w:r>
            <w:r w:rsidR="00FA3C0E" w:rsidRPr="000809A7">
              <w:t>13</w:t>
            </w:r>
            <w:r w:rsidR="0029761B" w:rsidRPr="000809A7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FA3C0E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1 53</w:t>
            </w:r>
            <w:r w:rsidR="0029761B" w:rsidRPr="00997428">
              <w:t>8,2</w:t>
            </w:r>
          </w:p>
          <w:p w:rsidR="00A90499" w:rsidRPr="00997428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90499" w:rsidRPr="00997428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90499" w:rsidRPr="00997428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2B584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D6835" w:rsidRPr="00997428"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900,0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Создание благоприятных условий для проживания и отдыха жителей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Озеленение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r w:rsidRPr="0099742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5</w:t>
            </w:r>
            <w:r w:rsidR="005D6835" w:rsidRPr="00997428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</w:t>
            </w:r>
            <w:r w:rsidR="005D6835" w:rsidRPr="0099742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Создание благоприятных условий для проживания и отдыха жителей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 xml:space="preserve">Приобретение тракторной техники и </w:t>
            </w:r>
            <w:proofErr w:type="spellStart"/>
            <w:r w:rsidRPr="00997428">
              <w:t>мототехники</w:t>
            </w:r>
            <w:proofErr w:type="spellEnd"/>
            <w:r w:rsidRPr="00997428">
              <w:t xml:space="preserve"> и её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r w:rsidRPr="0099742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0809A7" w:rsidRDefault="005D6835" w:rsidP="00C74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09A7">
              <w:t>1 </w:t>
            </w:r>
            <w:r w:rsidR="00C74532" w:rsidRPr="000809A7">
              <w:t>55</w:t>
            </w:r>
            <w:r w:rsidRPr="000809A7"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1 </w:t>
            </w:r>
            <w:r w:rsidR="00FA3C0E" w:rsidRPr="00997428">
              <w:t>43</w:t>
            </w:r>
            <w:r w:rsidRPr="00997428">
              <w:t>6,7</w:t>
            </w:r>
          </w:p>
          <w:p w:rsidR="00A90499" w:rsidRPr="00997428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90499" w:rsidRPr="00997428" w:rsidRDefault="00A90499" w:rsidP="00FD73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C74532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Создание благоприятных условий для проживания и отдыха жителей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997428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B67A9C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B67A9C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Демонтаж неиспользуемых опор линий электропередач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B67A9C" w:rsidP="00FD738E">
            <w:r w:rsidRPr="0099742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4E6CE7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C" w:rsidRPr="00997428" w:rsidRDefault="00563D9D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Повышение уровня благоустройства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9C" w:rsidRPr="00997428" w:rsidRDefault="00B67A9C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0809A7" w:rsidRPr="00407003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Снос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Повышение уровня благоустройства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7" w:rsidRPr="00997428" w:rsidRDefault="000809A7" w:rsidP="000809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428">
              <w:t>Отдел по вопросам благоустройства, жилищно-коммунальному хозяйству администрации Черноморского городского поселения</w:t>
            </w:r>
          </w:p>
        </w:tc>
      </w:tr>
      <w:tr w:rsidR="005D6835" w:rsidRPr="0029761B" w:rsidTr="00FD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1B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1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2B5842" w:rsidP="002B58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C74532">
              <w:t> </w:t>
            </w:r>
            <w:r>
              <w:t>4</w:t>
            </w:r>
            <w:r w:rsidR="00135E44">
              <w:t>8</w:t>
            </w:r>
            <w:r w:rsidR="0029761B" w:rsidRPr="0029761B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A90499" w:rsidP="00FD738E">
            <w:pPr>
              <w:widowControl w:val="0"/>
              <w:autoSpaceDE w:val="0"/>
              <w:autoSpaceDN w:val="0"/>
              <w:adjustRightInd w:val="0"/>
              <w:ind w:right="-107"/>
              <w:jc w:val="both"/>
            </w:pPr>
            <w:r>
              <w:t>4 5</w:t>
            </w:r>
            <w:r w:rsidR="0029761B" w:rsidRPr="0029761B"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9B6BBB" w:rsidP="009B6B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</w:t>
            </w:r>
            <w:r w:rsidR="00C74532">
              <w:t>0</w:t>
            </w:r>
            <w:r w:rsidR="005D6835" w:rsidRPr="0029761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61B">
              <w:t>2160,0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1B"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5" w:rsidRPr="0029761B" w:rsidRDefault="005D6835" w:rsidP="00FD7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1B">
              <w:t>х</w:t>
            </w:r>
          </w:p>
        </w:tc>
      </w:tr>
    </w:tbl>
    <w:p w:rsidR="005D6835" w:rsidRPr="0029761B" w:rsidRDefault="005D6835" w:rsidP="005D683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D6835" w:rsidRDefault="005D6835" w:rsidP="00B67A9C">
      <w:pPr>
        <w:suppressAutoHyphens/>
        <w:autoSpaceDE w:val="0"/>
        <w:rPr>
          <w:color w:val="FF0000"/>
          <w:sz w:val="28"/>
          <w:szCs w:val="28"/>
          <w:lang w:eastAsia="ar-SA"/>
        </w:rPr>
        <w:sectPr w:rsidR="005D6835" w:rsidSect="000809A7">
          <w:pgSz w:w="16838" w:h="11905" w:orient="landscape" w:code="9"/>
          <w:pgMar w:top="993" w:right="1134" w:bottom="568" w:left="1134" w:header="720" w:footer="720" w:gutter="0"/>
          <w:cols w:space="720"/>
        </w:sectPr>
      </w:pPr>
    </w:p>
    <w:p w:rsidR="005D6835" w:rsidRDefault="005D6835" w:rsidP="005D6835">
      <w:pPr>
        <w:suppressAutoHyphens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5D6835" w:rsidRPr="0034231A" w:rsidRDefault="005D6835" w:rsidP="005D683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2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5D6835" w:rsidRPr="00407003" w:rsidRDefault="005D6835" w:rsidP="005D683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67A9C" w:rsidRPr="003E5379" w:rsidRDefault="005D6835" w:rsidP="00B67A9C">
      <w:pPr>
        <w:tabs>
          <w:tab w:val="left" w:pos="1260"/>
        </w:tabs>
        <w:jc w:val="both"/>
        <w:rPr>
          <w:b/>
          <w:color w:val="FF0000"/>
          <w:sz w:val="20"/>
          <w:szCs w:val="20"/>
        </w:rPr>
      </w:pPr>
      <w:r w:rsidRPr="00407003">
        <w:rPr>
          <w:bCs/>
          <w:sz w:val="28"/>
          <w:szCs w:val="28"/>
        </w:rPr>
        <w:t>Общий объем финансирования составляет</w:t>
      </w:r>
      <w:r w:rsidR="002B5842">
        <w:rPr>
          <w:bCs/>
          <w:sz w:val="28"/>
          <w:szCs w:val="28"/>
        </w:rPr>
        <w:t>10</w:t>
      </w:r>
      <w:r w:rsidR="00442A00">
        <w:rPr>
          <w:bCs/>
          <w:sz w:val="28"/>
          <w:szCs w:val="28"/>
        </w:rPr>
        <w:t> </w:t>
      </w:r>
      <w:r w:rsidR="002B5842">
        <w:rPr>
          <w:bCs/>
          <w:sz w:val="28"/>
          <w:szCs w:val="28"/>
        </w:rPr>
        <w:t>4</w:t>
      </w:r>
      <w:r w:rsidR="00A46A79">
        <w:rPr>
          <w:bCs/>
          <w:sz w:val="28"/>
          <w:szCs w:val="28"/>
        </w:rPr>
        <w:t>8</w:t>
      </w:r>
      <w:r w:rsidR="0029761B">
        <w:rPr>
          <w:bCs/>
          <w:sz w:val="28"/>
          <w:szCs w:val="28"/>
        </w:rPr>
        <w:t>4,9</w:t>
      </w:r>
      <w:r w:rsidRPr="00407003">
        <w:rPr>
          <w:bCs/>
          <w:sz w:val="28"/>
          <w:szCs w:val="28"/>
        </w:rPr>
        <w:t xml:space="preserve"> тыс</w:t>
      </w:r>
      <w:proofErr w:type="gramStart"/>
      <w:r w:rsidRPr="00407003">
        <w:rPr>
          <w:bCs/>
          <w:sz w:val="28"/>
          <w:szCs w:val="28"/>
        </w:rPr>
        <w:t>.р</w:t>
      </w:r>
      <w:proofErr w:type="gramEnd"/>
      <w:r w:rsidRPr="00407003">
        <w:rPr>
          <w:bCs/>
          <w:sz w:val="28"/>
          <w:szCs w:val="28"/>
        </w:rPr>
        <w:t xml:space="preserve">уб., </w:t>
      </w:r>
    </w:p>
    <w:p w:rsidR="006A2389" w:rsidRPr="003E5379" w:rsidRDefault="005D6835" w:rsidP="006A2389">
      <w:pPr>
        <w:tabs>
          <w:tab w:val="left" w:pos="1260"/>
        </w:tabs>
        <w:jc w:val="both"/>
        <w:rPr>
          <w:b/>
          <w:color w:val="FF0000"/>
          <w:sz w:val="20"/>
          <w:szCs w:val="20"/>
        </w:rPr>
      </w:pPr>
      <w:r w:rsidRPr="00407003">
        <w:rPr>
          <w:bCs/>
          <w:sz w:val="28"/>
          <w:szCs w:val="28"/>
        </w:rPr>
        <w:t xml:space="preserve">в том числе средства местного бюджета – </w:t>
      </w:r>
      <w:r w:rsidR="002B5842">
        <w:rPr>
          <w:bCs/>
          <w:sz w:val="28"/>
          <w:szCs w:val="28"/>
        </w:rPr>
        <w:t>10</w:t>
      </w:r>
      <w:r w:rsidR="00A46A79">
        <w:rPr>
          <w:bCs/>
          <w:sz w:val="28"/>
          <w:szCs w:val="28"/>
        </w:rPr>
        <w:t> </w:t>
      </w:r>
      <w:r w:rsidR="002B5842">
        <w:rPr>
          <w:bCs/>
          <w:sz w:val="28"/>
          <w:szCs w:val="28"/>
        </w:rPr>
        <w:t>4</w:t>
      </w:r>
      <w:r w:rsidR="00A46A79">
        <w:rPr>
          <w:bCs/>
          <w:sz w:val="28"/>
          <w:szCs w:val="28"/>
        </w:rPr>
        <w:t>8</w:t>
      </w:r>
      <w:r w:rsidR="0029761B">
        <w:rPr>
          <w:bCs/>
          <w:sz w:val="28"/>
          <w:szCs w:val="28"/>
        </w:rPr>
        <w:t>4,9</w:t>
      </w:r>
      <w:r w:rsidRPr="00407003">
        <w:rPr>
          <w:bCs/>
          <w:sz w:val="28"/>
          <w:szCs w:val="28"/>
        </w:rPr>
        <w:t>тыс</w:t>
      </w:r>
      <w:proofErr w:type="gramStart"/>
      <w:r w:rsidRPr="00407003">
        <w:rPr>
          <w:bCs/>
          <w:sz w:val="28"/>
          <w:szCs w:val="28"/>
        </w:rPr>
        <w:t>.р</w:t>
      </w:r>
      <w:proofErr w:type="gramEnd"/>
      <w:r w:rsidRPr="00407003">
        <w:rPr>
          <w:bCs/>
          <w:sz w:val="28"/>
          <w:szCs w:val="28"/>
        </w:rPr>
        <w:t>уб</w:t>
      </w:r>
      <w:r w:rsidR="0029761B">
        <w:rPr>
          <w:bCs/>
          <w:sz w:val="28"/>
          <w:szCs w:val="28"/>
        </w:rPr>
        <w:t>лей.</w:t>
      </w:r>
    </w:p>
    <w:p w:rsidR="005D6835" w:rsidRPr="00407003" w:rsidRDefault="005D6835" w:rsidP="006A23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835" w:rsidRPr="003C366A" w:rsidRDefault="005D6835" w:rsidP="005D68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366A">
        <w:rPr>
          <w:b/>
          <w:sz w:val="28"/>
          <w:szCs w:val="28"/>
        </w:rPr>
        <w:t>5. Методика о</w:t>
      </w:r>
      <w:r>
        <w:rPr>
          <w:b/>
          <w:sz w:val="28"/>
          <w:szCs w:val="28"/>
        </w:rPr>
        <w:t>ценки эффективности реализации п</w:t>
      </w:r>
      <w:r w:rsidRPr="003C366A">
        <w:rPr>
          <w:b/>
          <w:sz w:val="28"/>
          <w:szCs w:val="28"/>
        </w:rPr>
        <w:t>одпрограммы</w:t>
      </w:r>
    </w:p>
    <w:p w:rsidR="005D6835" w:rsidRPr="003C366A" w:rsidRDefault="005D6835" w:rsidP="005D68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66A">
        <w:rPr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D6835" w:rsidRPr="00F141BA" w:rsidRDefault="005D6835" w:rsidP="005D68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41BA">
        <w:rPr>
          <w:b/>
          <w:sz w:val="28"/>
          <w:szCs w:val="28"/>
        </w:rPr>
        <w:t>6. Механизм реализации подпрограммы, включая организацию</w:t>
      </w:r>
    </w:p>
    <w:p w:rsidR="005D6835" w:rsidRPr="00F141BA" w:rsidRDefault="005D6835" w:rsidP="005D683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F141BA">
        <w:rPr>
          <w:b/>
          <w:sz w:val="28"/>
          <w:szCs w:val="28"/>
        </w:rPr>
        <w:t xml:space="preserve">управления подпрограммой и </w:t>
      </w:r>
      <w:proofErr w:type="gramStart"/>
      <w:r w:rsidRPr="00F141BA">
        <w:rPr>
          <w:b/>
          <w:sz w:val="28"/>
          <w:szCs w:val="28"/>
        </w:rPr>
        <w:t>контроль за</w:t>
      </w:r>
      <w:proofErr w:type="gramEnd"/>
      <w:r w:rsidRPr="00F141BA">
        <w:rPr>
          <w:b/>
          <w:sz w:val="28"/>
          <w:szCs w:val="28"/>
        </w:rPr>
        <w:t xml:space="preserve"> ходом ее реализации</w:t>
      </w:r>
      <w:r w:rsidRPr="00F141BA">
        <w:rPr>
          <w:b/>
          <w:color w:val="000000"/>
          <w:sz w:val="28"/>
          <w:szCs w:val="28"/>
        </w:rPr>
        <w:t> </w:t>
      </w:r>
    </w:p>
    <w:p w:rsidR="005D6835" w:rsidRDefault="005D6835" w:rsidP="005D683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Общее управление подпрограммой осуществляет координатор муниципальной программы – Начальник отдела</w:t>
      </w:r>
      <w:r w:rsidRPr="003E4986">
        <w:rPr>
          <w:sz w:val="28"/>
          <w:szCs w:val="28"/>
        </w:rPr>
        <w:t xml:space="preserve"> по вопросам благоустройства, жилищно-коммунальному хозяйству администрации Черноморского городского поселения</w:t>
      </w:r>
      <w:r>
        <w:rPr>
          <w:sz w:val="28"/>
          <w:szCs w:val="28"/>
        </w:rPr>
        <w:t>.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Координатор подпрограммы: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обеспечивает разработку подпрограммы, ее согласование с координаторами;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формирует структуру подпрограммы;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реализацию подпрограммы;</w:t>
      </w:r>
    </w:p>
    <w:p w:rsidR="005D6835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проводит оценку эффективности муниципальных подпрограмм;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10" w:history="1">
        <w:r w:rsidRPr="00CF2006">
          <w:rPr>
            <w:sz w:val="28"/>
            <w:szCs w:val="28"/>
          </w:rPr>
          <w:t>официальном сайте</w:t>
        </w:r>
      </w:hyperlink>
      <w:r w:rsidRPr="00CF2006">
        <w:rPr>
          <w:sz w:val="28"/>
          <w:szCs w:val="28"/>
        </w:rPr>
        <w:t xml:space="preserve"> в сети «Интернет»;</w:t>
      </w:r>
    </w:p>
    <w:p w:rsidR="005D6835" w:rsidRPr="00CF2006" w:rsidRDefault="005D6835" w:rsidP="005D68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006">
        <w:rPr>
          <w:sz w:val="28"/>
          <w:szCs w:val="28"/>
        </w:rPr>
        <w:t>осуществляет иные полномочия, установленные подпрограммой.</w:t>
      </w:r>
    </w:p>
    <w:p w:rsidR="005D6835" w:rsidRPr="00CF2006" w:rsidRDefault="005D6835" w:rsidP="005D6835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rPr>
          <w:sz w:val="28"/>
          <w:szCs w:val="28"/>
        </w:rPr>
      </w:pPr>
    </w:p>
    <w:p w:rsidR="005D6835" w:rsidRDefault="005D6835" w:rsidP="005D6835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FB2D9B" w:rsidRPr="00CF2006" w:rsidRDefault="00FB2D9B" w:rsidP="005D6835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5D6835" w:rsidRDefault="005D6835" w:rsidP="005D6835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E498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E4986">
        <w:rPr>
          <w:sz w:val="28"/>
          <w:szCs w:val="28"/>
        </w:rPr>
        <w:t xml:space="preserve"> по вопросам благоустройства, </w:t>
      </w:r>
    </w:p>
    <w:p w:rsidR="005D6835" w:rsidRDefault="005D6835" w:rsidP="005D6835">
      <w:pPr>
        <w:suppressAutoHyphens/>
        <w:autoSpaceDE w:val="0"/>
        <w:jc w:val="both"/>
        <w:rPr>
          <w:sz w:val="28"/>
          <w:szCs w:val="28"/>
        </w:rPr>
      </w:pPr>
      <w:r w:rsidRPr="003E4986">
        <w:rPr>
          <w:sz w:val="28"/>
          <w:szCs w:val="28"/>
        </w:rPr>
        <w:t xml:space="preserve">жилищно-коммунальному хозяйству </w:t>
      </w:r>
      <w:r w:rsidR="008D4FFB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Э.В.Семак</w:t>
      </w:r>
      <w:proofErr w:type="spellEnd"/>
    </w:p>
    <w:p w:rsidR="005D6835" w:rsidRDefault="005D6835" w:rsidP="005D683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D6835" w:rsidRPr="00FB44EE" w:rsidRDefault="005D6835" w:rsidP="005D6835">
      <w:pPr>
        <w:suppressAutoHyphens/>
        <w:autoSpaceDE w:val="0"/>
        <w:jc w:val="both"/>
        <w:rPr>
          <w:color w:val="FF0000"/>
          <w:sz w:val="28"/>
          <w:szCs w:val="28"/>
          <w:lang w:eastAsia="ar-SA"/>
        </w:rPr>
      </w:pPr>
    </w:p>
    <w:p w:rsidR="005D6835" w:rsidRPr="00621926" w:rsidRDefault="005D6835" w:rsidP="00136BF5">
      <w:pPr>
        <w:jc w:val="both"/>
        <w:rPr>
          <w:sz w:val="22"/>
          <w:szCs w:val="22"/>
        </w:rPr>
      </w:pPr>
    </w:p>
    <w:sectPr w:rsidR="005D6835" w:rsidRPr="00621926" w:rsidSect="00D01DBF">
      <w:pgSz w:w="11906" w:h="16838"/>
      <w:pgMar w:top="426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118"/>
    <w:multiLevelType w:val="hybridMultilevel"/>
    <w:tmpl w:val="2F229886"/>
    <w:lvl w:ilvl="0" w:tplc="04190001">
      <w:start w:val="1"/>
      <w:numFmt w:val="bullet"/>
      <w:pStyle w:val="Normal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4F4B"/>
    <w:multiLevelType w:val="hybridMultilevel"/>
    <w:tmpl w:val="815AEB0C"/>
    <w:lvl w:ilvl="0" w:tplc="1EB689B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B1DF0"/>
    <w:multiLevelType w:val="hybridMultilevel"/>
    <w:tmpl w:val="DCC4EB0C"/>
    <w:lvl w:ilvl="0" w:tplc="F6EC57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1490D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2B9B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389F"/>
    <w:multiLevelType w:val="hybridMultilevel"/>
    <w:tmpl w:val="6186C84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BB7F2C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1D"/>
    <w:rsid w:val="00011C17"/>
    <w:rsid w:val="000253EB"/>
    <w:rsid w:val="0006358D"/>
    <w:rsid w:val="000809A7"/>
    <w:rsid w:val="000F5FFB"/>
    <w:rsid w:val="001070C7"/>
    <w:rsid w:val="00120506"/>
    <w:rsid w:val="00135E44"/>
    <w:rsid w:val="00136BF5"/>
    <w:rsid w:val="00146539"/>
    <w:rsid w:val="0015009C"/>
    <w:rsid w:val="00162980"/>
    <w:rsid w:val="001705A2"/>
    <w:rsid w:val="001763EE"/>
    <w:rsid w:val="00181FA0"/>
    <w:rsid w:val="001A4D24"/>
    <w:rsid w:val="001A604B"/>
    <w:rsid w:val="001A6EF6"/>
    <w:rsid w:val="001E12D7"/>
    <w:rsid w:val="001E555A"/>
    <w:rsid w:val="00201B72"/>
    <w:rsid w:val="00213046"/>
    <w:rsid w:val="00221D99"/>
    <w:rsid w:val="002313CC"/>
    <w:rsid w:val="0024115C"/>
    <w:rsid w:val="00243C34"/>
    <w:rsid w:val="00265D1F"/>
    <w:rsid w:val="0029761B"/>
    <w:rsid w:val="002B5842"/>
    <w:rsid w:val="002D2E0F"/>
    <w:rsid w:val="002D7A11"/>
    <w:rsid w:val="002E2669"/>
    <w:rsid w:val="002F5654"/>
    <w:rsid w:val="00365260"/>
    <w:rsid w:val="0038057C"/>
    <w:rsid w:val="003A6CF9"/>
    <w:rsid w:val="003B32DE"/>
    <w:rsid w:val="003E5379"/>
    <w:rsid w:val="003F017A"/>
    <w:rsid w:val="003F755F"/>
    <w:rsid w:val="00442A00"/>
    <w:rsid w:val="00475B51"/>
    <w:rsid w:val="004A7D3A"/>
    <w:rsid w:val="004E6CE7"/>
    <w:rsid w:val="004F5C1D"/>
    <w:rsid w:val="00526A4E"/>
    <w:rsid w:val="00563D9D"/>
    <w:rsid w:val="005C0871"/>
    <w:rsid w:val="005C4D29"/>
    <w:rsid w:val="005C4F40"/>
    <w:rsid w:val="005D31EF"/>
    <w:rsid w:val="005D6835"/>
    <w:rsid w:val="005F5F1B"/>
    <w:rsid w:val="00606729"/>
    <w:rsid w:val="00647720"/>
    <w:rsid w:val="00655012"/>
    <w:rsid w:val="0066293A"/>
    <w:rsid w:val="00695C65"/>
    <w:rsid w:val="006A2389"/>
    <w:rsid w:val="006A3AD0"/>
    <w:rsid w:val="006C26E8"/>
    <w:rsid w:val="006D04CD"/>
    <w:rsid w:val="006D7742"/>
    <w:rsid w:val="006F4A5C"/>
    <w:rsid w:val="0078680A"/>
    <w:rsid w:val="007A4A10"/>
    <w:rsid w:val="007B3C42"/>
    <w:rsid w:val="00877C79"/>
    <w:rsid w:val="00891B26"/>
    <w:rsid w:val="008C157A"/>
    <w:rsid w:val="008D1144"/>
    <w:rsid w:val="008D4FFB"/>
    <w:rsid w:val="008F7BF6"/>
    <w:rsid w:val="009040AA"/>
    <w:rsid w:val="00907FAA"/>
    <w:rsid w:val="0091516C"/>
    <w:rsid w:val="00953243"/>
    <w:rsid w:val="0098250E"/>
    <w:rsid w:val="00983D09"/>
    <w:rsid w:val="0098484F"/>
    <w:rsid w:val="0099247D"/>
    <w:rsid w:val="00997428"/>
    <w:rsid w:val="009B55DD"/>
    <w:rsid w:val="009B6BBB"/>
    <w:rsid w:val="009C7112"/>
    <w:rsid w:val="009F4CDE"/>
    <w:rsid w:val="00A05DEC"/>
    <w:rsid w:val="00A121D6"/>
    <w:rsid w:val="00A25003"/>
    <w:rsid w:val="00A36499"/>
    <w:rsid w:val="00A46A79"/>
    <w:rsid w:val="00A64596"/>
    <w:rsid w:val="00A90499"/>
    <w:rsid w:val="00A934EE"/>
    <w:rsid w:val="00AE6275"/>
    <w:rsid w:val="00B06D27"/>
    <w:rsid w:val="00B35B49"/>
    <w:rsid w:val="00B41A7D"/>
    <w:rsid w:val="00B67A9C"/>
    <w:rsid w:val="00B715F9"/>
    <w:rsid w:val="00B96E42"/>
    <w:rsid w:val="00BB0343"/>
    <w:rsid w:val="00BD6C46"/>
    <w:rsid w:val="00BF4344"/>
    <w:rsid w:val="00C01357"/>
    <w:rsid w:val="00C15A8A"/>
    <w:rsid w:val="00C26040"/>
    <w:rsid w:val="00C74532"/>
    <w:rsid w:val="00C75A70"/>
    <w:rsid w:val="00CB728F"/>
    <w:rsid w:val="00CE7728"/>
    <w:rsid w:val="00D01DBF"/>
    <w:rsid w:val="00D16CA3"/>
    <w:rsid w:val="00D540BA"/>
    <w:rsid w:val="00D650DF"/>
    <w:rsid w:val="00D83545"/>
    <w:rsid w:val="00D86F4F"/>
    <w:rsid w:val="00D95B40"/>
    <w:rsid w:val="00DA58E7"/>
    <w:rsid w:val="00DC0A2B"/>
    <w:rsid w:val="00DC2E0F"/>
    <w:rsid w:val="00DE5486"/>
    <w:rsid w:val="00DF0C78"/>
    <w:rsid w:val="00E824B6"/>
    <w:rsid w:val="00E9783E"/>
    <w:rsid w:val="00EA3667"/>
    <w:rsid w:val="00EA63C3"/>
    <w:rsid w:val="00EB008D"/>
    <w:rsid w:val="00EB6EC9"/>
    <w:rsid w:val="00EB74CF"/>
    <w:rsid w:val="00EE3699"/>
    <w:rsid w:val="00EE52C5"/>
    <w:rsid w:val="00F12B10"/>
    <w:rsid w:val="00F157AF"/>
    <w:rsid w:val="00F15CE3"/>
    <w:rsid w:val="00F660DA"/>
    <w:rsid w:val="00F8213E"/>
    <w:rsid w:val="00F92FAB"/>
    <w:rsid w:val="00FA3C0E"/>
    <w:rsid w:val="00FB2D9B"/>
    <w:rsid w:val="00FC4337"/>
    <w:rsid w:val="00FC4FCB"/>
    <w:rsid w:val="00FD1157"/>
    <w:rsid w:val="00FD1E15"/>
    <w:rsid w:val="00FD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3046"/>
    <w:pPr>
      <w:keepNext/>
      <w:outlineLvl w:val="0"/>
    </w:pPr>
    <w:rPr>
      <w:rFonts w:ascii="Calibri" w:hAnsi="Calibri"/>
      <w:sz w:val="28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213046"/>
    <w:pPr>
      <w:keepNext/>
      <w:ind w:right="-76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5C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213046"/>
    <w:rPr>
      <w:rFonts w:eastAsia="Times New Roman"/>
      <w:sz w:val="28"/>
      <w:szCs w:val="22"/>
    </w:rPr>
  </w:style>
  <w:style w:type="character" w:customStyle="1" w:styleId="30">
    <w:name w:val="Заголовок 3 Знак"/>
    <w:link w:val="3"/>
    <w:semiHidden/>
    <w:rsid w:val="00213046"/>
    <w:rPr>
      <w:rFonts w:ascii="Times New Roman" w:eastAsia="Times New Roman" w:hAnsi="Times New Roman"/>
      <w:sz w:val="28"/>
    </w:rPr>
  </w:style>
  <w:style w:type="paragraph" w:styleId="a5">
    <w:name w:val="Subtitle"/>
    <w:basedOn w:val="a"/>
    <w:link w:val="a6"/>
    <w:qFormat/>
    <w:rsid w:val="00213046"/>
    <w:rPr>
      <w:b/>
      <w:sz w:val="36"/>
      <w:szCs w:val="20"/>
    </w:rPr>
  </w:style>
  <w:style w:type="character" w:customStyle="1" w:styleId="a6">
    <w:name w:val="Подзаголовок Знак"/>
    <w:link w:val="a5"/>
    <w:rsid w:val="00213046"/>
    <w:rPr>
      <w:rFonts w:ascii="Times New Roman" w:eastAsia="Times New Roman" w:hAnsi="Times New Roman"/>
      <w:b/>
      <w:sz w:val="36"/>
    </w:rPr>
  </w:style>
  <w:style w:type="paragraph" w:customStyle="1" w:styleId="11">
    <w:name w:val="Абзац списка1"/>
    <w:basedOn w:val="a"/>
    <w:rsid w:val="00FC433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B3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3C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rsid w:val="007B3C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B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B3C42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7B3C42"/>
    <w:pPr>
      <w:spacing w:before="100" w:beforeAutospacing="1" w:after="100" w:afterAutospacing="1"/>
    </w:pPr>
  </w:style>
  <w:style w:type="paragraph" w:customStyle="1" w:styleId="ConsPlusNormal">
    <w:name w:val="ConsPlusNormal"/>
    <w:rsid w:val="007B3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Прижатый влево"/>
    <w:basedOn w:val="a"/>
    <w:next w:val="a"/>
    <w:uiPriority w:val="99"/>
    <w:rsid w:val="007B3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B3C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7B3C42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D68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D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5D683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D6835"/>
    <w:rPr>
      <w:rFonts w:ascii="Times New Roman" w:eastAsia="Times New Roman" w:hAnsi="Times New Roman"/>
      <w:sz w:val="24"/>
      <w:szCs w:val="24"/>
    </w:rPr>
  </w:style>
  <w:style w:type="paragraph" w:customStyle="1" w:styleId="Normalbullet">
    <w:name w:val="Normal bullet"/>
    <w:basedOn w:val="a"/>
    <w:rsid w:val="005D6835"/>
    <w:pPr>
      <w:numPr>
        <w:numId w:val="3"/>
      </w:numPr>
      <w:spacing w:before="120"/>
      <w:ind w:right="34"/>
      <w:jc w:val="both"/>
    </w:pPr>
    <w:rPr>
      <w:rFonts w:ascii="Arial" w:hAnsi="Arial"/>
      <w:sz w:val="26"/>
      <w:szCs w:val="20"/>
    </w:rPr>
  </w:style>
  <w:style w:type="character" w:customStyle="1" w:styleId="text">
    <w:name w:val="text"/>
    <w:basedOn w:val="a0"/>
    <w:rsid w:val="005D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3046"/>
    <w:pPr>
      <w:keepNext/>
      <w:outlineLvl w:val="0"/>
    </w:pPr>
    <w:rPr>
      <w:rFonts w:ascii="Calibri" w:hAnsi="Calibri"/>
      <w:sz w:val="28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213046"/>
    <w:pPr>
      <w:keepNext/>
      <w:ind w:right="-76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5C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213046"/>
    <w:rPr>
      <w:rFonts w:eastAsia="Times New Roman"/>
      <w:sz w:val="28"/>
      <w:szCs w:val="22"/>
    </w:rPr>
  </w:style>
  <w:style w:type="character" w:customStyle="1" w:styleId="30">
    <w:name w:val="Заголовок 3 Знак"/>
    <w:link w:val="3"/>
    <w:semiHidden/>
    <w:rsid w:val="00213046"/>
    <w:rPr>
      <w:rFonts w:ascii="Times New Roman" w:eastAsia="Times New Roman" w:hAnsi="Times New Roman"/>
      <w:sz w:val="28"/>
    </w:rPr>
  </w:style>
  <w:style w:type="paragraph" w:styleId="a5">
    <w:name w:val="Subtitle"/>
    <w:basedOn w:val="a"/>
    <w:link w:val="a6"/>
    <w:qFormat/>
    <w:rsid w:val="00213046"/>
    <w:rPr>
      <w:b/>
      <w:sz w:val="36"/>
      <w:szCs w:val="20"/>
    </w:rPr>
  </w:style>
  <w:style w:type="character" w:customStyle="1" w:styleId="a6">
    <w:name w:val="Подзаголовок Знак"/>
    <w:link w:val="a5"/>
    <w:rsid w:val="00213046"/>
    <w:rPr>
      <w:rFonts w:ascii="Times New Roman" w:eastAsia="Times New Roman" w:hAnsi="Times New Roman"/>
      <w:b/>
      <w:sz w:val="36"/>
    </w:rPr>
  </w:style>
  <w:style w:type="paragraph" w:customStyle="1" w:styleId="11">
    <w:name w:val="Абзац списка1"/>
    <w:basedOn w:val="a"/>
    <w:rsid w:val="00FC433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B3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3C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rsid w:val="007B3C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B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B3C42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7B3C42"/>
    <w:pPr>
      <w:spacing w:before="100" w:beforeAutospacing="1" w:after="100" w:afterAutospacing="1"/>
    </w:pPr>
  </w:style>
  <w:style w:type="paragraph" w:customStyle="1" w:styleId="ConsPlusNormal">
    <w:name w:val="ConsPlusNormal"/>
    <w:rsid w:val="007B3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Прижатый влево"/>
    <w:basedOn w:val="a"/>
    <w:next w:val="a"/>
    <w:uiPriority w:val="99"/>
    <w:rsid w:val="007B3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B3C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7B3C42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D68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D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5D683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D6835"/>
    <w:rPr>
      <w:rFonts w:ascii="Times New Roman" w:eastAsia="Times New Roman" w:hAnsi="Times New Roman"/>
      <w:sz w:val="24"/>
      <w:szCs w:val="24"/>
    </w:rPr>
  </w:style>
  <w:style w:type="paragraph" w:customStyle="1" w:styleId="Normalbullet">
    <w:name w:val="Normal bullet"/>
    <w:basedOn w:val="a"/>
    <w:rsid w:val="005D6835"/>
    <w:pPr>
      <w:numPr>
        <w:numId w:val="3"/>
      </w:numPr>
      <w:spacing w:before="120"/>
      <w:ind w:right="34"/>
      <w:jc w:val="both"/>
    </w:pPr>
    <w:rPr>
      <w:rFonts w:ascii="Arial" w:hAnsi="Arial"/>
      <w:sz w:val="26"/>
      <w:szCs w:val="20"/>
    </w:rPr>
  </w:style>
  <w:style w:type="character" w:customStyle="1" w:styleId="text">
    <w:name w:val="text"/>
    <w:basedOn w:val="a0"/>
    <w:rsid w:val="005D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88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3800500.8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8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46391</CharactersWithSpaces>
  <SharedDoc>false</SharedDoc>
  <HLinks>
    <vt:vector size="30" baseType="variant">
      <vt:variant>
        <vt:i4>4653061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garantf1://23800500.8831/</vt:lpwstr>
      </vt:variant>
      <vt:variant>
        <vt:lpwstr/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garantf1://23800500.8831/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garantf1://23800500.8831/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garantf1://23800500.8831/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7</cp:revision>
  <cp:lastPrinted>2016-02-25T06:18:00Z</cp:lastPrinted>
  <dcterms:created xsi:type="dcterms:W3CDTF">2016-02-25T05:56:00Z</dcterms:created>
  <dcterms:modified xsi:type="dcterms:W3CDTF">2016-02-26T10:18:00Z</dcterms:modified>
</cp:coreProperties>
</file>