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4C" w:rsidRDefault="00EE4E4C" w:rsidP="00EE4E4C"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-549275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E4C" w:rsidRDefault="00EE4E4C" w:rsidP="00EE4E4C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E4C" w:rsidRDefault="002D5BA8" w:rsidP="00EE4E4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4E4C">
        <w:rPr>
          <w:sz w:val="28"/>
          <w:szCs w:val="28"/>
        </w:rPr>
        <w:t>т</w:t>
      </w:r>
      <w:r>
        <w:rPr>
          <w:sz w:val="28"/>
          <w:szCs w:val="28"/>
        </w:rPr>
        <w:t xml:space="preserve"> 18.06.2015</w:t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 w:rsidR="00EE4E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E4C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199</w:t>
      </w:r>
    </w:p>
    <w:p w:rsidR="00EE4E4C" w:rsidRDefault="00EE4E4C" w:rsidP="00EE4E4C">
      <w:pPr>
        <w:ind w:left="180"/>
        <w:jc w:val="both"/>
        <w:rPr>
          <w:sz w:val="28"/>
          <w:szCs w:val="28"/>
        </w:rPr>
      </w:pPr>
    </w:p>
    <w:p w:rsidR="00EE4E4C" w:rsidRDefault="00EE4E4C" w:rsidP="00EE4E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Черноморский</w:t>
      </w: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Черноморского городского  поселения 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Черноморского городского  поселения Северского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E4E4C" w:rsidRDefault="00EE4E4C" w:rsidP="00EE4E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 в границах Черноморского городского  поселения Северского района  согласно приложению. </w:t>
      </w:r>
    </w:p>
    <w:p w:rsidR="00EE4E4C" w:rsidRDefault="00EE4E4C" w:rsidP="00EE4E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постановления оставляю за собой.</w:t>
      </w:r>
    </w:p>
    <w:p w:rsidR="00EE4E4C" w:rsidRDefault="00EE4E4C" w:rsidP="00EE4E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Черноморского городского поселения</w:t>
      </w: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Таровик</w:t>
      </w: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E4E4C" w:rsidRDefault="00EE4E4C" w:rsidP="00EE4E4C">
      <w:pPr>
        <w:pStyle w:val="aa"/>
        <w:ind w:left="425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:rsidR="00EE4E4C" w:rsidRDefault="00EE4E4C" w:rsidP="00EE4E4C">
      <w:pPr>
        <w:pStyle w:val="aa"/>
        <w:ind w:left="4254" w:firstLine="709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ind w:left="425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УТВЕРЖДЕНО</w:t>
      </w:r>
    </w:p>
    <w:p w:rsidR="00EE4E4C" w:rsidRDefault="00EE4E4C" w:rsidP="002D5BA8">
      <w:pPr>
        <w:pStyle w:val="aa"/>
        <w:ind w:left="4956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Черноморского городского  поселения    Северского района</w:t>
      </w: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BA8">
        <w:rPr>
          <w:rFonts w:ascii="Times New Roman" w:hAnsi="Times New Roman" w:cs="Times New Roman"/>
          <w:sz w:val="28"/>
          <w:szCs w:val="28"/>
        </w:rPr>
        <w:t>18.06.2015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D5BA8">
        <w:rPr>
          <w:rFonts w:ascii="Times New Roman" w:hAnsi="Times New Roman" w:cs="Times New Roman"/>
          <w:sz w:val="28"/>
          <w:szCs w:val="28"/>
        </w:rPr>
        <w:t>199</w:t>
      </w: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 Черноморского городского поселения Северского района</w:t>
      </w:r>
    </w:p>
    <w:p w:rsidR="00EE4E4C" w:rsidRDefault="00EE4E4C" w:rsidP="00EE4E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4E4C" w:rsidRPr="00A3756E" w:rsidRDefault="00EE4E4C" w:rsidP="00EE4E4C">
      <w:pPr>
        <w:pStyle w:val="aa"/>
        <w:tabs>
          <w:tab w:val="center" w:pos="4677"/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5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A3756E">
        <w:rPr>
          <w:rFonts w:ascii="Times New Roman" w:hAnsi="Times New Roman" w:cs="Times New Roman"/>
          <w:b/>
          <w:sz w:val="28"/>
          <w:szCs w:val="28"/>
        </w:rPr>
        <w:tab/>
      </w:r>
    </w:p>
    <w:p w:rsidR="00EE4E4C" w:rsidRDefault="00EE4E4C" w:rsidP="00EE4E4C">
      <w:pPr>
        <w:pStyle w:val="aa"/>
        <w:tabs>
          <w:tab w:val="center" w:pos="4677"/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 Черноморского городского  поселения Северского района. 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Pr="00A3756E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E">
        <w:rPr>
          <w:rFonts w:ascii="Times New Roman" w:hAnsi="Times New Roman" w:cs="Times New Roman"/>
          <w:b/>
          <w:sz w:val="28"/>
          <w:szCs w:val="28"/>
        </w:rPr>
        <w:t>2. Основные задачи органов местного самоуправления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E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EE4E4C" w:rsidRPr="00A3756E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обеспечение населенных пунктов наружным водоснабжением и т.д.).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Оказание необходимой помощи пожарной охране при выполнении возложенных на нее задач.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Создание условий для привлечения населения к работам по предупреждению и тушению пожаров.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поселения об организации и порядке обучения населения мерам пожарной безопасности.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Создание необходимых условий для успешной деятельности добровольной пожарной охраны.</w:t>
      </w:r>
    </w:p>
    <w:p w:rsidR="002D5BA8" w:rsidRDefault="002D5BA8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5BA8" w:rsidRDefault="002D5BA8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Функции </w:t>
      </w:r>
      <w:r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EE4E4C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E">
        <w:rPr>
          <w:rFonts w:ascii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</w:t>
      </w:r>
    </w:p>
    <w:p w:rsidR="00EE4E4C" w:rsidRPr="00A3756E" w:rsidRDefault="00EE4E4C" w:rsidP="00EE4E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Установление порядка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 поселения.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Осуществление контроля над состоянием пожарной безопасности на подведомственной территории, установление особого противопожарного режима на территории поселения, установление на время его действия дополнительных требований пожарной безопасности.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Осуществление контроля над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Телефонизация поселения.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3.12. Организация тушения пожаров в границах поселения,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3.14  Организация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оперативный дежурный</w:t>
      </w:r>
    </w:p>
    <w:p w:rsidR="00EE4E4C" w:rsidRDefault="00EE4E4C" w:rsidP="00EE4E4C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</w:p>
    <w:p w:rsidR="00EE4E4C" w:rsidRDefault="00EE4E4C" w:rsidP="00EE4E4C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 Бойченко</w:t>
      </w: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4E4C" w:rsidRDefault="00EE4E4C" w:rsidP="00EE4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E5B04" w:rsidRDefault="00CE5B04"/>
    <w:sectPr w:rsidR="00CE5B04" w:rsidSect="00EE4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2D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4565"/>
    <w:rsid w:val="00076CAE"/>
    <w:rsid w:val="000926AB"/>
    <w:rsid w:val="00096816"/>
    <w:rsid w:val="000A62C5"/>
    <w:rsid w:val="000B0529"/>
    <w:rsid w:val="000B15D0"/>
    <w:rsid w:val="000B4903"/>
    <w:rsid w:val="000B6EC7"/>
    <w:rsid w:val="000C142A"/>
    <w:rsid w:val="000C54F4"/>
    <w:rsid w:val="000C5C6C"/>
    <w:rsid w:val="000C6870"/>
    <w:rsid w:val="000D4E39"/>
    <w:rsid w:val="000E552A"/>
    <w:rsid w:val="000E56BB"/>
    <w:rsid w:val="00101285"/>
    <w:rsid w:val="001128C1"/>
    <w:rsid w:val="00116AF2"/>
    <w:rsid w:val="00121399"/>
    <w:rsid w:val="0014049B"/>
    <w:rsid w:val="00142221"/>
    <w:rsid w:val="00145796"/>
    <w:rsid w:val="00153E3C"/>
    <w:rsid w:val="00163026"/>
    <w:rsid w:val="001646B5"/>
    <w:rsid w:val="001746E7"/>
    <w:rsid w:val="00192C2E"/>
    <w:rsid w:val="00194A99"/>
    <w:rsid w:val="001A14C6"/>
    <w:rsid w:val="001A2C12"/>
    <w:rsid w:val="001A76B9"/>
    <w:rsid w:val="001B264B"/>
    <w:rsid w:val="001B2E7C"/>
    <w:rsid w:val="001B5B65"/>
    <w:rsid w:val="001C2CF1"/>
    <w:rsid w:val="001C694D"/>
    <w:rsid w:val="001D2806"/>
    <w:rsid w:val="001D40F2"/>
    <w:rsid w:val="001E42AC"/>
    <w:rsid w:val="001E47F8"/>
    <w:rsid w:val="00207EBF"/>
    <w:rsid w:val="002146BA"/>
    <w:rsid w:val="002230C5"/>
    <w:rsid w:val="00232FAD"/>
    <w:rsid w:val="0023585D"/>
    <w:rsid w:val="002367FD"/>
    <w:rsid w:val="00245AA3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5BA8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1B0E"/>
    <w:rsid w:val="003D63BD"/>
    <w:rsid w:val="003E3F20"/>
    <w:rsid w:val="003E7299"/>
    <w:rsid w:val="003F6986"/>
    <w:rsid w:val="0040037E"/>
    <w:rsid w:val="0040164B"/>
    <w:rsid w:val="00404401"/>
    <w:rsid w:val="0041046D"/>
    <w:rsid w:val="00411C2B"/>
    <w:rsid w:val="00413730"/>
    <w:rsid w:val="00417FB6"/>
    <w:rsid w:val="00425558"/>
    <w:rsid w:val="0042557E"/>
    <w:rsid w:val="00431139"/>
    <w:rsid w:val="00433A1A"/>
    <w:rsid w:val="00440BBE"/>
    <w:rsid w:val="004547E7"/>
    <w:rsid w:val="00455FE2"/>
    <w:rsid w:val="00475128"/>
    <w:rsid w:val="00475FC9"/>
    <w:rsid w:val="004827D6"/>
    <w:rsid w:val="00483775"/>
    <w:rsid w:val="004906AE"/>
    <w:rsid w:val="004971B7"/>
    <w:rsid w:val="004B0B6C"/>
    <w:rsid w:val="004B3FEB"/>
    <w:rsid w:val="004B5EF3"/>
    <w:rsid w:val="004D5A4C"/>
    <w:rsid w:val="004E2160"/>
    <w:rsid w:val="004E36F9"/>
    <w:rsid w:val="004F5900"/>
    <w:rsid w:val="004F60B1"/>
    <w:rsid w:val="004F620F"/>
    <w:rsid w:val="004F794C"/>
    <w:rsid w:val="00515D22"/>
    <w:rsid w:val="00524397"/>
    <w:rsid w:val="00530533"/>
    <w:rsid w:val="00533455"/>
    <w:rsid w:val="005345D0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C77B3"/>
    <w:rsid w:val="005D2631"/>
    <w:rsid w:val="005F11EE"/>
    <w:rsid w:val="005F72C5"/>
    <w:rsid w:val="0061140D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31798"/>
    <w:rsid w:val="00732FF3"/>
    <w:rsid w:val="0073304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6C25"/>
    <w:rsid w:val="007A777B"/>
    <w:rsid w:val="007B474A"/>
    <w:rsid w:val="007B681B"/>
    <w:rsid w:val="007C0E63"/>
    <w:rsid w:val="007C2438"/>
    <w:rsid w:val="007C790D"/>
    <w:rsid w:val="007D04E9"/>
    <w:rsid w:val="007D6226"/>
    <w:rsid w:val="007F2024"/>
    <w:rsid w:val="008007C1"/>
    <w:rsid w:val="00800F50"/>
    <w:rsid w:val="008208F0"/>
    <w:rsid w:val="00836162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6A8E"/>
    <w:rsid w:val="00871823"/>
    <w:rsid w:val="00876BBB"/>
    <w:rsid w:val="00883CFB"/>
    <w:rsid w:val="008845D7"/>
    <w:rsid w:val="00884AB0"/>
    <w:rsid w:val="0088541E"/>
    <w:rsid w:val="00891F55"/>
    <w:rsid w:val="008A109C"/>
    <w:rsid w:val="008A285C"/>
    <w:rsid w:val="008A543A"/>
    <w:rsid w:val="008A799C"/>
    <w:rsid w:val="008B0C46"/>
    <w:rsid w:val="008B2861"/>
    <w:rsid w:val="008C2229"/>
    <w:rsid w:val="008C2302"/>
    <w:rsid w:val="008D1465"/>
    <w:rsid w:val="008D3BA7"/>
    <w:rsid w:val="008E1686"/>
    <w:rsid w:val="008E239E"/>
    <w:rsid w:val="008E6FE2"/>
    <w:rsid w:val="008F5514"/>
    <w:rsid w:val="00907449"/>
    <w:rsid w:val="00907B59"/>
    <w:rsid w:val="00911864"/>
    <w:rsid w:val="00913065"/>
    <w:rsid w:val="009161B4"/>
    <w:rsid w:val="00920382"/>
    <w:rsid w:val="00921542"/>
    <w:rsid w:val="0092319D"/>
    <w:rsid w:val="00930B76"/>
    <w:rsid w:val="009319CE"/>
    <w:rsid w:val="009519C3"/>
    <w:rsid w:val="00963A18"/>
    <w:rsid w:val="00972629"/>
    <w:rsid w:val="0098261F"/>
    <w:rsid w:val="009A4ED8"/>
    <w:rsid w:val="009B212B"/>
    <w:rsid w:val="009C0B94"/>
    <w:rsid w:val="009C0CEB"/>
    <w:rsid w:val="009C7631"/>
    <w:rsid w:val="009E40A0"/>
    <w:rsid w:val="009E4ADE"/>
    <w:rsid w:val="009F131D"/>
    <w:rsid w:val="009F4AD9"/>
    <w:rsid w:val="00A05816"/>
    <w:rsid w:val="00A05951"/>
    <w:rsid w:val="00A11376"/>
    <w:rsid w:val="00A13865"/>
    <w:rsid w:val="00A22AA4"/>
    <w:rsid w:val="00A304FB"/>
    <w:rsid w:val="00A3222B"/>
    <w:rsid w:val="00A34037"/>
    <w:rsid w:val="00A356D7"/>
    <w:rsid w:val="00A37C16"/>
    <w:rsid w:val="00A40542"/>
    <w:rsid w:val="00A43E51"/>
    <w:rsid w:val="00A46C07"/>
    <w:rsid w:val="00A550A3"/>
    <w:rsid w:val="00A65C0E"/>
    <w:rsid w:val="00A705CC"/>
    <w:rsid w:val="00A7178C"/>
    <w:rsid w:val="00A75409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5204"/>
    <w:rsid w:val="00B4087C"/>
    <w:rsid w:val="00B4233F"/>
    <w:rsid w:val="00B46243"/>
    <w:rsid w:val="00B511FD"/>
    <w:rsid w:val="00B51448"/>
    <w:rsid w:val="00B53179"/>
    <w:rsid w:val="00B57206"/>
    <w:rsid w:val="00B66142"/>
    <w:rsid w:val="00B74C9C"/>
    <w:rsid w:val="00B82193"/>
    <w:rsid w:val="00B8345E"/>
    <w:rsid w:val="00B8419D"/>
    <w:rsid w:val="00B85B2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E1C3C"/>
    <w:rsid w:val="00BE2CDF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437C"/>
    <w:rsid w:val="00D17C2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5B19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A076D"/>
    <w:rsid w:val="00DA4750"/>
    <w:rsid w:val="00DA4A13"/>
    <w:rsid w:val="00DB67EA"/>
    <w:rsid w:val="00DB6B31"/>
    <w:rsid w:val="00DC14FE"/>
    <w:rsid w:val="00DD5B76"/>
    <w:rsid w:val="00DD79B3"/>
    <w:rsid w:val="00DE2475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4E4C"/>
    <w:rsid w:val="00EE7B63"/>
    <w:rsid w:val="00EF0484"/>
    <w:rsid w:val="00EF1227"/>
    <w:rsid w:val="00EF3CA5"/>
    <w:rsid w:val="00F028E6"/>
    <w:rsid w:val="00F04EE9"/>
    <w:rsid w:val="00F15825"/>
    <w:rsid w:val="00F16613"/>
    <w:rsid w:val="00F20A86"/>
    <w:rsid w:val="00F247EB"/>
    <w:rsid w:val="00F321EE"/>
    <w:rsid w:val="00F33253"/>
    <w:rsid w:val="00F3416D"/>
    <w:rsid w:val="00F47E0A"/>
    <w:rsid w:val="00F51E7F"/>
    <w:rsid w:val="00F55794"/>
    <w:rsid w:val="00F6666E"/>
    <w:rsid w:val="00F708A3"/>
    <w:rsid w:val="00F7412E"/>
    <w:rsid w:val="00F81D75"/>
    <w:rsid w:val="00F85A94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4C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C5C6C"/>
    <w:pPr>
      <w:keepNext/>
      <w:widowControl/>
      <w:spacing w:before="240" w:after="60"/>
      <w:outlineLvl w:val="0"/>
    </w:pPr>
    <w:rPr>
      <w:rFonts w:ascii="Arial" w:eastAsia="Times New Roman" w:hAnsi="Arial" w:cs="Wingdings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widowControl/>
      <w:spacing w:before="240" w:after="60"/>
      <w:outlineLvl w:val="1"/>
    </w:pPr>
    <w:rPr>
      <w:rFonts w:ascii="Arial" w:eastAsia="Times New Roman" w:hAnsi="Arial" w:cs="Wingdings"/>
      <w:b/>
      <w:bCs/>
      <w:i/>
      <w:iCs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0C5C6C"/>
    <w:pPr>
      <w:keepNext/>
      <w:widowControl/>
      <w:jc w:val="both"/>
      <w:outlineLvl w:val="2"/>
    </w:pPr>
    <w:rPr>
      <w:rFonts w:eastAsia="Times New Roman" w:cs="Courier New"/>
      <w:b/>
      <w:i/>
      <w:color w:val="FF0000"/>
      <w:lang w:eastAsia="ar-SA" w:bidi="ar-SA"/>
    </w:rPr>
  </w:style>
  <w:style w:type="paragraph" w:styleId="4">
    <w:name w:val="heading 4"/>
    <w:basedOn w:val="a"/>
    <w:next w:val="a"/>
    <w:link w:val="40"/>
    <w:qFormat/>
    <w:rsid w:val="000C5C6C"/>
    <w:pPr>
      <w:keepNext/>
      <w:widowControl/>
      <w:jc w:val="center"/>
      <w:outlineLvl w:val="3"/>
    </w:pPr>
    <w:rPr>
      <w:rFonts w:eastAsia="Times New Roman" w:cs="Courier New"/>
      <w:b/>
      <w:sz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0C5C6C"/>
    <w:pPr>
      <w:keepNext/>
      <w:widowControl/>
      <w:tabs>
        <w:tab w:val="left" w:pos="-1276"/>
      </w:tabs>
      <w:outlineLvl w:val="4"/>
    </w:pPr>
    <w:rPr>
      <w:rFonts w:eastAsia="Times New Roman" w:cs="Courier New"/>
      <w:b/>
      <w:sz w:val="28"/>
      <w:lang w:eastAsia="ar-SA" w:bidi="ar-SA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tabs>
        <w:tab w:val="left" w:pos="-1276"/>
      </w:tabs>
      <w:jc w:val="both"/>
      <w:outlineLvl w:val="5"/>
    </w:pPr>
    <w:rPr>
      <w:rFonts w:eastAsia="Times New Roman" w:cs="Courier New"/>
      <w:b/>
      <w:kern w:val="1"/>
      <w:sz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spacing w:line="360" w:lineRule="auto"/>
      <w:outlineLvl w:val="6"/>
    </w:pPr>
    <w:rPr>
      <w:rFonts w:eastAsia="Times New Roman" w:cs="Courier New"/>
      <w:b/>
      <w:bCs/>
      <w:kern w:val="1"/>
      <w:sz w:val="28"/>
      <w:lang w:eastAsia="ar-SA" w:bidi="ar-SA"/>
    </w:rPr>
  </w:style>
  <w:style w:type="paragraph" w:styleId="8">
    <w:name w:val="heading 8"/>
    <w:basedOn w:val="a"/>
    <w:next w:val="a"/>
    <w:link w:val="80"/>
    <w:qFormat/>
    <w:rsid w:val="000C5C6C"/>
    <w:pPr>
      <w:keepNext/>
      <w:widowControl/>
      <w:tabs>
        <w:tab w:val="left" w:pos="-1276"/>
      </w:tabs>
      <w:jc w:val="center"/>
      <w:outlineLvl w:val="7"/>
    </w:pPr>
    <w:rPr>
      <w:rFonts w:eastAsia="Times New Roman" w:cs="Courier New"/>
      <w:b/>
      <w:sz w:val="28"/>
      <w:lang w:eastAsia="ar-SA" w:bidi="ar-SA"/>
    </w:rPr>
  </w:style>
  <w:style w:type="paragraph" w:styleId="9">
    <w:name w:val="heading 9"/>
    <w:basedOn w:val="a"/>
    <w:next w:val="a"/>
    <w:link w:val="90"/>
    <w:qFormat/>
    <w:rsid w:val="000C5C6C"/>
    <w:pPr>
      <w:keepNext/>
      <w:widowControl/>
      <w:autoSpaceDE w:val="0"/>
      <w:spacing w:before="20" w:after="20" w:line="480" w:lineRule="atLeast"/>
      <w:jc w:val="center"/>
      <w:outlineLvl w:val="8"/>
    </w:pPr>
    <w:rPr>
      <w:rFonts w:eastAsia="Times New Roman" w:cs="Courier New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widowControl/>
      <w:tabs>
        <w:tab w:val="left" w:pos="-1276"/>
      </w:tabs>
      <w:ind w:left="4900" w:right="-22"/>
      <w:jc w:val="center"/>
    </w:pPr>
    <w:rPr>
      <w:rFonts w:eastAsia="Times New Roman" w:cs="Courier New"/>
      <w:sz w:val="28"/>
      <w:lang w:eastAsia="ar-SA" w:bidi="ar-SA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Body Text"/>
    <w:basedOn w:val="a"/>
    <w:link w:val="a8"/>
    <w:semiHidden/>
    <w:unhideWhenUsed/>
    <w:rsid w:val="00EE4E4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E4E4C"/>
    <w:rPr>
      <w:rFonts w:eastAsia="SimSun" w:cs="Mangal"/>
      <w:sz w:val="24"/>
      <w:szCs w:val="24"/>
      <w:lang w:eastAsia="zh-CN" w:bidi="hi-IN"/>
    </w:rPr>
  </w:style>
  <w:style w:type="paragraph" w:styleId="a9">
    <w:name w:val="No Spacing"/>
    <w:uiPriority w:val="1"/>
    <w:qFormat/>
    <w:rsid w:val="00EE4E4C"/>
    <w:pPr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 w:bidi="hi-IN"/>
    </w:rPr>
  </w:style>
  <w:style w:type="paragraph" w:customStyle="1" w:styleId="aa">
    <w:name w:val="Текст в заданном формате"/>
    <w:basedOn w:val="a"/>
    <w:rsid w:val="00EE4E4C"/>
    <w:rPr>
      <w:rFonts w:ascii="Courier New" w:eastAsia="NSimSun" w:hAnsi="Courier New" w:cs="Courier New"/>
      <w:sz w:val="20"/>
      <w:szCs w:val="20"/>
    </w:rPr>
  </w:style>
  <w:style w:type="paragraph" w:customStyle="1" w:styleId="ConsPlusNormal">
    <w:name w:val="ConsPlusNormal"/>
    <w:rsid w:val="00EE4E4C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E4E4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E4E4C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4C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C5C6C"/>
    <w:pPr>
      <w:keepNext/>
      <w:widowControl/>
      <w:spacing w:before="240" w:after="60"/>
      <w:outlineLvl w:val="0"/>
    </w:pPr>
    <w:rPr>
      <w:rFonts w:ascii="Arial" w:eastAsia="Times New Roman" w:hAnsi="Arial" w:cs="Wingdings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widowControl/>
      <w:spacing w:before="240" w:after="60"/>
      <w:outlineLvl w:val="1"/>
    </w:pPr>
    <w:rPr>
      <w:rFonts w:ascii="Arial" w:eastAsia="Times New Roman" w:hAnsi="Arial" w:cs="Wingdings"/>
      <w:b/>
      <w:bCs/>
      <w:i/>
      <w:iCs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0C5C6C"/>
    <w:pPr>
      <w:keepNext/>
      <w:widowControl/>
      <w:jc w:val="both"/>
      <w:outlineLvl w:val="2"/>
    </w:pPr>
    <w:rPr>
      <w:rFonts w:eastAsia="Times New Roman" w:cs="Courier New"/>
      <w:b/>
      <w:i/>
      <w:color w:val="FF0000"/>
      <w:lang w:eastAsia="ar-SA" w:bidi="ar-SA"/>
    </w:rPr>
  </w:style>
  <w:style w:type="paragraph" w:styleId="4">
    <w:name w:val="heading 4"/>
    <w:basedOn w:val="a"/>
    <w:next w:val="a"/>
    <w:link w:val="40"/>
    <w:qFormat/>
    <w:rsid w:val="000C5C6C"/>
    <w:pPr>
      <w:keepNext/>
      <w:widowControl/>
      <w:jc w:val="center"/>
      <w:outlineLvl w:val="3"/>
    </w:pPr>
    <w:rPr>
      <w:rFonts w:eastAsia="Times New Roman" w:cs="Courier New"/>
      <w:b/>
      <w:sz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0C5C6C"/>
    <w:pPr>
      <w:keepNext/>
      <w:widowControl/>
      <w:tabs>
        <w:tab w:val="left" w:pos="-1276"/>
      </w:tabs>
      <w:outlineLvl w:val="4"/>
    </w:pPr>
    <w:rPr>
      <w:rFonts w:eastAsia="Times New Roman" w:cs="Courier New"/>
      <w:b/>
      <w:sz w:val="28"/>
      <w:lang w:eastAsia="ar-SA" w:bidi="ar-SA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tabs>
        <w:tab w:val="left" w:pos="-1276"/>
      </w:tabs>
      <w:jc w:val="both"/>
      <w:outlineLvl w:val="5"/>
    </w:pPr>
    <w:rPr>
      <w:rFonts w:eastAsia="Times New Roman" w:cs="Courier New"/>
      <w:b/>
      <w:kern w:val="1"/>
      <w:sz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spacing w:line="360" w:lineRule="auto"/>
      <w:outlineLvl w:val="6"/>
    </w:pPr>
    <w:rPr>
      <w:rFonts w:eastAsia="Times New Roman" w:cs="Courier New"/>
      <w:b/>
      <w:bCs/>
      <w:kern w:val="1"/>
      <w:sz w:val="28"/>
      <w:lang w:eastAsia="ar-SA" w:bidi="ar-SA"/>
    </w:rPr>
  </w:style>
  <w:style w:type="paragraph" w:styleId="8">
    <w:name w:val="heading 8"/>
    <w:basedOn w:val="a"/>
    <w:next w:val="a"/>
    <w:link w:val="80"/>
    <w:qFormat/>
    <w:rsid w:val="000C5C6C"/>
    <w:pPr>
      <w:keepNext/>
      <w:widowControl/>
      <w:tabs>
        <w:tab w:val="left" w:pos="-1276"/>
      </w:tabs>
      <w:jc w:val="center"/>
      <w:outlineLvl w:val="7"/>
    </w:pPr>
    <w:rPr>
      <w:rFonts w:eastAsia="Times New Roman" w:cs="Courier New"/>
      <w:b/>
      <w:sz w:val="28"/>
      <w:lang w:eastAsia="ar-SA" w:bidi="ar-SA"/>
    </w:rPr>
  </w:style>
  <w:style w:type="paragraph" w:styleId="9">
    <w:name w:val="heading 9"/>
    <w:basedOn w:val="a"/>
    <w:next w:val="a"/>
    <w:link w:val="90"/>
    <w:qFormat/>
    <w:rsid w:val="000C5C6C"/>
    <w:pPr>
      <w:keepNext/>
      <w:widowControl/>
      <w:autoSpaceDE w:val="0"/>
      <w:spacing w:before="20" w:after="20" w:line="480" w:lineRule="atLeast"/>
      <w:jc w:val="center"/>
      <w:outlineLvl w:val="8"/>
    </w:pPr>
    <w:rPr>
      <w:rFonts w:eastAsia="Times New Roman" w:cs="Courier New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widowControl/>
      <w:tabs>
        <w:tab w:val="left" w:pos="-1276"/>
      </w:tabs>
      <w:ind w:left="4900" w:right="-22"/>
      <w:jc w:val="center"/>
    </w:pPr>
    <w:rPr>
      <w:rFonts w:eastAsia="Times New Roman" w:cs="Courier New"/>
      <w:sz w:val="28"/>
      <w:lang w:eastAsia="ar-SA" w:bidi="ar-SA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Body Text"/>
    <w:basedOn w:val="a"/>
    <w:link w:val="a8"/>
    <w:semiHidden/>
    <w:unhideWhenUsed/>
    <w:rsid w:val="00EE4E4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E4E4C"/>
    <w:rPr>
      <w:rFonts w:eastAsia="SimSun" w:cs="Mangal"/>
      <w:sz w:val="24"/>
      <w:szCs w:val="24"/>
      <w:lang w:eastAsia="zh-CN" w:bidi="hi-IN"/>
    </w:rPr>
  </w:style>
  <w:style w:type="paragraph" w:styleId="a9">
    <w:name w:val="No Spacing"/>
    <w:uiPriority w:val="1"/>
    <w:qFormat/>
    <w:rsid w:val="00EE4E4C"/>
    <w:pPr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 w:bidi="hi-IN"/>
    </w:rPr>
  </w:style>
  <w:style w:type="paragraph" w:customStyle="1" w:styleId="aa">
    <w:name w:val="Текст в заданном формате"/>
    <w:basedOn w:val="a"/>
    <w:rsid w:val="00EE4E4C"/>
    <w:rPr>
      <w:rFonts w:ascii="Courier New" w:eastAsia="NSimSun" w:hAnsi="Courier New" w:cs="Courier New"/>
      <w:sz w:val="20"/>
      <w:szCs w:val="20"/>
    </w:rPr>
  </w:style>
  <w:style w:type="paragraph" w:customStyle="1" w:styleId="ConsPlusNormal">
    <w:name w:val="ConsPlusNormal"/>
    <w:rsid w:val="00EE4E4C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E4E4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E4E4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cp:lastPrinted>2015-06-24T11:34:00Z</cp:lastPrinted>
  <dcterms:created xsi:type="dcterms:W3CDTF">2015-06-24T11:33:00Z</dcterms:created>
  <dcterms:modified xsi:type="dcterms:W3CDTF">2015-06-25T11:30:00Z</dcterms:modified>
</cp:coreProperties>
</file>