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6" w:rsidRDefault="007569EA" w:rsidP="001101B5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-501942</wp:posOffset>
            </wp:positionV>
            <wp:extent cx="593090" cy="673100"/>
            <wp:effectExtent l="0" t="0" r="0" b="0"/>
            <wp:wrapNone/>
            <wp:docPr id="13" name="Рисунок 13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EA">
        <w:rPr>
          <w:rFonts w:ascii="Times New Roman" w:hAnsi="Times New Roman" w:cs="Times New Roman"/>
          <w:b/>
          <w:bCs/>
          <w:sz w:val="28"/>
          <w:szCs w:val="28"/>
        </w:rPr>
        <w:t>Тельминского муниципального образования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69E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69EA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569EA" w:rsidRPr="007569EA" w:rsidRDefault="007569EA" w:rsidP="00756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69EA" w:rsidRPr="007569EA" w:rsidTr="000F0E06">
        <w:tc>
          <w:tcPr>
            <w:tcW w:w="3190" w:type="dxa"/>
          </w:tcPr>
          <w:p w:rsidR="007569EA" w:rsidRPr="00894F70" w:rsidRDefault="007569EA" w:rsidP="008507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94D44">
              <w:rPr>
                <w:rFonts w:ascii="Times New Roman" w:hAnsi="Times New Roman" w:cs="Times New Roman"/>
                <w:bCs/>
                <w:sz w:val="28"/>
                <w:szCs w:val="28"/>
              </w:rPr>
              <w:t>12.03.2021</w:t>
            </w: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569EA" w:rsidRPr="00894F70" w:rsidRDefault="00894F70" w:rsidP="008507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BD3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69EA"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94D4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7569EA"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</w:p>
        </w:tc>
      </w:tr>
      <w:tr w:rsidR="007569EA" w:rsidRPr="007569EA" w:rsidTr="000F0E06"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F70">
              <w:rPr>
                <w:rFonts w:ascii="Times New Roman" w:hAnsi="Times New Roman" w:cs="Times New Roman"/>
                <w:bCs/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7569EA" w:rsidRPr="00894F70" w:rsidRDefault="007569EA" w:rsidP="00756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3DAC" w:rsidRPr="00156D12" w:rsidRDefault="00463DAC" w:rsidP="00001E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3903" w:rsidRDefault="004946B9" w:rsidP="00A5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разрешении </w:t>
      </w:r>
      <w:r w:rsidR="00894F70">
        <w:rPr>
          <w:rFonts w:ascii="Times New Roman" w:hAnsi="Times New Roman" w:cs="Times New Roman"/>
          <w:b/>
          <w:sz w:val="28"/>
          <w:szCs w:val="28"/>
        </w:rPr>
        <w:t xml:space="preserve">временной </w:t>
      </w:r>
      <w:r w:rsidR="00A845EB">
        <w:rPr>
          <w:rFonts w:ascii="Times New Roman" w:hAnsi="Times New Roman" w:cs="Times New Roman"/>
          <w:b/>
          <w:sz w:val="28"/>
          <w:szCs w:val="28"/>
        </w:rPr>
        <w:t xml:space="preserve">торговой деятельности </w:t>
      </w:r>
      <w:r w:rsidR="00864396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864396">
        <w:rPr>
          <w:rFonts w:ascii="Times New Roman" w:hAnsi="Times New Roman" w:cs="Times New Roman"/>
          <w:b/>
          <w:sz w:val="28"/>
          <w:szCs w:val="28"/>
        </w:rPr>
        <w:t>Власевской</w:t>
      </w:r>
      <w:proofErr w:type="spellEnd"/>
      <w:r w:rsidR="00864396">
        <w:rPr>
          <w:rFonts w:ascii="Times New Roman" w:hAnsi="Times New Roman" w:cs="Times New Roman"/>
          <w:b/>
          <w:sz w:val="28"/>
          <w:szCs w:val="28"/>
        </w:rPr>
        <w:t xml:space="preserve"> А.С. </w:t>
      </w:r>
      <w:r w:rsidR="003553B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507B9">
        <w:rPr>
          <w:rFonts w:ascii="Times New Roman" w:hAnsi="Times New Roman" w:cs="Times New Roman"/>
          <w:b/>
          <w:sz w:val="28"/>
          <w:szCs w:val="28"/>
        </w:rPr>
        <w:t>по реализации сельскохозяйственной птицы (куры)</w:t>
      </w:r>
      <w:r w:rsidR="00A6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C85" w:rsidRPr="00832C85">
        <w:rPr>
          <w:rFonts w:ascii="Times New Roman" w:hAnsi="Times New Roman" w:cs="Times New Roman"/>
          <w:b/>
          <w:sz w:val="28"/>
          <w:szCs w:val="28"/>
        </w:rPr>
        <w:t>в рабочем посёлке Тельма Усольского района Иркутской области по улице Ленина, около здания (магазин) № 22</w:t>
      </w:r>
    </w:p>
    <w:p w:rsidR="00A63903" w:rsidRDefault="00A63903" w:rsidP="00A55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5D" w:rsidRDefault="00250F8A" w:rsidP="009B0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894F70">
        <w:rPr>
          <w:rFonts w:ascii="Times New Roman" w:hAnsi="Times New Roman" w:cs="Times New Roman"/>
          <w:sz w:val="28"/>
          <w:szCs w:val="28"/>
        </w:rPr>
        <w:t xml:space="preserve"> </w:t>
      </w:r>
      <w:r w:rsidR="00864396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864396">
        <w:rPr>
          <w:rFonts w:ascii="Times New Roman" w:hAnsi="Times New Roman" w:cs="Times New Roman"/>
          <w:sz w:val="28"/>
          <w:szCs w:val="28"/>
        </w:rPr>
        <w:t>Власевской</w:t>
      </w:r>
      <w:proofErr w:type="spellEnd"/>
      <w:r w:rsidR="00864396">
        <w:rPr>
          <w:rFonts w:ascii="Times New Roman" w:hAnsi="Times New Roman" w:cs="Times New Roman"/>
          <w:sz w:val="28"/>
          <w:szCs w:val="28"/>
        </w:rPr>
        <w:t xml:space="preserve"> А.С.</w:t>
      </w:r>
      <w:r w:rsidR="00894F70">
        <w:rPr>
          <w:rFonts w:ascii="Times New Roman" w:hAnsi="Times New Roman" w:cs="Times New Roman"/>
          <w:sz w:val="28"/>
          <w:szCs w:val="28"/>
        </w:rPr>
        <w:t xml:space="preserve"> </w:t>
      </w:r>
      <w:r w:rsidR="00BD3AE3">
        <w:rPr>
          <w:rFonts w:ascii="Times New Roman" w:hAnsi="Times New Roman" w:cs="Times New Roman"/>
          <w:sz w:val="28"/>
          <w:szCs w:val="28"/>
        </w:rPr>
        <w:t>о предоставлении места под нестационарную торговлю</w:t>
      </w:r>
      <w:r w:rsidR="00894F70">
        <w:rPr>
          <w:rFonts w:ascii="Times New Roman" w:hAnsi="Times New Roman" w:cs="Times New Roman"/>
          <w:sz w:val="28"/>
          <w:szCs w:val="28"/>
        </w:rPr>
        <w:t xml:space="preserve">, </w:t>
      </w:r>
      <w:r w:rsidR="00F00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3C4F" w:rsidRPr="00BD3AE3">
        <w:rPr>
          <w:rFonts w:ascii="Times New Roman" w:hAnsi="Times New Roman" w:cs="Times New Roman"/>
          <w:sz w:val="28"/>
          <w:szCs w:val="28"/>
        </w:rPr>
        <w:t xml:space="preserve">п. </w:t>
      </w:r>
      <w:r w:rsidR="00BD3AE3" w:rsidRPr="00BD3AE3">
        <w:rPr>
          <w:rFonts w:ascii="Times New Roman" w:hAnsi="Times New Roman" w:cs="Times New Roman"/>
          <w:sz w:val="28"/>
          <w:szCs w:val="28"/>
        </w:rPr>
        <w:t>10</w:t>
      </w:r>
      <w:r w:rsidR="00453C4F" w:rsidRPr="00BD3AE3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 w:rsidR="009B005D" w:rsidRPr="00BD3AE3">
        <w:rPr>
          <w:rFonts w:ascii="Times New Roman" w:hAnsi="Times New Roman" w:cs="Times New Roman"/>
          <w:sz w:val="28"/>
          <w:szCs w:val="28"/>
        </w:rPr>
        <w:t xml:space="preserve"> 1</w:t>
      </w:r>
      <w:r w:rsidR="00BD3AE3" w:rsidRPr="00BD3AE3">
        <w:rPr>
          <w:rFonts w:ascii="Times New Roman" w:hAnsi="Times New Roman" w:cs="Times New Roman"/>
          <w:sz w:val="28"/>
          <w:szCs w:val="28"/>
        </w:rPr>
        <w:t>4</w:t>
      </w:r>
      <w:r w:rsidR="009B005D" w:rsidRPr="00BD3AE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453C4F" w:rsidRPr="00BD3AE3">
        <w:rPr>
          <w:rFonts w:ascii="Times New Roman" w:hAnsi="Times New Roman" w:cs="Times New Roman"/>
          <w:sz w:val="28"/>
          <w:szCs w:val="28"/>
        </w:rPr>
        <w:t xml:space="preserve"> г.</w:t>
      </w:r>
      <w:r w:rsidR="009B005D" w:rsidRPr="00BD3A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46799E" w:rsidRPr="00BD3AE3">
        <w:rPr>
          <w:rFonts w:ascii="Times New Roman" w:hAnsi="Times New Roman" w:cs="Times New Roman"/>
          <w:sz w:val="28"/>
          <w:szCs w:val="28"/>
        </w:rPr>
        <w:t>ации»,</w:t>
      </w:r>
      <w:r w:rsidR="00E57ABF" w:rsidRPr="00BD3AE3"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0E8D">
        <w:rPr>
          <w:rFonts w:ascii="Times New Roman" w:hAnsi="Times New Roman" w:cs="Times New Roman"/>
          <w:sz w:val="28"/>
          <w:szCs w:val="28"/>
        </w:rPr>
        <w:t xml:space="preserve">п. 10 части 1 ст. 6, </w:t>
      </w:r>
      <w:r w:rsidR="00894F70">
        <w:rPr>
          <w:rFonts w:ascii="Times New Roman" w:hAnsi="Times New Roman" w:cs="Times New Roman"/>
          <w:sz w:val="28"/>
          <w:szCs w:val="28"/>
        </w:rPr>
        <w:t>ст. ст. 23</w:t>
      </w:r>
      <w:r w:rsidR="009B005D">
        <w:rPr>
          <w:rFonts w:ascii="Times New Roman" w:hAnsi="Times New Roman" w:cs="Times New Roman"/>
          <w:sz w:val="28"/>
          <w:szCs w:val="28"/>
        </w:rPr>
        <w:t xml:space="preserve">, 46 Устава </w:t>
      </w:r>
      <w:r w:rsidR="00894F70">
        <w:rPr>
          <w:rFonts w:ascii="Times New Roman" w:hAnsi="Times New Roman" w:cs="Times New Roman"/>
          <w:sz w:val="28"/>
          <w:szCs w:val="28"/>
        </w:rPr>
        <w:t xml:space="preserve">Тельминского </w:t>
      </w:r>
      <w:r w:rsidR="009B00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22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946B9" w:rsidRPr="002E642F" w:rsidRDefault="00264511" w:rsidP="00921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53A">
        <w:rPr>
          <w:rFonts w:ascii="Times New Roman" w:hAnsi="Times New Roman" w:cs="Times New Roman"/>
          <w:sz w:val="28"/>
          <w:szCs w:val="28"/>
        </w:rPr>
        <w:t>1.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Разрешить временную торговую деятельность </w:t>
      </w:r>
      <w:r w:rsidR="00864396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864396">
        <w:rPr>
          <w:rFonts w:ascii="Times New Roman" w:hAnsi="Times New Roman" w:cs="Times New Roman"/>
          <w:sz w:val="28"/>
          <w:szCs w:val="28"/>
        </w:rPr>
        <w:t>Власевской</w:t>
      </w:r>
      <w:proofErr w:type="spellEnd"/>
      <w:r w:rsidR="00864396">
        <w:rPr>
          <w:rFonts w:ascii="Times New Roman" w:hAnsi="Times New Roman" w:cs="Times New Roman"/>
          <w:sz w:val="28"/>
          <w:szCs w:val="28"/>
        </w:rPr>
        <w:t xml:space="preserve"> Анне Сергеевне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 </w:t>
      </w:r>
      <w:r w:rsidR="00E34942">
        <w:rPr>
          <w:rFonts w:ascii="Times New Roman" w:hAnsi="Times New Roman" w:cs="Times New Roman"/>
          <w:sz w:val="28"/>
          <w:szCs w:val="28"/>
        </w:rPr>
        <w:t xml:space="preserve">по реализации сельскохозяйственной птицы (куры) </w:t>
      </w:r>
      <w:r w:rsidR="00864396">
        <w:rPr>
          <w:rFonts w:ascii="Times New Roman" w:hAnsi="Times New Roman" w:cs="Times New Roman"/>
          <w:sz w:val="28"/>
          <w:szCs w:val="28"/>
        </w:rPr>
        <w:t>в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864396">
        <w:rPr>
          <w:rFonts w:ascii="Times New Roman" w:hAnsi="Times New Roman" w:cs="Times New Roman"/>
          <w:sz w:val="28"/>
          <w:szCs w:val="28"/>
        </w:rPr>
        <w:t>м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 посёлк</w:t>
      </w:r>
      <w:r w:rsidR="00864396">
        <w:rPr>
          <w:rFonts w:ascii="Times New Roman" w:hAnsi="Times New Roman" w:cs="Times New Roman"/>
          <w:sz w:val="28"/>
          <w:szCs w:val="28"/>
        </w:rPr>
        <w:t>е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 Тельма Усольского района Иркутской области</w:t>
      </w:r>
      <w:r w:rsidR="00864396">
        <w:rPr>
          <w:rFonts w:ascii="Times New Roman" w:hAnsi="Times New Roman" w:cs="Times New Roman"/>
          <w:sz w:val="28"/>
          <w:szCs w:val="28"/>
        </w:rPr>
        <w:t xml:space="preserve"> по улице Ленина, </w:t>
      </w:r>
      <w:r w:rsidR="003553B4">
        <w:rPr>
          <w:rFonts w:ascii="Times New Roman" w:hAnsi="Times New Roman" w:cs="Times New Roman"/>
          <w:sz w:val="28"/>
          <w:szCs w:val="28"/>
        </w:rPr>
        <w:t>около</w:t>
      </w:r>
      <w:r w:rsidR="00864396">
        <w:rPr>
          <w:rFonts w:ascii="Times New Roman" w:hAnsi="Times New Roman" w:cs="Times New Roman"/>
          <w:sz w:val="28"/>
          <w:szCs w:val="28"/>
        </w:rPr>
        <w:t xml:space="preserve"> </w:t>
      </w:r>
      <w:r w:rsidR="00A64D2A">
        <w:rPr>
          <w:rFonts w:ascii="Times New Roman" w:hAnsi="Times New Roman" w:cs="Times New Roman"/>
          <w:sz w:val="28"/>
          <w:szCs w:val="28"/>
        </w:rPr>
        <w:t>здания (магазин) № 22</w:t>
      </w:r>
      <w:r w:rsidR="002E642F">
        <w:rPr>
          <w:rFonts w:ascii="Times New Roman" w:hAnsi="Times New Roman" w:cs="Times New Roman"/>
          <w:sz w:val="28"/>
          <w:szCs w:val="28"/>
        </w:rPr>
        <w:t xml:space="preserve">, с </w:t>
      </w:r>
      <w:r w:rsidR="00594D44">
        <w:rPr>
          <w:rFonts w:ascii="Times New Roman" w:hAnsi="Times New Roman" w:cs="Times New Roman"/>
          <w:sz w:val="28"/>
          <w:szCs w:val="28"/>
        </w:rPr>
        <w:t>12</w:t>
      </w:r>
      <w:r w:rsidR="00A64D2A">
        <w:rPr>
          <w:rFonts w:ascii="Times New Roman" w:hAnsi="Times New Roman" w:cs="Times New Roman"/>
          <w:sz w:val="28"/>
          <w:szCs w:val="28"/>
        </w:rPr>
        <w:t xml:space="preserve"> </w:t>
      </w:r>
      <w:r w:rsidR="00594D44">
        <w:rPr>
          <w:rFonts w:ascii="Times New Roman" w:hAnsi="Times New Roman" w:cs="Times New Roman"/>
          <w:sz w:val="28"/>
          <w:szCs w:val="28"/>
        </w:rPr>
        <w:t>марта</w:t>
      </w:r>
      <w:r w:rsidR="002E642F">
        <w:rPr>
          <w:rFonts w:ascii="Times New Roman" w:hAnsi="Times New Roman" w:cs="Times New Roman"/>
          <w:sz w:val="28"/>
          <w:szCs w:val="28"/>
        </w:rPr>
        <w:t xml:space="preserve"> по </w:t>
      </w:r>
      <w:r w:rsidR="00594D44">
        <w:rPr>
          <w:rFonts w:ascii="Times New Roman" w:hAnsi="Times New Roman" w:cs="Times New Roman"/>
          <w:sz w:val="28"/>
          <w:szCs w:val="28"/>
        </w:rPr>
        <w:t>31</w:t>
      </w:r>
      <w:r w:rsidR="002E642F">
        <w:rPr>
          <w:rFonts w:ascii="Times New Roman" w:hAnsi="Times New Roman" w:cs="Times New Roman"/>
          <w:sz w:val="28"/>
          <w:szCs w:val="28"/>
        </w:rPr>
        <w:t xml:space="preserve"> </w:t>
      </w:r>
      <w:r w:rsidR="00A64D2A">
        <w:rPr>
          <w:rFonts w:ascii="Times New Roman" w:hAnsi="Times New Roman" w:cs="Times New Roman"/>
          <w:sz w:val="28"/>
          <w:szCs w:val="28"/>
        </w:rPr>
        <w:t>мая</w:t>
      </w:r>
      <w:r w:rsidR="002E642F">
        <w:rPr>
          <w:rFonts w:ascii="Times New Roman" w:hAnsi="Times New Roman" w:cs="Times New Roman"/>
          <w:sz w:val="28"/>
          <w:szCs w:val="28"/>
        </w:rPr>
        <w:t xml:space="preserve"> 20</w:t>
      </w:r>
      <w:r w:rsidR="00250F8A">
        <w:rPr>
          <w:rFonts w:ascii="Times New Roman" w:hAnsi="Times New Roman" w:cs="Times New Roman"/>
          <w:sz w:val="28"/>
          <w:szCs w:val="28"/>
        </w:rPr>
        <w:t>2</w:t>
      </w:r>
      <w:r w:rsidR="00594D44">
        <w:rPr>
          <w:rFonts w:ascii="Times New Roman" w:hAnsi="Times New Roman" w:cs="Times New Roman"/>
          <w:sz w:val="28"/>
          <w:szCs w:val="28"/>
        </w:rPr>
        <w:t>1</w:t>
      </w:r>
      <w:r w:rsidR="002E642F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4946B9" w:rsidRPr="002E64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BAB" w:rsidRDefault="004946B9" w:rsidP="00E349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42F">
        <w:rPr>
          <w:rFonts w:ascii="Times New Roman" w:hAnsi="Times New Roman" w:cs="Times New Roman"/>
          <w:sz w:val="28"/>
          <w:szCs w:val="28"/>
        </w:rPr>
        <w:t xml:space="preserve"> </w:t>
      </w:r>
      <w:r w:rsidR="00A55B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4D44">
        <w:rPr>
          <w:rFonts w:ascii="Times New Roman" w:hAnsi="Times New Roman" w:cs="Times New Roman"/>
          <w:sz w:val="28"/>
          <w:szCs w:val="28"/>
        </w:rPr>
        <w:t>с</w:t>
      </w:r>
      <w:r w:rsidR="00E34942" w:rsidRPr="00E34942">
        <w:rPr>
          <w:rFonts w:ascii="Times New Roman" w:hAnsi="Times New Roman" w:cs="Times New Roman"/>
          <w:sz w:val="28"/>
          <w:szCs w:val="28"/>
        </w:rPr>
        <w:t>хем</w:t>
      </w:r>
      <w:r w:rsidR="00594D44">
        <w:rPr>
          <w:rFonts w:ascii="Times New Roman" w:hAnsi="Times New Roman" w:cs="Times New Roman"/>
          <w:sz w:val="28"/>
          <w:szCs w:val="28"/>
        </w:rPr>
        <w:t>у</w:t>
      </w:r>
      <w:r w:rsidR="00E34942" w:rsidRPr="00E34942">
        <w:rPr>
          <w:rFonts w:ascii="Times New Roman" w:hAnsi="Times New Roman" w:cs="Times New Roman"/>
          <w:sz w:val="28"/>
          <w:szCs w:val="28"/>
        </w:rPr>
        <w:t xml:space="preserve"> временного размещения нестационарного </w:t>
      </w:r>
      <w:r w:rsidR="00250F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4942" w:rsidRPr="00E34942">
        <w:rPr>
          <w:rFonts w:ascii="Times New Roman" w:hAnsi="Times New Roman" w:cs="Times New Roman"/>
          <w:sz w:val="28"/>
          <w:szCs w:val="28"/>
        </w:rPr>
        <w:t xml:space="preserve">торгового объекта для осуществления временной торговой деятельности </w:t>
      </w:r>
      <w:r w:rsidR="00250F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4942" w:rsidRPr="00E3494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E34942" w:rsidRPr="00E34942">
        <w:rPr>
          <w:rFonts w:ascii="Times New Roman" w:hAnsi="Times New Roman" w:cs="Times New Roman"/>
          <w:sz w:val="28"/>
          <w:szCs w:val="28"/>
        </w:rPr>
        <w:t>Власевской</w:t>
      </w:r>
      <w:proofErr w:type="spellEnd"/>
      <w:r w:rsidR="00E34942" w:rsidRPr="00E34942">
        <w:rPr>
          <w:rFonts w:ascii="Times New Roman" w:hAnsi="Times New Roman" w:cs="Times New Roman"/>
          <w:sz w:val="28"/>
          <w:szCs w:val="28"/>
        </w:rPr>
        <w:t xml:space="preserve"> А.С. по реализации сельскохозяйственной птицы (ку</w:t>
      </w:r>
      <w:r w:rsidR="00594D44">
        <w:rPr>
          <w:rFonts w:ascii="Times New Roman" w:hAnsi="Times New Roman" w:cs="Times New Roman"/>
          <w:sz w:val="28"/>
          <w:szCs w:val="28"/>
        </w:rPr>
        <w:t>ры) на территории  рабочего посё</w:t>
      </w:r>
      <w:r w:rsidR="00E34942" w:rsidRPr="00E34942">
        <w:rPr>
          <w:rFonts w:ascii="Times New Roman" w:hAnsi="Times New Roman" w:cs="Times New Roman"/>
          <w:sz w:val="28"/>
          <w:szCs w:val="28"/>
        </w:rPr>
        <w:t xml:space="preserve">лка Тельма Усольского района Иркутской области по улице Ленина, около здания (магазин) № 22. </w:t>
      </w:r>
      <w:r w:rsidR="00A64D2A">
        <w:rPr>
          <w:rFonts w:ascii="Times New Roman" w:hAnsi="Times New Roman" w:cs="Times New Roman"/>
          <w:sz w:val="28"/>
          <w:szCs w:val="28"/>
        </w:rPr>
        <w:t xml:space="preserve"> </w:t>
      </w:r>
      <w:r w:rsidR="00A845EB">
        <w:rPr>
          <w:rFonts w:ascii="Times New Roman" w:hAnsi="Times New Roman" w:cs="Times New Roman"/>
          <w:sz w:val="28"/>
          <w:szCs w:val="28"/>
        </w:rPr>
        <w:t>(в текстовой форме и графическом изображении)</w:t>
      </w:r>
      <w:r w:rsidR="00A55B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04846">
        <w:rPr>
          <w:rFonts w:ascii="Times New Roman" w:hAnsi="Times New Roman" w:cs="Times New Roman"/>
          <w:sz w:val="28"/>
          <w:szCs w:val="28"/>
        </w:rPr>
        <w:t>.</w:t>
      </w:r>
    </w:p>
    <w:p w:rsidR="00E34942" w:rsidRDefault="00E34942" w:rsidP="00E349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подлежит официальному опубликованию  в газете «Новости» и размещению на официальном сайте органов местного самоуправления Тельминского муниципального образования в  информационно-телекоммуникационной сети «Интернет».</w:t>
      </w:r>
    </w:p>
    <w:p w:rsidR="00001EA1" w:rsidRDefault="00E34942" w:rsidP="00001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7F0">
        <w:rPr>
          <w:rFonts w:ascii="Times New Roman" w:hAnsi="Times New Roman" w:cs="Times New Roman"/>
          <w:sz w:val="28"/>
          <w:szCs w:val="28"/>
        </w:rPr>
        <w:t>.</w:t>
      </w:r>
      <w:r w:rsidR="00B3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A88">
        <w:rPr>
          <w:rFonts w:ascii="Times New Roman" w:hAnsi="Times New Roman" w:cs="Times New Roman"/>
          <w:sz w:val="28"/>
          <w:szCs w:val="28"/>
        </w:rPr>
        <w:t>Кон</w:t>
      </w:r>
      <w:r w:rsidR="009D5A48">
        <w:rPr>
          <w:rFonts w:ascii="Times New Roman" w:hAnsi="Times New Roman" w:cs="Times New Roman"/>
          <w:sz w:val="28"/>
          <w:szCs w:val="28"/>
        </w:rPr>
        <w:t>троль</w:t>
      </w:r>
      <w:r w:rsidR="00453C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57ABF">
        <w:rPr>
          <w:rFonts w:ascii="Times New Roman" w:hAnsi="Times New Roman" w:cs="Times New Roman"/>
          <w:sz w:val="28"/>
          <w:szCs w:val="28"/>
        </w:rPr>
        <w:t xml:space="preserve"> </w:t>
      </w:r>
      <w:r w:rsidR="00453C4F">
        <w:rPr>
          <w:rFonts w:ascii="Times New Roman" w:hAnsi="Times New Roman" w:cs="Times New Roman"/>
          <w:sz w:val="28"/>
          <w:szCs w:val="28"/>
        </w:rPr>
        <w:t>исполнением</w:t>
      </w:r>
      <w:r w:rsidR="00BF6D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2A88">
        <w:rPr>
          <w:rFonts w:ascii="Times New Roman" w:hAnsi="Times New Roman" w:cs="Times New Roman"/>
          <w:sz w:val="28"/>
          <w:szCs w:val="28"/>
        </w:rPr>
        <w:t xml:space="preserve"> </w:t>
      </w:r>
      <w:r w:rsidR="00894F70">
        <w:rPr>
          <w:rFonts w:ascii="Times New Roman" w:hAnsi="Times New Roman" w:cs="Times New Roman"/>
          <w:sz w:val="28"/>
          <w:szCs w:val="28"/>
        </w:rPr>
        <w:t>распоряжения</w:t>
      </w:r>
      <w:r w:rsidR="00647A7D">
        <w:rPr>
          <w:rFonts w:ascii="Times New Roman" w:hAnsi="Times New Roman" w:cs="Times New Roman"/>
          <w:sz w:val="28"/>
          <w:szCs w:val="28"/>
        </w:rPr>
        <w:t xml:space="preserve"> </w:t>
      </w:r>
      <w:r w:rsidR="009215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94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EA1" w:rsidRDefault="00001EA1" w:rsidP="00894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F5" w:rsidRDefault="00894F70" w:rsidP="00894F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94F70" w:rsidRDefault="00894F70" w:rsidP="00894F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Тельминского </w:t>
      </w:r>
    </w:p>
    <w:p w:rsidR="00894F70" w:rsidRDefault="00894F70" w:rsidP="00894F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Ерофеев </w:t>
      </w: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</w:pPr>
    </w:p>
    <w:p w:rsidR="00570F05" w:rsidRDefault="00570F05" w:rsidP="00E20AF5">
      <w:pPr>
        <w:rPr>
          <w:rFonts w:ascii="Times New Roman" w:hAnsi="Times New Roman" w:cs="Times New Roman"/>
          <w:sz w:val="28"/>
          <w:szCs w:val="28"/>
        </w:rPr>
        <w:sectPr w:rsidR="00570F05" w:rsidSect="003553B4">
          <w:pgSz w:w="11906" w:h="16838"/>
          <w:pgMar w:top="1418" w:right="567" w:bottom="568" w:left="1701" w:header="709" w:footer="709" w:gutter="0"/>
          <w:cols w:space="708"/>
          <w:docGrid w:linePitch="360"/>
        </w:sectPr>
      </w:pPr>
    </w:p>
    <w:p w:rsidR="00570F05" w:rsidRDefault="00570F05" w:rsidP="002E642F">
      <w:pPr>
        <w:ind w:left="11340"/>
      </w:pPr>
      <w:r>
        <w:lastRenderedPageBreak/>
        <w:t>Приложение</w:t>
      </w:r>
    </w:p>
    <w:p w:rsidR="00570F05" w:rsidRDefault="00570F05" w:rsidP="002E642F">
      <w:pPr>
        <w:ind w:left="11340"/>
      </w:pPr>
      <w:r>
        <w:t xml:space="preserve">Утверждено </w:t>
      </w:r>
      <w:r w:rsidR="002E642F">
        <w:t>распоряжением</w:t>
      </w:r>
      <w:r>
        <w:t xml:space="preserve"> </w:t>
      </w:r>
    </w:p>
    <w:p w:rsidR="002E642F" w:rsidRDefault="00570F05" w:rsidP="002E642F">
      <w:pPr>
        <w:ind w:left="11340" w:right="-834"/>
      </w:pPr>
      <w:r>
        <w:t xml:space="preserve">администрации </w:t>
      </w:r>
      <w:r w:rsidR="002E642F">
        <w:t xml:space="preserve">городского поселения Тельминского </w:t>
      </w:r>
    </w:p>
    <w:p w:rsidR="00570F05" w:rsidRDefault="002E642F" w:rsidP="002E642F">
      <w:pPr>
        <w:ind w:left="11340" w:right="-834"/>
      </w:pPr>
      <w:r>
        <w:t xml:space="preserve">муниципального образования </w:t>
      </w:r>
    </w:p>
    <w:p w:rsidR="00570F05" w:rsidRPr="002E642F" w:rsidRDefault="00570F05" w:rsidP="002E642F">
      <w:pPr>
        <w:ind w:left="11340"/>
      </w:pPr>
      <w:r>
        <w:t xml:space="preserve">от </w:t>
      </w:r>
      <w:r w:rsidR="00594D44">
        <w:t>12.03.2021</w:t>
      </w:r>
      <w:r w:rsidR="002E642F">
        <w:t xml:space="preserve"> </w:t>
      </w:r>
      <w:r>
        <w:t>г.№</w:t>
      </w:r>
      <w:r w:rsidR="00594D44">
        <w:t xml:space="preserve"> 37</w:t>
      </w:r>
      <w:r w:rsidR="00700EA7">
        <w:t>-р</w:t>
      </w:r>
    </w:p>
    <w:p w:rsidR="00570F05" w:rsidRDefault="00570F05" w:rsidP="002E642F">
      <w:pPr>
        <w:ind w:left="11340"/>
        <w:jc w:val="center"/>
      </w:pPr>
    </w:p>
    <w:p w:rsidR="00700EA7" w:rsidRDefault="00700EA7" w:rsidP="002E642F">
      <w:pPr>
        <w:jc w:val="center"/>
      </w:pPr>
      <w:r>
        <w:t>Схема</w:t>
      </w:r>
      <w:r w:rsidRPr="00700EA7">
        <w:t xml:space="preserve"> </w:t>
      </w:r>
    </w:p>
    <w:p w:rsidR="003553B4" w:rsidRDefault="00E34942" w:rsidP="00F00977">
      <w:pPr>
        <w:jc w:val="center"/>
      </w:pPr>
      <w:r>
        <w:t xml:space="preserve">временного </w:t>
      </w:r>
      <w:r w:rsidR="00700EA7" w:rsidRPr="00700EA7">
        <w:t xml:space="preserve">размещения нестационарного торгового объекта для осуществления временной торговой деятельности </w:t>
      </w:r>
      <w:r w:rsidR="003553B4">
        <w:t xml:space="preserve">гр. </w:t>
      </w:r>
      <w:proofErr w:type="spellStart"/>
      <w:r w:rsidR="003553B4">
        <w:t>Власевской</w:t>
      </w:r>
      <w:proofErr w:type="spellEnd"/>
      <w:r w:rsidR="003553B4">
        <w:t xml:space="preserve"> А.С. </w:t>
      </w:r>
    </w:p>
    <w:p w:rsidR="003553B4" w:rsidRDefault="00A64D2A" w:rsidP="00F00977">
      <w:pPr>
        <w:jc w:val="center"/>
      </w:pPr>
      <w:r>
        <w:t>по реализации сельскохозяйственной птицы (куры)</w:t>
      </w:r>
      <w:r w:rsidR="00F00977">
        <w:t xml:space="preserve"> </w:t>
      </w:r>
      <w:r w:rsidR="00570F05">
        <w:t xml:space="preserve">на территории  </w:t>
      </w:r>
      <w:r w:rsidR="002E642F">
        <w:t xml:space="preserve">рабочего поселка Тельма Усольского района Иркутской области </w:t>
      </w:r>
    </w:p>
    <w:p w:rsidR="00570F05" w:rsidRDefault="00F00977" w:rsidP="00F00977">
      <w:pPr>
        <w:jc w:val="center"/>
      </w:pPr>
      <w:r>
        <w:t xml:space="preserve">по улице Ленина, около здания (магазин) № 22. </w:t>
      </w:r>
    </w:p>
    <w:tbl>
      <w:tblPr>
        <w:tblpPr w:leftFromText="180" w:rightFromText="180" w:vertAnchor="text" w:horzAnchor="margin" w:tblpY="141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512"/>
        <w:gridCol w:w="2363"/>
        <w:gridCol w:w="1512"/>
        <w:gridCol w:w="1784"/>
        <w:gridCol w:w="1996"/>
        <w:gridCol w:w="1800"/>
      </w:tblGrid>
      <w:tr w:rsidR="00352220" w:rsidTr="00F009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Адрес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расположения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(место расположения)</w:t>
            </w:r>
          </w:p>
          <w:p w:rsidR="00352220" w:rsidRPr="00700EA7" w:rsidRDefault="00352220" w:rsidP="00700EA7">
            <w:pPr>
              <w:ind w:right="-180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нестационарного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Вид </w:t>
            </w:r>
            <w:proofErr w:type="gramStart"/>
            <w:r w:rsidRPr="00700EA7">
              <w:rPr>
                <w:sz w:val="16"/>
                <w:szCs w:val="16"/>
              </w:rPr>
              <w:t>нестационарного</w:t>
            </w:r>
            <w:proofErr w:type="gramEnd"/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торгового объекта (палатка, киоск, автолавка, лоток и </w:t>
            </w:r>
            <w:proofErr w:type="gramStart"/>
            <w:r w:rsidRPr="00700EA7">
              <w:rPr>
                <w:sz w:val="16"/>
                <w:szCs w:val="16"/>
              </w:rPr>
              <w:t>другое</w:t>
            </w:r>
            <w:proofErr w:type="gramEnd"/>
            <w:r w:rsidRPr="00700EA7">
              <w:rPr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700EA7">
              <w:rPr>
                <w:sz w:val="16"/>
                <w:szCs w:val="16"/>
              </w:rPr>
              <w:t>нестационарных</w:t>
            </w:r>
            <w:proofErr w:type="gramEnd"/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торговых объектов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Специализация</w:t>
            </w:r>
          </w:p>
          <w:p w:rsidR="00352220" w:rsidRPr="00700EA7" w:rsidRDefault="00352220" w:rsidP="00352220">
            <w:pPr>
              <w:ind w:right="144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нестационарного торгового объекта (ассортимент реализуемой продукции)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Площадь нестационарного торгового  объекта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Площадь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 xml:space="preserve"> земельного участка, на котором расположен нестационарный торговый объект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Собственник земельного участка,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на котором расположен</w:t>
            </w:r>
          </w:p>
          <w:p w:rsidR="00352220" w:rsidRPr="00700EA7" w:rsidRDefault="00352220" w:rsidP="00352220">
            <w:pPr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нестационарный торговый объект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700EA7" w:rsidRDefault="00352220" w:rsidP="00352220">
            <w:pPr>
              <w:tabs>
                <w:tab w:val="left" w:pos="1584"/>
              </w:tabs>
              <w:ind w:right="-14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Срок,</w:t>
            </w:r>
          </w:p>
          <w:p w:rsidR="00352220" w:rsidRPr="00700EA7" w:rsidRDefault="00352220" w:rsidP="00352220">
            <w:pPr>
              <w:tabs>
                <w:tab w:val="left" w:pos="1584"/>
              </w:tabs>
              <w:ind w:right="-14"/>
              <w:jc w:val="center"/>
              <w:rPr>
                <w:sz w:val="16"/>
                <w:szCs w:val="16"/>
              </w:rPr>
            </w:pPr>
            <w:r w:rsidRPr="00700EA7">
              <w:rPr>
                <w:sz w:val="16"/>
                <w:szCs w:val="16"/>
              </w:rPr>
              <w:t>период размещения  нестационарного торгового объекта</w:t>
            </w:r>
          </w:p>
          <w:p w:rsidR="00352220" w:rsidRPr="00700EA7" w:rsidRDefault="00352220" w:rsidP="00352220">
            <w:pPr>
              <w:tabs>
                <w:tab w:val="left" w:pos="1080"/>
                <w:tab w:val="left" w:pos="1584"/>
              </w:tabs>
              <w:ind w:right="-14"/>
              <w:jc w:val="center"/>
              <w:rPr>
                <w:sz w:val="16"/>
                <w:szCs w:val="16"/>
              </w:rPr>
            </w:pPr>
          </w:p>
        </w:tc>
      </w:tr>
      <w:tr w:rsidR="00352220" w:rsidRPr="00352220" w:rsidTr="00F009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20" w:rsidRPr="00352220" w:rsidRDefault="00352220" w:rsidP="00352220">
            <w:pPr>
              <w:jc w:val="center"/>
            </w:pPr>
            <w:r w:rsidRPr="00352220">
              <w:t>8</w:t>
            </w:r>
          </w:p>
        </w:tc>
      </w:tr>
    </w:tbl>
    <w:p w:rsidR="00570F05" w:rsidRPr="00352220" w:rsidRDefault="00570F05" w:rsidP="00570F05">
      <w:r w:rsidRPr="00352220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2"/>
        <w:gridCol w:w="1560"/>
        <w:gridCol w:w="2410"/>
        <w:gridCol w:w="1417"/>
        <w:gridCol w:w="1843"/>
        <w:gridCol w:w="1985"/>
        <w:gridCol w:w="1701"/>
      </w:tblGrid>
      <w:tr w:rsidR="00352220" w:rsidTr="00F009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352220" w:rsidP="00F00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рп</w:t>
            </w:r>
            <w:proofErr w:type="spellEnd"/>
            <w:r>
              <w:t xml:space="preserve">. Тельма,             ул. </w:t>
            </w:r>
            <w:r w:rsidR="008507B9">
              <w:t>Ленина</w:t>
            </w:r>
            <w:r>
              <w:t xml:space="preserve">, </w:t>
            </w:r>
            <w:r w:rsidR="00F00977">
              <w:t>около здания (магазин) №22.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F00977" w:rsidP="00B8583D">
            <w:pPr>
              <w:jc w:val="center"/>
              <w:rPr>
                <w:sz w:val="24"/>
                <w:szCs w:val="24"/>
              </w:rPr>
            </w:pPr>
            <w:r>
              <w:t>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352220">
            <w:pPr>
              <w:rPr>
                <w:sz w:val="24"/>
                <w:szCs w:val="24"/>
              </w:rPr>
            </w:pPr>
            <w: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6D4130" w:rsidRDefault="008507B9" w:rsidP="003553B4">
            <w:pPr>
              <w:jc w:val="center"/>
            </w:pPr>
            <w:r>
              <w:t>Сельскохозяйственная птица (</w:t>
            </w:r>
            <w:r w:rsidR="003553B4">
              <w:t>куры</w:t>
            </w:r>
            <w:r>
              <w:t xml:space="preserve">) </w:t>
            </w:r>
            <w:r w:rsidR="00352220" w:rsidRPr="006D413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832C85" w:rsidP="00B8583D">
            <w:pPr>
              <w:jc w:val="center"/>
              <w:rPr>
                <w:sz w:val="24"/>
                <w:szCs w:val="24"/>
              </w:rPr>
            </w:pPr>
            <w:r>
              <w:t>24</w:t>
            </w:r>
            <w:r w:rsidR="00352220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B8583D" w:rsidRDefault="00832C85" w:rsidP="00B8583D">
            <w:pPr>
              <w:jc w:val="center"/>
              <w:rPr>
                <w:sz w:val="24"/>
                <w:szCs w:val="24"/>
              </w:rPr>
            </w:pPr>
            <w:r>
              <w:t>50</w:t>
            </w:r>
            <w:r w:rsidR="00352220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20" w:rsidRPr="006D4130" w:rsidRDefault="00352220" w:rsidP="006D4130">
            <w:pPr>
              <w:jc w:val="center"/>
            </w:pPr>
            <w:r w:rsidRPr="006D4130">
              <w:t xml:space="preserve">Земли, муниципальная  собственность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85" w:rsidRDefault="00594D44" w:rsidP="00B8583D">
            <w:pPr>
              <w:jc w:val="center"/>
            </w:pPr>
            <w:r>
              <w:t>с 12</w:t>
            </w:r>
            <w:r w:rsidR="008507B9">
              <w:t xml:space="preserve"> </w:t>
            </w:r>
            <w:r>
              <w:t>марта</w:t>
            </w:r>
          </w:p>
          <w:p w:rsidR="00352220" w:rsidRDefault="00352220" w:rsidP="00B8583D">
            <w:pPr>
              <w:jc w:val="center"/>
            </w:pPr>
            <w:r>
              <w:t xml:space="preserve">по </w:t>
            </w:r>
            <w:r w:rsidR="00594D44">
              <w:t>31</w:t>
            </w:r>
            <w:r>
              <w:t xml:space="preserve"> </w:t>
            </w:r>
            <w:r w:rsidR="008507B9">
              <w:t>мая</w:t>
            </w:r>
            <w:r>
              <w:t xml:space="preserve"> </w:t>
            </w:r>
          </w:p>
          <w:p w:rsidR="00352220" w:rsidRPr="00B8583D" w:rsidRDefault="00352220" w:rsidP="00594D44">
            <w:pPr>
              <w:jc w:val="center"/>
              <w:rPr>
                <w:sz w:val="24"/>
                <w:szCs w:val="24"/>
              </w:rPr>
            </w:pPr>
            <w:r>
              <w:t>20</w:t>
            </w:r>
            <w:r w:rsidR="00250F8A">
              <w:t>2</w:t>
            </w:r>
            <w:r w:rsidR="00594D44">
              <w:t>1</w:t>
            </w:r>
            <w:r>
              <w:t xml:space="preserve"> года </w:t>
            </w:r>
          </w:p>
        </w:tc>
      </w:tr>
    </w:tbl>
    <w:p w:rsidR="00570F05" w:rsidRDefault="00570F05" w:rsidP="00570F05"/>
    <w:p w:rsidR="00570F05" w:rsidRDefault="00570F05" w:rsidP="00570F05"/>
    <w:p w:rsidR="006D4130" w:rsidRDefault="006D4130" w:rsidP="006D4130">
      <w:pPr>
        <w:ind w:left="-360" w:firstLine="1068"/>
      </w:pPr>
      <w:r>
        <w:t xml:space="preserve">Глава городского поселения </w:t>
      </w:r>
    </w:p>
    <w:p w:rsidR="00570F05" w:rsidRDefault="006D4130" w:rsidP="00352220">
      <w:pPr>
        <w:ind w:firstLine="708"/>
      </w:pPr>
      <w:r>
        <w:t xml:space="preserve">Тельминского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EA7">
        <w:t xml:space="preserve">           </w:t>
      </w:r>
      <w:r>
        <w:t xml:space="preserve">М.А. Ерофеев  </w:t>
      </w:r>
    </w:p>
    <w:p w:rsidR="00620DBA" w:rsidRDefault="00620DBA" w:rsidP="00E20AF5">
      <w:pPr>
        <w:rPr>
          <w:rFonts w:ascii="Times New Roman" w:hAnsi="Times New Roman" w:cs="Times New Roman"/>
          <w:sz w:val="28"/>
          <w:szCs w:val="28"/>
        </w:rPr>
        <w:sectPr w:rsidR="00620DBA" w:rsidSect="003553B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34942" w:rsidRPr="00E34942" w:rsidRDefault="00E34942" w:rsidP="00E3494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34942">
        <w:rPr>
          <w:rFonts w:ascii="Times New Roman" w:hAnsi="Times New Roman"/>
          <w:b/>
          <w:sz w:val="24"/>
          <w:szCs w:val="24"/>
        </w:rPr>
        <w:lastRenderedPageBreak/>
        <w:t xml:space="preserve">Схема </w:t>
      </w:r>
    </w:p>
    <w:p w:rsidR="00E34942" w:rsidRPr="00E34942" w:rsidRDefault="00E34942" w:rsidP="00E3494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34942">
        <w:rPr>
          <w:rFonts w:ascii="Times New Roman" w:hAnsi="Times New Roman"/>
          <w:b/>
          <w:sz w:val="24"/>
          <w:szCs w:val="24"/>
        </w:rPr>
        <w:t xml:space="preserve">временного размещения нестационарного торгового объекта для осуществления временной торговой деятельности гр. </w:t>
      </w:r>
      <w:proofErr w:type="spellStart"/>
      <w:r w:rsidRPr="00E34942">
        <w:rPr>
          <w:rFonts w:ascii="Times New Roman" w:hAnsi="Times New Roman"/>
          <w:b/>
          <w:sz w:val="24"/>
          <w:szCs w:val="24"/>
        </w:rPr>
        <w:t>Власевской</w:t>
      </w:r>
      <w:proofErr w:type="spellEnd"/>
      <w:r w:rsidRPr="00E34942">
        <w:rPr>
          <w:rFonts w:ascii="Times New Roman" w:hAnsi="Times New Roman"/>
          <w:b/>
          <w:sz w:val="24"/>
          <w:szCs w:val="24"/>
        </w:rPr>
        <w:t xml:space="preserve"> А.С. </w:t>
      </w:r>
    </w:p>
    <w:p w:rsidR="00E34942" w:rsidRPr="00E34942" w:rsidRDefault="00E34942" w:rsidP="00E3494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34942">
        <w:rPr>
          <w:rFonts w:ascii="Times New Roman" w:hAnsi="Times New Roman"/>
          <w:b/>
          <w:sz w:val="24"/>
          <w:szCs w:val="24"/>
        </w:rPr>
        <w:t xml:space="preserve">по реализации сельскохозяйственной птицы (куры) на территории  рабочего поселка Тельма Усольского района Иркутской области </w:t>
      </w:r>
    </w:p>
    <w:p w:rsidR="00E34942" w:rsidRPr="00E34942" w:rsidRDefault="00E34942" w:rsidP="00E3494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34942">
        <w:rPr>
          <w:rFonts w:ascii="Times New Roman" w:hAnsi="Times New Roman"/>
          <w:b/>
          <w:sz w:val="24"/>
          <w:szCs w:val="24"/>
        </w:rPr>
        <w:t xml:space="preserve">по улице Ленина, около здания (магазин) № </w:t>
      </w:r>
      <w:r>
        <w:rPr>
          <w:rFonts w:ascii="Times New Roman" w:hAnsi="Times New Roman"/>
          <w:b/>
          <w:sz w:val="24"/>
          <w:szCs w:val="24"/>
        </w:rPr>
        <w:t>22</w:t>
      </w:r>
      <w:r w:rsidRPr="00E34942">
        <w:rPr>
          <w:rFonts w:ascii="Times New Roman" w:hAnsi="Times New Roman"/>
          <w:b/>
          <w:sz w:val="24"/>
          <w:szCs w:val="24"/>
        </w:rPr>
        <w:t xml:space="preserve"> </w:t>
      </w:r>
    </w:p>
    <w:p w:rsidR="003553B4" w:rsidRPr="003553B4" w:rsidRDefault="003553B4" w:rsidP="003553B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2153A" w:rsidRDefault="0092153A" w:rsidP="0092153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>Адрес расположения (месторасположение) нестационарного торгового объекта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Cs/>
          <w:sz w:val="24"/>
          <w:szCs w:val="24"/>
        </w:rPr>
        <w:t xml:space="preserve">Иркутская область, </w:t>
      </w:r>
      <w:proofErr w:type="spellStart"/>
      <w:r w:rsidRPr="00574F5B">
        <w:rPr>
          <w:rFonts w:ascii="Times New Roman" w:hAnsi="Times New Roman"/>
          <w:bCs/>
          <w:sz w:val="24"/>
          <w:szCs w:val="24"/>
        </w:rPr>
        <w:t>Усольский</w:t>
      </w:r>
      <w:proofErr w:type="spellEnd"/>
      <w:r w:rsidRPr="00574F5B">
        <w:rPr>
          <w:rFonts w:ascii="Times New Roman" w:hAnsi="Times New Roman"/>
          <w:bCs/>
          <w:sz w:val="24"/>
          <w:szCs w:val="24"/>
        </w:rPr>
        <w:t xml:space="preserve"> ра</w:t>
      </w:r>
      <w:r w:rsidR="0025450F">
        <w:rPr>
          <w:rFonts w:ascii="Times New Roman" w:hAnsi="Times New Roman"/>
          <w:bCs/>
          <w:sz w:val="24"/>
          <w:szCs w:val="24"/>
        </w:rPr>
        <w:t xml:space="preserve">йон, </w:t>
      </w:r>
      <w:proofErr w:type="spellStart"/>
      <w:r w:rsidR="0025450F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Тельма, </w:t>
      </w:r>
      <w:r w:rsidRPr="00574F5B">
        <w:rPr>
          <w:rFonts w:ascii="Times New Roman" w:hAnsi="Times New Roman"/>
          <w:bCs/>
          <w:sz w:val="24"/>
          <w:szCs w:val="24"/>
        </w:rPr>
        <w:t xml:space="preserve">ул. </w:t>
      </w:r>
      <w:r w:rsidR="008507B9">
        <w:rPr>
          <w:rFonts w:ascii="Times New Roman" w:hAnsi="Times New Roman"/>
          <w:bCs/>
          <w:sz w:val="24"/>
          <w:szCs w:val="24"/>
        </w:rPr>
        <w:t>Ленина</w:t>
      </w:r>
      <w:r w:rsidRPr="00574F5B">
        <w:rPr>
          <w:rFonts w:ascii="Times New Roman" w:hAnsi="Times New Roman"/>
          <w:bCs/>
          <w:sz w:val="24"/>
          <w:szCs w:val="24"/>
        </w:rPr>
        <w:t>,</w:t>
      </w:r>
      <w:r w:rsidR="008507B9">
        <w:rPr>
          <w:rFonts w:ascii="Times New Roman" w:hAnsi="Times New Roman"/>
          <w:bCs/>
          <w:sz w:val="24"/>
          <w:szCs w:val="24"/>
        </w:rPr>
        <w:t xml:space="preserve"> </w:t>
      </w:r>
      <w:r w:rsidR="003553B4">
        <w:rPr>
          <w:rFonts w:ascii="Times New Roman" w:hAnsi="Times New Roman"/>
          <w:bCs/>
          <w:sz w:val="24"/>
          <w:szCs w:val="24"/>
        </w:rPr>
        <w:t>около здания (магазина)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r w:rsidR="008507B9">
        <w:rPr>
          <w:rFonts w:ascii="Times New Roman" w:hAnsi="Times New Roman"/>
          <w:bCs/>
          <w:sz w:val="24"/>
          <w:szCs w:val="24"/>
        </w:rPr>
        <w:t>№22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2153A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Вид нестационарного торгового объекта: </w:t>
      </w:r>
      <w:r w:rsidR="003553B4">
        <w:rPr>
          <w:rFonts w:ascii="Times New Roman" w:hAnsi="Times New Roman"/>
          <w:bCs/>
          <w:sz w:val="24"/>
          <w:szCs w:val="24"/>
        </w:rPr>
        <w:t>автолавка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Специализация нестационарного торгового объекта (ассортимент реализуемой продукции): </w:t>
      </w:r>
      <w:r>
        <w:rPr>
          <w:rFonts w:ascii="Times New Roman" w:hAnsi="Times New Roman"/>
          <w:bCs/>
          <w:sz w:val="24"/>
          <w:szCs w:val="24"/>
        </w:rPr>
        <w:t>Реализация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r w:rsidR="008507B9">
        <w:rPr>
          <w:rFonts w:ascii="Times New Roman" w:hAnsi="Times New Roman"/>
          <w:bCs/>
          <w:sz w:val="24"/>
          <w:szCs w:val="24"/>
        </w:rPr>
        <w:t>сельскохозяйственной птицы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r w:rsidR="003553B4">
        <w:rPr>
          <w:rFonts w:ascii="Times New Roman" w:hAnsi="Times New Roman"/>
          <w:bCs/>
          <w:sz w:val="24"/>
          <w:szCs w:val="24"/>
        </w:rPr>
        <w:t>(куры)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</w:p>
    <w:p w:rsidR="0092153A" w:rsidRPr="00574F5B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Площадь нестационарного торгового объекта: </w:t>
      </w:r>
      <w:r w:rsidR="00832C85">
        <w:rPr>
          <w:rFonts w:ascii="Times New Roman" w:hAnsi="Times New Roman"/>
          <w:bCs/>
          <w:sz w:val="24"/>
          <w:szCs w:val="24"/>
        </w:rPr>
        <w:t>24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4F5B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574F5B">
        <w:rPr>
          <w:rFonts w:ascii="Times New Roman" w:hAnsi="Times New Roman"/>
          <w:bCs/>
          <w:sz w:val="24"/>
          <w:szCs w:val="24"/>
        </w:rPr>
        <w:t>.</w:t>
      </w:r>
    </w:p>
    <w:p w:rsidR="0092153A" w:rsidRDefault="0092153A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4F5B">
        <w:rPr>
          <w:rFonts w:ascii="Times New Roman" w:hAnsi="Times New Roman"/>
          <w:b/>
          <w:bCs/>
          <w:sz w:val="24"/>
          <w:szCs w:val="24"/>
        </w:rPr>
        <w:t xml:space="preserve">Площадь земельного участка, </w:t>
      </w:r>
      <w:r>
        <w:rPr>
          <w:rFonts w:ascii="Times New Roman" w:hAnsi="Times New Roman"/>
          <w:b/>
          <w:bCs/>
          <w:sz w:val="24"/>
          <w:szCs w:val="24"/>
        </w:rPr>
        <w:t>на котором расположен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 нестационарн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 торгов</w:t>
      </w:r>
      <w:r>
        <w:rPr>
          <w:rFonts w:ascii="Times New Roman" w:hAnsi="Times New Roman"/>
          <w:b/>
          <w:bCs/>
          <w:sz w:val="24"/>
          <w:szCs w:val="24"/>
        </w:rPr>
        <w:t xml:space="preserve">ый </w:t>
      </w:r>
      <w:r w:rsidRPr="00574F5B">
        <w:rPr>
          <w:rFonts w:ascii="Times New Roman" w:hAnsi="Times New Roman"/>
          <w:b/>
          <w:bCs/>
          <w:sz w:val="24"/>
          <w:szCs w:val="24"/>
        </w:rPr>
        <w:t xml:space="preserve">объект: </w:t>
      </w:r>
      <w:r w:rsidR="00832C85">
        <w:rPr>
          <w:rFonts w:ascii="Times New Roman" w:hAnsi="Times New Roman"/>
          <w:bCs/>
          <w:sz w:val="24"/>
          <w:szCs w:val="24"/>
        </w:rPr>
        <w:t>50</w:t>
      </w:r>
      <w:r w:rsidRPr="00574F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4F5B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574F5B">
        <w:rPr>
          <w:rFonts w:ascii="Times New Roman" w:hAnsi="Times New Roman"/>
          <w:bCs/>
          <w:sz w:val="24"/>
          <w:szCs w:val="24"/>
        </w:rPr>
        <w:t xml:space="preserve">. </w:t>
      </w:r>
    </w:p>
    <w:p w:rsidR="00746C4A" w:rsidRPr="00746C4A" w:rsidRDefault="00746C4A" w:rsidP="00250F8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46C4A">
        <w:rPr>
          <w:rFonts w:ascii="Times New Roman" w:hAnsi="Times New Roman"/>
          <w:b/>
          <w:bCs/>
          <w:sz w:val="24"/>
          <w:szCs w:val="24"/>
        </w:rPr>
        <w:t>Срок,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C4A">
        <w:rPr>
          <w:rFonts w:ascii="Times New Roman" w:hAnsi="Times New Roman"/>
          <w:b/>
          <w:bCs/>
          <w:sz w:val="24"/>
          <w:szCs w:val="24"/>
        </w:rPr>
        <w:t>период размещения  нестационарного торгового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46C4A">
        <w:rPr>
          <w:rFonts w:ascii="Times New Roman" w:hAnsi="Times New Roman"/>
          <w:bCs/>
          <w:sz w:val="24"/>
          <w:szCs w:val="24"/>
        </w:rPr>
        <w:t xml:space="preserve">с </w:t>
      </w:r>
      <w:r w:rsidR="00594D44">
        <w:rPr>
          <w:rFonts w:ascii="Times New Roman" w:hAnsi="Times New Roman"/>
          <w:bCs/>
          <w:sz w:val="24"/>
          <w:szCs w:val="24"/>
        </w:rPr>
        <w:t xml:space="preserve">12 марта </w:t>
      </w:r>
      <w:r w:rsidRPr="00746C4A">
        <w:rPr>
          <w:rFonts w:ascii="Times New Roman" w:hAnsi="Times New Roman"/>
          <w:bCs/>
          <w:sz w:val="24"/>
          <w:szCs w:val="24"/>
        </w:rPr>
        <w:t xml:space="preserve"> по </w:t>
      </w:r>
      <w:r w:rsidR="00594D44">
        <w:rPr>
          <w:rFonts w:ascii="Times New Roman" w:hAnsi="Times New Roman"/>
          <w:bCs/>
          <w:sz w:val="24"/>
          <w:szCs w:val="24"/>
        </w:rPr>
        <w:t>31</w:t>
      </w:r>
      <w:r w:rsidRPr="00746C4A">
        <w:rPr>
          <w:rFonts w:ascii="Times New Roman" w:hAnsi="Times New Roman"/>
          <w:bCs/>
          <w:sz w:val="24"/>
          <w:szCs w:val="24"/>
        </w:rPr>
        <w:t xml:space="preserve"> мая </w:t>
      </w:r>
      <w:r w:rsidR="00250F8A">
        <w:rPr>
          <w:rFonts w:ascii="Times New Roman" w:hAnsi="Times New Roman"/>
          <w:bCs/>
          <w:sz w:val="24"/>
          <w:szCs w:val="24"/>
        </w:rPr>
        <w:t>202</w:t>
      </w:r>
      <w:r w:rsidR="00594D44">
        <w:rPr>
          <w:rFonts w:ascii="Times New Roman" w:hAnsi="Times New Roman"/>
          <w:bCs/>
          <w:sz w:val="24"/>
          <w:szCs w:val="24"/>
        </w:rPr>
        <w:t>1</w:t>
      </w:r>
      <w:r w:rsidRPr="00746C4A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53B4" w:rsidRDefault="003553B4" w:rsidP="00746C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3553B4" w:rsidRPr="00574F5B" w:rsidRDefault="00832C85" w:rsidP="0092153A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3E75A" wp14:editId="3F9F3A91">
                <wp:simplePos x="0" y="0"/>
                <wp:positionH relativeFrom="column">
                  <wp:posOffset>3339465</wp:posOffset>
                </wp:positionH>
                <wp:positionV relativeFrom="paragraph">
                  <wp:posOffset>1510665</wp:posOffset>
                </wp:positionV>
                <wp:extent cx="152400" cy="161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62.95pt;margin-top:118.9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" fillcolor="white [3201]" strokecolor="black [3200]" strokeweight="2pt"/>
            </w:pict>
          </mc:Fallback>
        </mc:AlternateContent>
      </w:r>
      <w:r w:rsidR="003553B4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5A96A278" wp14:editId="5FE3AE9B">
            <wp:extent cx="5729648" cy="42481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48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3A" w:rsidRPr="00433147" w:rsidRDefault="0092153A" w:rsidP="00433147">
      <w:pPr>
        <w:rPr>
          <w:rFonts w:ascii="Times New Roman" w:hAnsi="Times New Roman"/>
          <w:sz w:val="16"/>
          <w:szCs w:val="16"/>
        </w:rPr>
      </w:pPr>
    </w:p>
    <w:p w:rsidR="0092153A" w:rsidRPr="002500F0" w:rsidRDefault="0092153A" w:rsidP="0092153A">
      <w:pPr>
        <w:jc w:val="center"/>
        <w:rPr>
          <w:rFonts w:ascii="Times New Roman" w:hAnsi="Times New Roman"/>
          <w:b/>
          <w:sz w:val="24"/>
          <w:szCs w:val="24"/>
        </w:rPr>
      </w:pPr>
      <w:r w:rsidRPr="002500F0">
        <w:rPr>
          <w:rFonts w:ascii="Times New Roman" w:hAnsi="Times New Roman"/>
          <w:b/>
          <w:sz w:val="24"/>
          <w:szCs w:val="24"/>
        </w:rPr>
        <w:t>Масштаб 1:2000</w:t>
      </w:r>
    </w:p>
    <w:p w:rsidR="0092153A" w:rsidRPr="006F5844" w:rsidRDefault="0092153A" w:rsidP="0092153A">
      <w:pPr>
        <w:rPr>
          <w:rFonts w:ascii="Times New Roman" w:hAnsi="Times New Roman"/>
          <w:b/>
        </w:rPr>
      </w:pPr>
    </w:p>
    <w:p w:rsidR="0092153A" w:rsidRPr="006F5844" w:rsidRDefault="00832C85" w:rsidP="0092153A">
      <w:pPr>
        <w:tabs>
          <w:tab w:val="left" w:pos="1139"/>
        </w:tabs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2D3FB" wp14:editId="05FB2272">
                <wp:simplePos x="0" y="0"/>
                <wp:positionH relativeFrom="column">
                  <wp:posOffset>386715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0.45pt;margin-top:.7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" fillcolor="white [3201]" strokecolor="black [3200]" strokeweight="2pt"/>
            </w:pict>
          </mc:Fallback>
        </mc:AlternateContent>
      </w:r>
      <w:r w:rsidR="0092153A">
        <w:rPr>
          <w:rFonts w:ascii="Times New Roman" w:hAnsi="Times New Roman"/>
          <w:b/>
        </w:rPr>
        <w:t xml:space="preserve">                   </w:t>
      </w:r>
      <w:r w:rsidR="00325399">
        <w:rPr>
          <w:rFonts w:ascii="Times New Roman" w:hAnsi="Times New Roman"/>
          <w:b/>
        </w:rPr>
        <w:t>- место для размещения</w:t>
      </w:r>
      <w:r w:rsidR="0092153A" w:rsidRPr="006F5844">
        <w:rPr>
          <w:rFonts w:ascii="Times New Roman" w:hAnsi="Times New Roman"/>
          <w:b/>
        </w:rPr>
        <w:t xml:space="preserve"> неста</w:t>
      </w:r>
      <w:r w:rsidR="00325399">
        <w:rPr>
          <w:rFonts w:ascii="Times New Roman" w:hAnsi="Times New Roman"/>
          <w:b/>
        </w:rPr>
        <w:t>ционарного торгового объекта</w:t>
      </w:r>
    </w:p>
    <w:p w:rsidR="0092153A" w:rsidRDefault="0092153A" w:rsidP="0092153A">
      <w:pPr>
        <w:rPr>
          <w:rFonts w:ascii="Times New Roman" w:hAnsi="Times New Roman"/>
          <w:b/>
          <w:sz w:val="24"/>
          <w:szCs w:val="24"/>
        </w:rPr>
      </w:pPr>
    </w:p>
    <w:p w:rsidR="0092153A" w:rsidRDefault="0092153A" w:rsidP="0092153A">
      <w:pPr>
        <w:rPr>
          <w:rFonts w:ascii="Times New Roman" w:hAnsi="Times New Roman"/>
          <w:sz w:val="24"/>
          <w:szCs w:val="24"/>
        </w:rPr>
      </w:pPr>
    </w:p>
    <w:p w:rsidR="0092153A" w:rsidRPr="00AE0B84" w:rsidRDefault="0092153A" w:rsidP="0092153A">
      <w:pPr>
        <w:ind w:firstLine="426"/>
        <w:rPr>
          <w:rFonts w:ascii="Times New Roman" w:hAnsi="Times New Roman"/>
          <w:sz w:val="24"/>
          <w:szCs w:val="24"/>
        </w:rPr>
      </w:pPr>
      <w:r w:rsidRPr="00AE0B84">
        <w:rPr>
          <w:rFonts w:ascii="Times New Roman" w:hAnsi="Times New Roman"/>
          <w:sz w:val="24"/>
          <w:szCs w:val="24"/>
        </w:rPr>
        <w:t xml:space="preserve">Глава городского поселения </w:t>
      </w:r>
    </w:p>
    <w:p w:rsidR="00F00E8D" w:rsidRDefault="0092153A" w:rsidP="0092153A">
      <w:pPr>
        <w:ind w:firstLine="426"/>
        <w:rPr>
          <w:rFonts w:ascii="Times New Roman" w:hAnsi="Times New Roman"/>
          <w:sz w:val="24"/>
          <w:szCs w:val="24"/>
        </w:rPr>
      </w:pPr>
      <w:r w:rsidRPr="00AE0B84">
        <w:rPr>
          <w:rFonts w:ascii="Times New Roman" w:hAnsi="Times New Roman"/>
          <w:sz w:val="24"/>
          <w:szCs w:val="24"/>
        </w:rPr>
        <w:t xml:space="preserve">Тельминского </w:t>
      </w:r>
    </w:p>
    <w:p w:rsidR="0092153A" w:rsidRPr="00AE0B84" w:rsidRDefault="0092153A" w:rsidP="0092153A">
      <w:pPr>
        <w:ind w:firstLine="426"/>
        <w:rPr>
          <w:rFonts w:ascii="Times New Roman" w:hAnsi="Times New Roman"/>
          <w:sz w:val="24"/>
          <w:szCs w:val="24"/>
        </w:rPr>
      </w:pPr>
      <w:r w:rsidRPr="00AE0B84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 w:rsidRPr="00AE0B84">
        <w:rPr>
          <w:rFonts w:ascii="Times New Roman" w:hAnsi="Times New Roman"/>
          <w:sz w:val="24"/>
          <w:szCs w:val="24"/>
        </w:rPr>
        <w:tab/>
      </w:r>
      <w:r w:rsidRPr="00AE0B8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E0B84">
        <w:rPr>
          <w:rFonts w:ascii="Times New Roman" w:hAnsi="Times New Roman"/>
          <w:sz w:val="24"/>
          <w:szCs w:val="24"/>
        </w:rPr>
        <w:t xml:space="preserve"> </w:t>
      </w:r>
      <w:r w:rsidR="00F00E8D">
        <w:rPr>
          <w:rFonts w:ascii="Times New Roman" w:hAnsi="Times New Roman"/>
          <w:sz w:val="24"/>
          <w:szCs w:val="24"/>
        </w:rPr>
        <w:tab/>
      </w:r>
      <w:r w:rsidR="00F00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М.А. Ерофеев</w:t>
      </w:r>
    </w:p>
    <w:p w:rsidR="0092153A" w:rsidRPr="00923D9E" w:rsidRDefault="0092153A" w:rsidP="0092153A">
      <w:pPr>
        <w:ind w:firstLine="426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92153A" w:rsidRPr="00923D9E" w:rsidSect="00921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F2B"/>
    <w:multiLevelType w:val="hybridMultilevel"/>
    <w:tmpl w:val="A7502E86"/>
    <w:lvl w:ilvl="0" w:tplc="0FCA1D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F6D9F8">
      <w:numFmt w:val="none"/>
      <w:lvlText w:val=""/>
      <w:lvlJc w:val="left"/>
      <w:pPr>
        <w:tabs>
          <w:tab w:val="num" w:pos="360"/>
        </w:tabs>
      </w:pPr>
    </w:lvl>
    <w:lvl w:ilvl="2" w:tplc="AA749B5C">
      <w:numFmt w:val="none"/>
      <w:lvlText w:val=""/>
      <w:lvlJc w:val="left"/>
      <w:pPr>
        <w:tabs>
          <w:tab w:val="num" w:pos="360"/>
        </w:tabs>
      </w:pPr>
    </w:lvl>
    <w:lvl w:ilvl="3" w:tplc="A96402A8">
      <w:numFmt w:val="none"/>
      <w:lvlText w:val=""/>
      <w:lvlJc w:val="left"/>
      <w:pPr>
        <w:tabs>
          <w:tab w:val="num" w:pos="360"/>
        </w:tabs>
      </w:pPr>
    </w:lvl>
    <w:lvl w:ilvl="4" w:tplc="58867BA2">
      <w:numFmt w:val="none"/>
      <w:lvlText w:val=""/>
      <w:lvlJc w:val="left"/>
      <w:pPr>
        <w:tabs>
          <w:tab w:val="num" w:pos="360"/>
        </w:tabs>
      </w:pPr>
    </w:lvl>
    <w:lvl w:ilvl="5" w:tplc="6114B702">
      <w:numFmt w:val="none"/>
      <w:lvlText w:val=""/>
      <w:lvlJc w:val="left"/>
      <w:pPr>
        <w:tabs>
          <w:tab w:val="num" w:pos="360"/>
        </w:tabs>
      </w:pPr>
    </w:lvl>
    <w:lvl w:ilvl="6" w:tplc="3670CC50">
      <w:numFmt w:val="none"/>
      <w:lvlText w:val=""/>
      <w:lvlJc w:val="left"/>
      <w:pPr>
        <w:tabs>
          <w:tab w:val="num" w:pos="360"/>
        </w:tabs>
      </w:pPr>
    </w:lvl>
    <w:lvl w:ilvl="7" w:tplc="9A788884">
      <w:numFmt w:val="none"/>
      <w:lvlText w:val=""/>
      <w:lvlJc w:val="left"/>
      <w:pPr>
        <w:tabs>
          <w:tab w:val="num" w:pos="360"/>
        </w:tabs>
      </w:pPr>
    </w:lvl>
    <w:lvl w:ilvl="8" w:tplc="C41A94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E028CA"/>
    <w:multiLevelType w:val="hybridMultilevel"/>
    <w:tmpl w:val="B2CA75A4"/>
    <w:lvl w:ilvl="0" w:tplc="DC36C54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232FD"/>
    <w:multiLevelType w:val="hybridMultilevel"/>
    <w:tmpl w:val="81F0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5"/>
    <w:rsid w:val="00001EA1"/>
    <w:rsid w:val="00035D3E"/>
    <w:rsid w:val="000A41AF"/>
    <w:rsid w:val="001101B5"/>
    <w:rsid w:val="00116CA8"/>
    <w:rsid w:val="00145B4A"/>
    <w:rsid w:val="0015043A"/>
    <w:rsid w:val="00156D12"/>
    <w:rsid w:val="00174DDE"/>
    <w:rsid w:val="001A6A24"/>
    <w:rsid w:val="001B4ED3"/>
    <w:rsid w:val="001C38C3"/>
    <w:rsid w:val="001C48D6"/>
    <w:rsid w:val="001F68F4"/>
    <w:rsid w:val="00207F30"/>
    <w:rsid w:val="00244F09"/>
    <w:rsid w:val="00250F8A"/>
    <w:rsid w:val="0025450F"/>
    <w:rsid w:val="00264511"/>
    <w:rsid w:val="0026796F"/>
    <w:rsid w:val="00272AE8"/>
    <w:rsid w:val="002903DA"/>
    <w:rsid w:val="002A6ABA"/>
    <w:rsid w:val="002B2688"/>
    <w:rsid w:val="002C370A"/>
    <w:rsid w:val="002D588D"/>
    <w:rsid w:val="002E6341"/>
    <w:rsid w:val="002E642F"/>
    <w:rsid w:val="00325399"/>
    <w:rsid w:val="003345E4"/>
    <w:rsid w:val="003512F6"/>
    <w:rsid w:val="00352220"/>
    <w:rsid w:val="003553B4"/>
    <w:rsid w:val="0038789F"/>
    <w:rsid w:val="003A7E63"/>
    <w:rsid w:val="003B031E"/>
    <w:rsid w:val="003B0445"/>
    <w:rsid w:val="003C7A4E"/>
    <w:rsid w:val="00420657"/>
    <w:rsid w:val="00433147"/>
    <w:rsid w:val="00452E1C"/>
    <w:rsid w:val="00453C4F"/>
    <w:rsid w:val="00463DAC"/>
    <w:rsid w:val="0046799E"/>
    <w:rsid w:val="00481D73"/>
    <w:rsid w:val="004831CD"/>
    <w:rsid w:val="004946B9"/>
    <w:rsid w:val="004F3FE4"/>
    <w:rsid w:val="004F4883"/>
    <w:rsid w:val="004F58B2"/>
    <w:rsid w:val="00507A1D"/>
    <w:rsid w:val="00541888"/>
    <w:rsid w:val="00542940"/>
    <w:rsid w:val="00570F05"/>
    <w:rsid w:val="00593F64"/>
    <w:rsid w:val="00594D44"/>
    <w:rsid w:val="005B658F"/>
    <w:rsid w:val="006175F2"/>
    <w:rsid w:val="00620DBA"/>
    <w:rsid w:val="00647A7D"/>
    <w:rsid w:val="006554F2"/>
    <w:rsid w:val="006D4130"/>
    <w:rsid w:val="006E64AF"/>
    <w:rsid w:val="00700EA7"/>
    <w:rsid w:val="007153E9"/>
    <w:rsid w:val="00715D69"/>
    <w:rsid w:val="0073636B"/>
    <w:rsid w:val="00746C4A"/>
    <w:rsid w:val="007569EA"/>
    <w:rsid w:val="007A5B32"/>
    <w:rsid w:val="007B0BE3"/>
    <w:rsid w:val="00832C85"/>
    <w:rsid w:val="008507B9"/>
    <w:rsid w:val="00864396"/>
    <w:rsid w:val="00894F70"/>
    <w:rsid w:val="008A4B89"/>
    <w:rsid w:val="008D2E18"/>
    <w:rsid w:val="00904846"/>
    <w:rsid w:val="0092153A"/>
    <w:rsid w:val="00953A0D"/>
    <w:rsid w:val="00956CF4"/>
    <w:rsid w:val="009A3D20"/>
    <w:rsid w:val="009B005D"/>
    <w:rsid w:val="009D5A48"/>
    <w:rsid w:val="009E5A6D"/>
    <w:rsid w:val="00A02B2C"/>
    <w:rsid w:val="00A12A88"/>
    <w:rsid w:val="00A132E3"/>
    <w:rsid w:val="00A55B9C"/>
    <w:rsid w:val="00A63903"/>
    <w:rsid w:val="00A64D2A"/>
    <w:rsid w:val="00A80FFB"/>
    <w:rsid w:val="00A845EB"/>
    <w:rsid w:val="00AD685E"/>
    <w:rsid w:val="00B1090A"/>
    <w:rsid w:val="00B313F3"/>
    <w:rsid w:val="00B37BD9"/>
    <w:rsid w:val="00B8583D"/>
    <w:rsid w:val="00BD3AE3"/>
    <w:rsid w:val="00BF6D2B"/>
    <w:rsid w:val="00C33EBE"/>
    <w:rsid w:val="00C50083"/>
    <w:rsid w:val="00C8267E"/>
    <w:rsid w:val="00CD7DC0"/>
    <w:rsid w:val="00D227F0"/>
    <w:rsid w:val="00D44EE6"/>
    <w:rsid w:val="00D52A01"/>
    <w:rsid w:val="00D8510C"/>
    <w:rsid w:val="00D94E77"/>
    <w:rsid w:val="00DC3707"/>
    <w:rsid w:val="00DD5643"/>
    <w:rsid w:val="00E11810"/>
    <w:rsid w:val="00E15AE5"/>
    <w:rsid w:val="00E20AF5"/>
    <w:rsid w:val="00E25F86"/>
    <w:rsid w:val="00E34460"/>
    <w:rsid w:val="00E34942"/>
    <w:rsid w:val="00E375BA"/>
    <w:rsid w:val="00E57ABF"/>
    <w:rsid w:val="00EA6BAB"/>
    <w:rsid w:val="00EB1207"/>
    <w:rsid w:val="00EC3CEF"/>
    <w:rsid w:val="00F00977"/>
    <w:rsid w:val="00F00E8D"/>
    <w:rsid w:val="00F954AC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C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3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C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3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amrurmo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Licenziy</dc:creator>
  <cp:lastModifiedBy>User</cp:lastModifiedBy>
  <cp:revision>2</cp:revision>
  <cp:lastPrinted>2021-03-12T05:20:00Z</cp:lastPrinted>
  <dcterms:created xsi:type="dcterms:W3CDTF">2021-03-12T05:54:00Z</dcterms:created>
  <dcterms:modified xsi:type="dcterms:W3CDTF">2021-03-12T05:54:00Z</dcterms:modified>
</cp:coreProperties>
</file>