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1" w:rsidRPr="00B757C1" w:rsidRDefault="00B757C1" w:rsidP="00B757C1">
      <w:pPr>
        <w:tabs>
          <w:tab w:val="center" w:pos="4542"/>
          <w:tab w:val="left" w:pos="7520"/>
        </w:tabs>
        <w:spacing w:line="240" w:lineRule="exact"/>
        <w:jc w:val="right"/>
        <w:outlineLvl w:val="0"/>
        <w:rPr>
          <w:b/>
          <w:bCs/>
          <w:sz w:val="28"/>
          <w:szCs w:val="28"/>
        </w:rPr>
      </w:pPr>
      <w:r w:rsidRPr="00B757C1">
        <w:rPr>
          <w:b/>
          <w:bCs/>
          <w:sz w:val="28"/>
          <w:szCs w:val="28"/>
        </w:rPr>
        <w:t>соответствует оригиналу</w:t>
      </w:r>
    </w:p>
    <w:p w:rsidR="00B757C1" w:rsidRDefault="00B757C1" w:rsidP="00B757C1">
      <w:pPr>
        <w:tabs>
          <w:tab w:val="center" w:pos="4542"/>
          <w:tab w:val="left" w:pos="7520"/>
        </w:tabs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B757C1" w:rsidRDefault="00B757C1" w:rsidP="00B757C1">
      <w:pPr>
        <w:tabs>
          <w:tab w:val="center" w:pos="4542"/>
          <w:tab w:val="left" w:pos="7520"/>
        </w:tabs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Куканского сельского поселения</w:t>
      </w:r>
    </w:p>
    <w:p w:rsidR="00B757C1" w:rsidRDefault="00B757C1" w:rsidP="00B757C1">
      <w:pPr>
        <w:tabs>
          <w:tab w:val="center" w:pos="4542"/>
          <w:tab w:val="left" w:pos="7520"/>
        </w:tabs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Хабаровского муниципального района</w:t>
      </w:r>
    </w:p>
    <w:p w:rsidR="00FC6E16" w:rsidRPr="004776FA" w:rsidRDefault="00B757C1" w:rsidP="00B757C1">
      <w:pPr>
        <w:tabs>
          <w:tab w:val="center" w:pos="4542"/>
          <w:tab w:val="left" w:pos="7520"/>
        </w:tabs>
        <w:spacing w:line="240" w:lineRule="exact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Хабаровского края</w:t>
      </w:r>
    </w:p>
    <w:p w:rsidR="00FC6E16" w:rsidRDefault="00FC6E16" w:rsidP="00FC6E16">
      <w:pPr>
        <w:tabs>
          <w:tab w:val="left" w:pos="7398"/>
        </w:tabs>
        <w:rPr>
          <w:sz w:val="28"/>
          <w:szCs w:val="28"/>
        </w:rPr>
      </w:pPr>
    </w:p>
    <w:p w:rsidR="00FC6E16" w:rsidRDefault="00B757C1" w:rsidP="00B757C1">
      <w:pPr>
        <w:tabs>
          <w:tab w:val="left" w:pos="73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57C1" w:rsidRDefault="00B757C1" w:rsidP="00B757C1">
      <w:pPr>
        <w:tabs>
          <w:tab w:val="left" w:pos="7398"/>
        </w:tabs>
        <w:rPr>
          <w:sz w:val="28"/>
          <w:szCs w:val="28"/>
        </w:rPr>
      </w:pPr>
    </w:p>
    <w:p w:rsidR="00B757C1" w:rsidRPr="00AB455C" w:rsidRDefault="00B757C1" w:rsidP="00B757C1">
      <w:pPr>
        <w:tabs>
          <w:tab w:val="left" w:pos="7398"/>
        </w:tabs>
        <w:rPr>
          <w:sz w:val="28"/>
          <w:szCs w:val="28"/>
        </w:rPr>
      </w:pPr>
      <w:r>
        <w:rPr>
          <w:sz w:val="28"/>
          <w:szCs w:val="28"/>
        </w:rPr>
        <w:t>24.11.2017  № 1-5</w:t>
      </w:r>
    </w:p>
    <w:p w:rsidR="00903088" w:rsidRDefault="00903088" w:rsidP="00FC6E16">
      <w:pPr>
        <w:spacing w:line="240" w:lineRule="exact"/>
        <w:rPr>
          <w:sz w:val="28"/>
        </w:rPr>
      </w:pPr>
    </w:p>
    <w:p w:rsidR="00FC6E16" w:rsidRDefault="00FC6E16" w:rsidP="00FC6E16">
      <w:pPr>
        <w:spacing w:line="240" w:lineRule="exact"/>
        <w:rPr>
          <w:sz w:val="28"/>
        </w:rPr>
      </w:pPr>
      <w:r>
        <w:rPr>
          <w:sz w:val="28"/>
        </w:rPr>
        <w:t xml:space="preserve">Об утверждении Положения </w:t>
      </w:r>
    </w:p>
    <w:p w:rsidR="00FC6E16" w:rsidRDefault="00FC6E16" w:rsidP="00FC6E16">
      <w:pPr>
        <w:spacing w:line="240" w:lineRule="exact"/>
        <w:rPr>
          <w:sz w:val="28"/>
        </w:rPr>
      </w:pPr>
      <w:r>
        <w:rPr>
          <w:sz w:val="28"/>
        </w:rPr>
        <w:t xml:space="preserve">о местных налогах на территории </w:t>
      </w:r>
    </w:p>
    <w:p w:rsidR="00FC6E16" w:rsidRDefault="009149D6" w:rsidP="00FC6E16">
      <w:pPr>
        <w:spacing w:line="240" w:lineRule="exact"/>
        <w:rPr>
          <w:sz w:val="28"/>
        </w:rPr>
      </w:pPr>
      <w:r>
        <w:rPr>
          <w:sz w:val="28"/>
        </w:rPr>
        <w:t>Куканского</w:t>
      </w:r>
      <w:r w:rsidR="00FC6E16" w:rsidRPr="002571C6">
        <w:rPr>
          <w:sz w:val="28"/>
        </w:rPr>
        <w:t xml:space="preserve"> </w:t>
      </w:r>
      <w:r w:rsidR="00FC6E16">
        <w:rPr>
          <w:sz w:val="28"/>
        </w:rPr>
        <w:t>сельского поселения</w:t>
      </w: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ind w:firstLine="720"/>
        <w:jc w:val="both"/>
        <w:rPr>
          <w:sz w:val="28"/>
        </w:rPr>
      </w:pPr>
      <w:r>
        <w:rPr>
          <w:sz w:val="28"/>
        </w:rPr>
        <w:t>В соответствии с Ус</w:t>
      </w:r>
      <w:r w:rsidR="00720CA8">
        <w:rPr>
          <w:sz w:val="28"/>
        </w:rPr>
        <w:t>тавом Кукан</w:t>
      </w:r>
      <w:r>
        <w:rPr>
          <w:sz w:val="28"/>
        </w:rPr>
        <w:t>ского сельского поселения Хабаровского муниципального района Хабаровского края, Бюджетным кодексом Российской Федерации и Налоговым кодексом Российской Федерации, С</w:t>
      </w:r>
      <w:r w:rsidR="009149D6">
        <w:rPr>
          <w:sz w:val="28"/>
        </w:rPr>
        <w:t>овет депутатов</w:t>
      </w:r>
      <w:r>
        <w:rPr>
          <w:sz w:val="28"/>
        </w:rPr>
        <w:t xml:space="preserve"> </w:t>
      </w:r>
      <w:r w:rsidR="009149D6">
        <w:rPr>
          <w:sz w:val="28"/>
        </w:rPr>
        <w:t>Куканского</w:t>
      </w:r>
      <w:r>
        <w:rPr>
          <w:sz w:val="28"/>
        </w:rPr>
        <w:t xml:space="preserve"> сельского поселения Хабаровского муниципального района Хабаровского края 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FC6E16" w:rsidRDefault="00FC6E16" w:rsidP="00FC6E16">
      <w:pPr>
        <w:tabs>
          <w:tab w:val="left" w:pos="990"/>
        </w:tabs>
        <w:ind w:firstLine="720"/>
        <w:jc w:val="both"/>
        <w:rPr>
          <w:sz w:val="28"/>
        </w:rPr>
      </w:pPr>
      <w:r>
        <w:rPr>
          <w:sz w:val="28"/>
        </w:rPr>
        <w:t xml:space="preserve">1. Утвердить Положение о местных налогах на территории </w:t>
      </w:r>
      <w:r w:rsidR="009149D6">
        <w:rPr>
          <w:sz w:val="28"/>
        </w:rPr>
        <w:t>Куканского</w:t>
      </w:r>
      <w:r>
        <w:rPr>
          <w:sz w:val="28"/>
        </w:rPr>
        <w:t xml:space="preserve"> сельского поселения Хабаровского муниципального района Хабаровского края (прилагается).</w:t>
      </w:r>
    </w:p>
    <w:p w:rsidR="00FC6E16" w:rsidRDefault="00FC6E16" w:rsidP="00FC6E16">
      <w:pPr>
        <w:tabs>
          <w:tab w:val="left" w:pos="99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Pr="00FE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по исполнению настоящего решения возложить на главного специалиста администрации </w:t>
      </w:r>
      <w:r w:rsidR="009149D6">
        <w:rPr>
          <w:sz w:val="28"/>
        </w:rPr>
        <w:t>Куканского</w:t>
      </w:r>
      <w:r>
        <w:rPr>
          <w:sz w:val="28"/>
          <w:szCs w:val="28"/>
        </w:rPr>
        <w:t xml:space="preserve"> сельского поселения</w:t>
      </w:r>
    </w:p>
    <w:p w:rsidR="00D87806" w:rsidRPr="00D87806" w:rsidRDefault="00FC6E16" w:rsidP="00D87806">
      <w:pPr>
        <w:tabs>
          <w:tab w:val="left" w:pos="99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9149D6">
        <w:rPr>
          <w:sz w:val="28"/>
        </w:rPr>
        <w:t xml:space="preserve">Решения Совета депутатов Куканского </w:t>
      </w:r>
      <w:r>
        <w:rPr>
          <w:sz w:val="28"/>
        </w:rPr>
        <w:t>сельского поселения Хабаровского муниципальног</w:t>
      </w:r>
      <w:r w:rsidR="009149D6">
        <w:rPr>
          <w:sz w:val="28"/>
        </w:rPr>
        <w:t>о района Хабаровского края от 19.11.2010 № 15-21</w:t>
      </w:r>
      <w:r>
        <w:rPr>
          <w:sz w:val="28"/>
        </w:rPr>
        <w:t xml:space="preserve"> «Об утверждении Положения о местных налогах на территории </w:t>
      </w:r>
      <w:r w:rsidR="009149D6">
        <w:rPr>
          <w:sz w:val="28"/>
        </w:rPr>
        <w:t>Куканского</w:t>
      </w:r>
      <w:r w:rsidRPr="002571C6">
        <w:rPr>
          <w:sz w:val="28"/>
        </w:rPr>
        <w:t xml:space="preserve"> </w:t>
      </w:r>
      <w:r>
        <w:rPr>
          <w:sz w:val="28"/>
        </w:rPr>
        <w:t>сельского поселения»</w:t>
      </w:r>
      <w:r w:rsidR="009149D6">
        <w:rPr>
          <w:sz w:val="28"/>
        </w:rPr>
        <w:t>,</w:t>
      </w:r>
      <w:r w:rsidRPr="005C41F7">
        <w:rPr>
          <w:sz w:val="28"/>
        </w:rPr>
        <w:t xml:space="preserve"> </w:t>
      </w:r>
      <w:r w:rsidR="009149D6">
        <w:rPr>
          <w:sz w:val="28"/>
        </w:rPr>
        <w:t xml:space="preserve"> от 11.01.2011 № 19-28</w:t>
      </w:r>
      <w:r w:rsidR="009149D6" w:rsidRPr="009149D6">
        <w:rPr>
          <w:sz w:val="28"/>
          <w:szCs w:val="28"/>
        </w:rPr>
        <w:t xml:space="preserve"> </w:t>
      </w:r>
      <w:r w:rsidR="009149D6">
        <w:rPr>
          <w:sz w:val="28"/>
          <w:szCs w:val="28"/>
        </w:rPr>
        <w:t xml:space="preserve">"О внесении изменений в Положение о местных налогах, на территории </w:t>
      </w:r>
      <w:r w:rsidR="009149D6">
        <w:rPr>
          <w:sz w:val="28"/>
        </w:rPr>
        <w:t>Куканского</w:t>
      </w:r>
      <w:r w:rsidR="009149D6">
        <w:rPr>
          <w:sz w:val="28"/>
          <w:szCs w:val="28"/>
        </w:rPr>
        <w:t xml:space="preserve"> сельского поселения",</w:t>
      </w:r>
      <w:r w:rsidR="009149D6">
        <w:rPr>
          <w:sz w:val="28"/>
        </w:rPr>
        <w:t xml:space="preserve"> от 10.11.2014 № </w:t>
      </w:r>
      <w:r>
        <w:rPr>
          <w:sz w:val="28"/>
        </w:rPr>
        <w:t>21</w:t>
      </w:r>
      <w:r w:rsidR="009149D6">
        <w:rPr>
          <w:sz w:val="28"/>
        </w:rPr>
        <w:t>-37 "</w:t>
      </w:r>
      <w:r>
        <w:rPr>
          <w:sz w:val="28"/>
          <w:szCs w:val="28"/>
        </w:rPr>
        <w:t xml:space="preserve">О внесении изменений в Положение о местных налогах, на территории </w:t>
      </w:r>
      <w:r w:rsidR="009149D6">
        <w:rPr>
          <w:sz w:val="28"/>
        </w:rPr>
        <w:t>Куканского</w:t>
      </w:r>
      <w:r>
        <w:rPr>
          <w:sz w:val="28"/>
          <w:szCs w:val="28"/>
        </w:rPr>
        <w:t xml:space="preserve"> сельского </w:t>
      </w:r>
      <w:r w:rsidR="009149D6">
        <w:rPr>
          <w:sz w:val="28"/>
          <w:szCs w:val="28"/>
        </w:rPr>
        <w:t>поселения", от 19.12.2014 № 26-42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Положение о местных налогах, на территории </w:t>
      </w:r>
      <w:r w:rsidR="009149D6">
        <w:rPr>
          <w:sz w:val="28"/>
        </w:rPr>
        <w:t>Куканского</w:t>
      </w:r>
      <w:r>
        <w:rPr>
          <w:sz w:val="28"/>
          <w:szCs w:val="28"/>
        </w:rPr>
        <w:t xml:space="preserve"> сельского </w:t>
      </w:r>
      <w:r w:rsidR="009149D6">
        <w:rPr>
          <w:sz w:val="28"/>
          <w:szCs w:val="28"/>
        </w:rPr>
        <w:t>поселения», от 30.09.2016 № 50-86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Положение о местных налогах, на территории </w:t>
      </w:r>
      <w:r w:rsidR="009149D6">
        <w:rPr>
          <w:sz w:val="28"/>
        </w:rPr>
        <w:t>Куканского</w:t>
      </w:r>
      <w:r>
        <w:rPr>
          <w:sz w:val="28"/>
          <w:szCs w:val="28"/>
        </w:rPr>
        <w:t xml:space="preserve"> сельского поселения, утвержденное решением</w:t>
      </w:r>
      <w:r w:rsidRPr="005C41F7">
        <w:rPr>
          <w:sz w:val="28"/>
          <w:szCs w:val="28"/>
        </w:rPr>
        <w:t xml:space="preserve"> </w:t>
      </w:r>
      <w:r w:rsidR="009149D6">
        <w:rPr>
          <w:sz w:val="28"/>
        </w:rPr>
        <w:t xml:space="preserve">Совет депутатов Куканского сельского поселения Хабаровского муниципального района Хабаровского края </w:t>
      </w:r>
      <w:r w:rsidR="009149D6">
        <w:rPr>
          <w:sz w:val="28"/>
          <w:szCs w:val="28"/>
        </w:rPr>
        <w:t>от 19.11. 2010 № 15-21</w:t>
      </w:r>
      <w:r>
        <w:rPr>
          <w:sz w:val="28"/>
          <w:szCs w:val="28"/>
        </w:rPr>
        <w:t xml:space="preserve">», </w:t>
      </w:r>
      <w:r>
        <w:rPr>
          <w:sz w:val="28"/>
        </w:rPr>
        <w:t>считать утратившими силу.</w:t>
      </w:r>
    </w:p>
    <w:p w:rsidR="00D87806" w:rsidRDefault="00044D29" w:rsidP="00D878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D87806">
        <w:rPr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0F72D3" w:rsidRDefault="00044D29" w:rsidP="000F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5</w:t>
      </w:r>
      <w:r w:rsidR="00D87806">
        <w:rPr>
          <w:sz w:val="28"/>
        </w:rPr>
        <w:t>.</w:t>
      </w:r>
      <w:r w:rsidR="000F72D3">
        <w:rPr>
          <w:sz w:val="28"/>
          <w:szCs w:val="16"/>
        </w:rPr>
        <w:t xml:space="preserve"> Настоящее решение вступает в силу с 1 января 2018 года.</w:t>
      </w:r>
    </w:p>
    <w:p w:rsidR="00D87806" w:rsidRDefault="00D87806" w:rsidP="000F72D3">
      <w:pPr>
        <w:ind w:firstLine="709"/>
        <w:jc w:val="both"/>
        <w:outlineLvl w:val="0"/>
        <w:rPr>
          <w:sz w:val="28"/>
          <w:szCs w:val="28"/>
        </w:rPr>
      </w:pPr>
    </w:p>
    <w:p w:rsidR="00903088" w:rsidRDefault="00903088" w:rsidP="000F72D3">
      <w:pPr>
        <w:ind w:firstLine="709"/>
        <w:jc w:val="both"/>
        <w:outlineLvl w:val="0"/>
        <w:rPr>
          <w:sz w:val="28"/>
          <w:szCs w:val="28"/>
        </w:rPr>
      </w:pPr>
    </w:p>
    <w:p w:rsidR="00903088" w:rsidRDefault="00903088" w:rsidP="000F72D3">
      <w:pPr>
        <w:ind w:firstLine="709"/>
        <w:jc w:val="both"/>
        <w:outlineLvl w:val="0"/>
        <w:rPr>
          <w:sz w:val="28"/>
          <w:szCs w:val="28"/>
        </w:rPr>
      </w:pPr>
    </w:p>
    <w:p w:rsidR="00D87806" w:rsidRDefault="00D87806" w:rsidP="00FC6E16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03088">
        <w:rPr>
          <w:sz w:val="28"/>
          <w:szCs w:val="28"/>
        </w:rPr>
        <w:t xml:space="preserve">                 </w:t>
      </w:r>
      <w:r w:rsidR="00B757C1">
        <w:rPr>
          <w:sz w:val="28"/>
          <w:szCs w:val="28"/>
        </w:rPr>
        <w:t xml:space="preserve">  (подпись)              </w:t>
      </w:r>
      <w:r w:rsidR="00903088">
        <w:rPr>
          <w:sz w:val="28"/>
          <w:szCs w:val="28"/>
        </w:rPr>
        <w:t xml:space="preserve">  С.С. </w:t>
      </w:r>
      <w:proofErr w:type="spellStart"/>
      <w:r w:rsidR="00903088">
        <w:rPr>
          <w:sz w:val="28"/>
          <w:szCs w:val="28"/>
        </w:rPr>
        <w:t>Полухин</w:t>
      </w:r>
      <w:proofErr w:type="spellEnd"/>
    </w:p>
    <w:p w:rsidR="00FC6E16" w:rsidRPr="007B26D3" w:rsidRDefault="00B757C1" w:rsidP="00FC6E16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( подпись)               </w:t>
      </w:r>
      <w:r w:rsidR="00D87806">
        <w:rPr>
          <w:sz w:val="28"/>
          <w:szCs w:val="28"/>
        </w:rPr>
        <w:t>И.С.Кузнецов</w:t>
      </w:r>
    </w:p>
    <w:p w:rsidR="003531A2" w:rsidRDefault="003531A2" w:rsidP="00FC6E16">
      <w:pPr>
        <w:spacing w:line="240" w:lineRule="exact"/>
        <w:ind w:firstLine="4410"/>
        <w:rPr>
          <w:sz w:val="28"/>
        </w:rPr>
      </w:pPr>
    </w:p>
    <w:p w:rsidR="00FC6E16" w:rsidRDefault="00D87806" w:rsidP="00FC6E16">
      <w:pPr>
        <w:spacing w:line="240" w:lineRule="exact"/>
        <w:ind w:firstLine="4410"/>
        <w:rPr>
          <w:sz w:val="28"/>
        </w:rPr>
      </w:pPr>
      <w:r>
        <w:rPr>
          <w:sz w:val="28"/>
        </w:rPr>
        <w:t>УТВЕРЖДЕНО</w:t>
      </w:r>
    </w:p>
    <w:p w:rsidR="00D87806" w:rsidRDefault="00D87806" w:rsidP="00FC6E16">
      <w:pPr>
        <w:spacing w:line="240" w:lineRule="exact"/>
        <w:ind w:firstLine="4410"/>
        <w:rPr>
          <w:sz w:val="28"/>
        </w:rPr>
      </w:pPr>
    </w:p>
    <w:p w:rsidR="00FC6E16" w:rsidRDefault="00FC6E16" w:rsidP="00FC6E16">
      <w:pPr>
        <w:spacing w:line="240" w:lineRule="exact"/>
        <w:ind w:firstLine="4410"/>
        <w:rPr>
          <w:sz w:val="28"/>
        </w:rPr>
      </w:pPr>
      <w:r>
        <w:rPr>
          <w:sz w:val="28"/>
        </w:rPr>
        <w:t>решением С</w:t>
      </w:r>
      <w:r w:rsidR="00D87806">
        <w:rPr>
          <w:sz w:val="28"/>
        </w:rPr>
        <w:t>овета депутатов</w:t>
      </w:r>
    </w:p>
    <w:p w:rsidR="00FC6E16" w:rsidRDefault="00D87806" w:rsidP="00FC6E16">
      <w:pPr>
        <w:spacing w:line="240" w:lineRule="exact"/>
        <w:ind w:firstLine="4410"/>
        <w:rPr>
          <w:sz w:val="28"/>
        </w:rPr>
      </w:pPr>
      <w:r>
        <w:rPr>
          <w:sz w:val="28"/>
          <w:szCs w:val="28"/>
        </w:rPr>
        <w:t>Куканского</w:t>
      </w:r>
      <w:r w:rsidR="00FC6E16">
        <w:rPr>
          <w:sz w:val="28"/>
        </w:rPr>
        <w:t xml:space="preserve"> сельского поселения</w:t>
      </w:r>
    </w:p>
    <w:p w:rsidR="00FC6E16" w:rsidRDefault="00FC6E16" w:rsidP="00FC6E16">
      <w:pPr>
        <w:spacing w:line="240" w:lineRule="exact"/>
        <w:ind w:firstLine="4410"/>
        <w:rPr>
          <w:sz w:val="28"/>
        </w:rPr>
      </w:pPr>
      <w:r>
        <w:rPr>
          <w:sz w:val="28"/>
        </w:rPr>
        <w:t>Хабаровского муниципального района</w:t>
      </w:r>
    </w:p>
    <w:p w:rsidR="00FC6E16" w:rsidRDefault="00B757C1" w:rsidP="00FC6E16">
      <w:pPr>
        <w:spacing w:line="240" w:lineRule="exact"/>
        <w:ind w:firstLine="4410"/>
        <w:rPr>
          <w:sz w:val="28"/>
        </w:rPr>
      </w:pPr>
      <w:r>
        <w:rPr>
          <w:sz w:val="28"/>
        </w:rPr>
        <w:t xml:space="preserve">от  24.11.2017   </w:t>
      </w:r>
      <w:r w:rsidR="00D87806">
        <w:rPr>
          <w:sz w:val="28"/>
        </w:rPr>
        <w:t xml:space="preserve"> </w:t>
      </w:r>
      <w:r w:rsidR="00FC6E16">
        <w:rPr>
          <w:sz w:val="28"/>
        </w:rPr>
        <w:t xml:space="preserve"> № </w:t>
      </w:r>
      <w:r>
        <w:rPr>
          <w:sz w:val="28"/>
        </w:rPr>
        <w:t>1-5</w:t>
      </w:r>
    </w:p>
    <w:p w:rsidR="00FC6E16" w:rsidRDefault="00FC6E16" w:rsidP="00FC6E16">
      <w:pPr>
        <w:spacing w:line="240" w:lineRule="exact"/>
        <w:jc w:val="center"/>
        <w:rPr>
          <w:sz w:val="28"/>
        </w:rPr>
      </w:pPr>
    </w:p>
    <w:p w:rsidR="00FC6E16" w:rsidRDefault="00FC6E16" w:rsidP="00FC6E16">
      <w:pPr>
        <w:spacing w:line="240" w:lineRule="exact"/>
        <w:jc w:val="center"/>
        <w:rPr>
          <w:sz w:val="28"/>
        </w:rPr>
      </w:pPr>
    </w:p>
    <w:p w:rsidR="00FC6E16" w:rsidRDefault="00FC6E16" w:rsidP="00FC6E16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FC6E16" w:rsidRDefault="00FC6E16" w:rsidP="00FC6E16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о местных на</w:t>
      </w:r>
      <w:r w:rsidR="00D87806">
        <w:rPr>
          <w:b/>
          <w:bCs/>
          <w:sz w:val="28"/>
        </w:rPr>
        <w:t>логах на территории Кукан</w:t>
      </w:r>
      <w:r>
        <w:rPr>
          <w:b/>
          <w:bCs/>
          <w:sz w:val="28"/>
        </w:rPr>
        <w:t>ского</w:t>
      </w:r>
    </w:p>
    <w:p w:rsidR="00FC6E16" w:rsidRDefault="00FC6E16" w:rsidP="00FC6E16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FC6E16" w:rsidRDefault="00FC6E16" w:rsidP="00FC6E16">
      <w:pPr>
        <w:jc w:val="center"/>
        <w:rPr>
          <w:sz w:val="28"/>
        </w:rPr>
      </w:pPr>
    </w:p>
    <w:p w:rsidR="00FC6E16" w:rsidRDefault="00FC6E16" w:rsidP="00FC6E16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ОБЩИЕ ПОЛОЖЕНИЯ</w:t>
      </w:r>
    </w:p>
    <w:p w:rsidR="00FC6E16" w:rsidRDefault="00FC6E16" w:rsidP="00FC6E16">
      <w:pPr>
        <w:pStyle w:val="a3"/>
        <w:rPr>
          <w:sz w:val="28"/>
        </w:rPr>
      </w:pPr>
      <w:r>
        <w:rPr>
          <w:sz w:val="28"/>
        </w:rPr>
        <w:t xml:space="preserve">1. На территории </w:t>
      </w:r>
      <w:r w:rsidR="00D87806">
        <w:rPr>
          <w:sz w:val="28"/>
        </w:rPr>
        <w:t>Кукан</w:t>
      </w:r>
      <w:r>
        <w:rPr>
          <w:sz w:val="28"/>
        </w:rPr>
        <w:t>ского сельского поселения ( далее - поселение) вводятся следующие местные налоги:</w:t>
      </w:r>
    </w:p>
    <w:p w:rsidR="00FC6E16" w:rsidRDefault="00FC6E16" w:rsidP="00FC6E1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земельный налог;</w:t>
      </w:r>
    </w:p>
    <w:p w:rsidR="00FC6E16" w:rsidRDefault="00FC6E16" w:rsidP="00FC6E1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налог на имущество физических лиц.</w:t>
      </w:r>
    </w:p>
    <w:p w:rsidR="00FC6E16" w:rsidRDefault="00FC6E16" w:rsidP="00FC6E16">
      <w:pPr>
        <w:jc w:val="both"/>
        <w:rPr>
          <w:sz w:val="28"/>
        </w:rPr>
      </w:pPr>
    </w:p>
    <w:p w:rsidR="00FC6E16" w:rsidRDefault="00FC6E16" w:rsidP="00FC6E16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ЗЕМЕЛЬНЫЙ НАЛОГ</w:t>
      </w:r>
    </w:p>
    <w:p w:rsidR="00FC6E16" w:rsidRDefault="00FC6E16" w:rsidP="00FC6E16">
      <w:pPr>
        <w:pStyle w:val="a3"/>
        <w:ind w:firstLine="708"/>
        <w:jc w:val="both"/>
        <w:rPr>
          <w:sz w:val="28"/>
        </w:rPr>
      </w:pPr>
      <w:r>
        <w:rPr>
          <w:sz w:val="28"/>
        </w:rPr>
        <w:t>1. Земельный налог устанавливается и вводится в соответствии с главой 31 «Земельный налог» Налогового кодекса Российской Федерации (далее – Налоговый кодекс).</w:t>
      </w:r>
    </w:p>
    <w:p w:rsidR="00FC6E16" w:rsidRDefault="00FC6E16" w:rsidP="00FC6E16">
      <w:pPr>
        <w:pStyle w:val="a3"/>
        <w:ind w:firstLine="708"/>
        <w:jc w:val="both"/>
        <w:rPr>
          <w:sz w:val="28"/>
        </w:rPr>
      </w:pPr>
      <w:r>
        <w:rPr>
          <w:sz w:val="28"/>
        </w:rPr>
        <w:t>2. Порядок доведения информации о кадастровой стоимости земельных участков до налогоплательщиков.</w:t>
      </w:r>
    </w:p>
    <w:p w:rsidR="00FC6E16" w:rsidRDefault="00FC6E16" w:rsidP="00FC6E16">
      <w:pPr>
        <w:pStyle w:val="a3"/>
        <w:ind w:firstLine="708"/>
        <w:jc w:val="both"/>
        <w:rPr>
          <w:sz w:val="28"/>
        </w:rPr>
      </w:pPr>
      <w:r>
        <w:rPr>
          <w:sz w:val="28"/>
        </w:rPr>
        <w:t>2.1. Администрация поселения  ежегодно до 1 марта налогового периода публикует в средствах массовой информации сведения о кадастровой стоимости земельных участков по состоянию на 1 января текущего года.</w:t>
      </w:r>
    </w:p>
    <w:p w:rsidR="00FC6E16" w:rsidRDefault="00FC6E16" w:rsidP="00FC6E16">
      <w:pPr>
        <w:ind w:left="360" w:firstLine="360"/>
        <w:jc w:val="both"/>
        <w:rPr>
          <w:sz w:val="28"/>
        </w:rPr>
      </w:pPr>
      <w:r>
        <w:rPr>
          <w:sz w:val="28"/>
        </w:rPr>
        <w:t>3. Налоговые ставки устанавливаются в следующих размерах: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ab/>
        <w:t>3.1. в отношении земельных участков - 0,3 процента: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ab/>
        <w:t>1)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ab/>
        <w:t>2)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предоставленные для жилищного строительства;</w:t>
      </w:r>
    </w:p>
    <w:p w:rsidR="00FC6E16" w:rsidRDefault="00FC6E16" w:rsidP="00FC6E16">
      <w:pPr>
        <w:ind w:left="720" w:hanging="720"/>
        <w:jc w:val="both"/>
        <w:rPr>
          <w:sz w:val="28"/>
        </w:rPr>
      </w:pPr>
      <w:r>
        <w:rPr>
          <w:sz w:val="28"/>
        </w:rPr>
        <w:tab/>
        <w:t>3) предоставленные для личного подсобного хозяйства, садоводства, огородничества или животноводства, а так же для дачного хозяйства.</w:t>
      </w:r>
    </w:p>
    <w:p w:rsidR="00FC6E16" w:rsidRDefault="00FC6E16" w:rsidP="00FC6E16">
      <w:pPr>
        <w:ind w:firstLine="705"/>
        <w:jc w:val="both"/>
        <w:rPr>
          <w:sz w:val="28"/>
        </w:rPr>
      </w:pPr>
      <w:r>
        <w:rPr>
          <w:sz w:val="28"/>
        </w:rPr>
        <w:t>3.2. В отношении прочих земельных участков - 1,5 процента.</w:t>
      </w:r>
    </w:p>
    <w:p w:rsidR="00FC6E16" w:rsidRDefault="00FC6E16" w:rsidP="00FC6E16">
      <w:pPr>
        <w:ind w:firstLine="705"/>
        <w:jc w:val="both"/>
        <w:rPr>
          <w:sz w:val="28"/>
        </w:rPr>
      </w:pPr>
      <w:r>
        <w:rPr>
          <w:sz w:val="28"/>
        </w:rPr>
        <w:t>3.3. Если единый земельный участок предоставлен для различных видов разрешенного использования, применяется максимальная ставка, из ставок, установленных для видов разрешенного использования, осуществляемых на данном участке.</w:t>
      </w:r>
    </w:p>
    <w:p w:rsidR="00FC6E16" w:rsidRDefault="00FC6E16" w:rsidP="00FC6E16">
      <w:pPr>
        <w:ind w:firstLine="705"/>
        <w:jc w:val="both"/>
        <w:rPr>
          <w:sz w:val="28"/>
        </w:rPr>
      </w:pPr>
      <w:r>
        <w:rPr>
          <w:sz w:val="28"/>
        </w:rPr>
        <w:t>4. Порядок и сроки уплаты налога</w:t>
      </w:r>
    </w:p>
    <w:p w:rsidR="00FC6E16" w:rsidRPr="00A37155" w:rsidRDefault="00FC6E16" w:rsidP="00FC6E16">
      <w:pPr>
        <w:ind w:firstLine="720"/>
        <w:jc w:val="both"/>
        <w:outlineLvl w:val="0"/>
        <w:rPr>
          <w:sz w:val="28"/>
          <w:szCs w:val="28"/>
        </w:rPr>
      </w:pPr>
      <w:r w:rsidRPr="00A37155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1.</w:t>
      </w:r>
      <w:r w:rsidRPr="00A37155">
        <w:rPr>
          <w:sz w:val="28"/>
          <w:szCs w:val="28"/>
        </w:rPr>
        <w:t xml:space="preserve"> Порядок и сроки уплаты налога для налогоплательщиков – физических лиц установлены главой 31 Налогового кодекса Российской Федерации.</w:t>
      </w:r>
    </w:p>
    <w:p w:rsidR="00FC6E16" w:rsidRPr="00A37155" w:rsidRDefault="00FC6E16" w:rsidP="00FC6E16">
      <w:pPr>
        <w:ind w:firstLine="720"/>
        <w:jc w:val="both"/>
        <w:outlineLvl w:val="0"/>
        <w:rPr>
          <w:sz w:val="28"/>
          <w:szCs w:val="28"/>
        </w:rPr>
      </w:pPr>
      <w:r w:rsidRPr="00A37155">
        <w:rPr>
          <w:sz w:val="28"/>
          <w:szCs w:val="28"/>
        </w:rPr>
        <w:t>4.2. Налогоплательщики-организации, в течение налогового периода исчисляют и уплачивают авансовые платежи по налогу самостоятельно.</w:t>
      </w:r>
    </w:p>
    <w:p w:rsidR="00FC6E16" w:rsidRPr="00A37155" w:rsidRDefault="00FC6E16" w:rsidP="00FC6E16">
      <w:pPr>
        <w:ind w:firstLine="720"/>
        <w:jc w:val="both"/>
        <w:outlineLvl w:val="0"/>
        <w:rPr>
          <w:sz w:val="28"/>
          <w:szCs w:val="28"/>
        </w:rPr>
      </w:pPr>
      <w:r w:rsidRPr="00A37155">
        <w:rPr>
          <w:sz w:val="28"/>
          <w:szCs w:val="28"/>
        </w:rPr>
        <w:t>Авансовые платежи по налогу уплачиваются в срок не позднее 15 числа второго месяца квартала, следующего за истекшим периодом.</w:t>
      </w:r>
    </w:p>
    <w:p w:rsidR="00FC6E16" w:rsidRPr="00A37155" w:rsidRDefault="00FC6E16" w:rsidP="00FC6E16">
      <w:pPr>
        <w:ind w:firstLine="720"/>
        <w:jc w:val="both"/>
        <w:outlineLvl w:val="0"/>
        <w:rPr>
          <w:sz w:val="28"/>
          <w:szCs w:val="28"/>
        </w:rPr>
      </w:pPr>
      <w:r w:rsidRPr="00A37155">
        <w:rPr>
          <w:sz w:val="28"/>
          <w:szCs w:val="28"/>
        </w:rPr>
        <w:t>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периодом.</w:t>
      </w:r>
    </w:p>
    <w:p w:rsidR="00FC6E16" w:rsidRDefault="00FC6E16" w:rsidP="00FC6E16">
      <w:pPr>
        <w:ind w:firstLine="705"/>
        <w:jc w:val="both"/>
        <w:rPr>
          <w:sz w:val="28"/>
        </w:rPr>
      </w:pPr>
      <w:r w:rsidRPr="00A37155">
        <w:rPr>
          <w:sz w:val="28"/>
        </w:rPr>
        <w:t>5. Налоговые льготы и порядок их предоставления</w:t>
      </w:r>
    </w:p>
    <w:p w:rsidR="00FC6E16" w:rsidRDefault="00FC6E16" w:rsidP="00FC6E16">
      <w:pPr>
        <w:pStyle w:val="3"/>
        <w:ind w:left="90" w:firstLine="630"/>
        <w:jc w:val="both"/>
      </w:pPr>
      <w:r>
        <w:t>5.1. От уплаты земельного налога  освобождаются  следующие категории налогоплательщиков:</w:t>
      </w:r>
    </w:p>
    <w:p w:rsidR="00FC6E16" w:rsidRDefault="00FC6E16" w:rsidP="00FC6E16">
      <w:pPr>
        <w:tabs>
          <w:tab w:val="left" w:pos="90"/>
        </w:tabs>
        <w:ind w:firstLine="720"/>
        <w:jc w:val="both"/>
        <w:rPr>
          <w:sz w:val="28"/>
        </w:rPr>
      </w:pPr>
      <w:r>
        <w:rPr>
          <w:sz w:val="28"/>
        </w:rPr>
        <w:t>- неработающие пенсионеры, получающие пенсии, назначенные в порядке, установленном пенсионным законодательством Российской Федерации и имеющие земельные участки в границах поселения.</w:t>
      </w:r>
    </w:p>
    <w:p w:rsidR="00FC6E16" w:rsidRDefault="00FC6E16" w:rsidP="00FC6E16">
      <w:pPr>
        <w:pStyle w:val="2"/>
        <w:jc w:val="both"/>
        <w:rPr>
          <w:sz w:val="28"/>
        </w:rPr>
      </w:pPr>
      <w:r>
        <w:rPr>
          <w:sz w:val="28"/>
        </w:rPr>
        <w:t xml:space="preserve">5.2. Документом, подтверждающим право на применение льготы, является пенсионное удостоверение, представляется налогоплательщиком в налоговый орган, в котором плательщик поставлен на налоговый учет (далее - налоговый орган). Подлинный документ и его копия предоставляются в налоговый орган один раз до  1 мая текущего года. </w:t>
      </w:r>
    </w:p>
    <w:p w:rsidR="00FC6E16" w:rsidRDefault="0034521D" w:rsidP="00FC6E16">
      <w:pPr>
        <w:pStyle w:val="2"/>
        <w:jc w:val="both"/>
        <w:rPr>
          <w:sz w:val="28"/>
        </w:rPr>
      </w:pPr>
      <w:r w:rsidRPr="00321C98">
        <w:rPr>
          <w:sz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 выбору заявление о предоставле</w:t>
      </w:r>
      <w:r w:rsidR="001E7C4C" w:rsidRPr="00321C98">
        <w:rPr>
          <w:sz w:val="28"/>
        </w:rPr>
        <w:t>нии налоговой льготы, а также вправе пред</w:t>
      </w:r>
      <w:r w:rsidRPr="00321C98">
        <w:rPr>
          <w:sz w:val="28"/>
        </w:rPr>
        <w:t>ставить документы, подтверждающие право налогоплательщика на налоговую льготу</w:t>
      </w:r>
      <w:r>
        <w:rPr>
          <w:sz w:val="28"/>
        </w:rPr>
        <w:t xml:space="preserve">. </w:t>
      </w:r>
      <w:r w:rsidR="00FC6E16">
        <w:rPr>
          <w:sz w:val="28"/>
        </w:rPr>
        <w:t>Подлинный документ и его копия представляются в сроки не позднее 1 февраля года следующего за истекшим налоговым периодом.</w:t>
      </w:r>
    </w:p>
    <w:p w:rsidR="00FC6E16" w:rsidRDefault="00FC6E16" w:rsidP="00FC6E16">
      <w:pPr>
        <w:pStyle w:val="3"/>
        <w:ind w:firstLine="720"/>
        <w:jc w:val="both"/>
      </w:pPr>
      <w:r>
        <w:t>5.3. В случае изменения обязанностей по уплате налога в течение налогового периода, возникновения (утраты) права на уменьшение налоговой базы налогоплательщиками в течение 30 дней со дня его возникновения (утраты) в налоговый орган представляются подлинные документы и их копии в одном экземпляре подтверждающие изменение обстоятельств, связанных с уплатой налога.</w:t>
      </w:r>
    </w:p>
    <w:p w:rsidR="00FC6E16" w:rsidRDefault="00FC6E16" w:rsidP="00FC6E16">
      <w:pPr>
        <w:tabs>
          <w:tab w:val="left" w:pos="90"/>
          <w:tab w:val="left" w:pos="810"/>
        </w:tabs>
        <w:ind w:firstLine="720"/>
        <w:jc w:val="both"/>
        <w:rPr>
          <w:sz w:val="28"/>
        </w:rPr>
      </w:pPr>
      <w:r>
        <w:rPr>
          <w:sz w:val="28"/>
        </w:rPr>
        <w:t>5.4. Для</w:t>
      </w:r>
      <w:r>
        <w:t xml:space="preserve"> </w:t>
      </w:r>
      <w:r>
        <w:rPr>
          <w:sz w:val="28"/>
        </w:rPr>
        <w:t>ведения учета выпадающих доходов от предоставленных льгот, налогоплательщики – организации (учреждения), обязаны в сроки, установленные для сдачи в налоговый орган налоговой декларации по налогу, представить в администрацию поселения сведения, подтверждающие наличие оснований для применения льгот.</w:t>
      </w:r>
    </w:p>
    <w:p w:rsidR="00FC6E16" w:rsidRDefault="00FC6E16" w:rsidP="00FC6E16">
      <w:pPr>
        <w:ind w:firstLine="705"/>
        <w:jc w:val="both"/>
        <w:rPr>
          <w:sz w:val="28"/>
        </w:rPr>
      </w:pPr>
      <w:r>
        <w:rPr>
          <w:sz w:val="28"/>
        </w:rPr>
        <w:t xml:space="preserve">Указанные сведения должны содержать информацию о налогооблагаемой базе по налогу, о сумме налога, рассчитанной на общих основаниях и с учетом применения льготы. </w:t>
      </w:r>
    </w:p>
    <w:p w:rsidR="00FC6E16" w:rsidRDefault="00FC6E16" w:rsidP="00FC6E16">
      <w:pPr>
        <w:ind w:firstLine="705"/>
        <w:jc w:val="both"/>
        <w:rPr>
          <w:sz w:val="28"/>
        </w:rPr>
      </w:pPr>
      <w:r>
        <w:rPr>
          <w:sz w:val="28"/>
        </w:rPr>
        <w:t xml:space="preserve">Администрация поселения, фиксирует суммы льгот и делает соответствующую отметку на декларации  по налогу. Подтверждение </w:t>
      </w:r>
      <w:r>
        <w:rPr>
          <w:sz w:val="28"/>
        </w:rPr>
        <w:lastRenderedPageBreak/>
        <w:t>администрации поселения права на пользование льготой признается одним из условий ее использования.</w:t>
      </w:r>
    </w:p>
    <w:p w:rsidR="00FC6E16" w:rsidRDefault="00FC6E16" w:rsidP="00FC6E16">
      <w:pPr>
        <w:ind w:firstLine="705"/>
        <w:rPr>
          <w:sz w:val="28"/>
        </w:rPr>
      </w:pPr>
      <w:r>
        <w:rPr>
          <w:sz w:val="28"/>
        </w:rPr>
        <w:t xml:space="preserve"> </w:t>
      </w:r>
    </w:p>
    <w:p w:rsidR="00FC6E16" w:rsidRPr="00CE2636" w:rsidRDefault="00FC6E16" w:rsidP="00FC6E16">
      <w:pPr>
        <w:pStyle w:val="ConsPlusNormal"/>
        <w:ind w:firstLine="709"/>
        <w:jc w:val="center"/>
        <w:rPr>
          <w:rFonts w:cstheme="minorBidi"/>
          <w:b/>
        </w:rPr>
      </w:pPr>
      <w:r w:rsidRPr="00CE2636">
        <w:rPr>
          <w:rFonts w:cstheme="minorBidi"/>
          <w:b/>
        </w:rPr>
        <w:t>3. Н</w:t>
      </w:r>
      <w:r>
        <w:rPr>
          <w:rFonts w:cstheme="minorBidi"/>
          <w:b/>
        </w:rPr>
        <w:t>АЛОГ НА ИМУЩЕСТВА ФИЗИЧЕСКИХ ЛИЦ</w:t>
      </w:r>
    </w:p>
    <w:p w:rsidR="00FC6E16" w:rsidRPr="00CE2636" w:rsidRDefault="00FC6E16" w:rsidP="00FC6E16">
      <w:pPr>
        <w:pStyle w:val="ConsPlusNormal"/>
        <w:ind w:firstLine="709"/>
        <w:jc w:val="center"/>
        <w:rPr>
          <w:rFonts w:cstheme="minorBidi"/>
          <w:b/>
        </w:rPr>
      </w:pPr>
    </w:p>
    <w:p w:rsidR="00FC6E16" w:rsidRDefault="00FC6E16" w:rsidP="00FC6E16">
      <w:pPr>
        <w:pStyle w:val="ConsPlusNormal"/>
        <w:ind w:firstLine="709"/>
        <w:jc w:val="center"/>
        <w:rPr>
          <w:rFonts w:cstheme="minorBidi"/>
        </w:rPr>
      </w:pPr>
      <w:r>
        <w:rPr>
          <w:rFonts w:cstheme="minorBidi"/>
        </w:rPr>
        <w:t xml:space="preserve"> 1. Общие положения</w:t>
      </w:r>
    </w:p>
    <w:p w:rsidR="00FC6E16" w:rsidRDefault="00FC6E16" w:rsidP="00FC6E16">
      <w:pPr>
        <w:pStyle w:val="ConsPlusNormal"/>
        <w:ind w:firstLine="709"/>
        <w:jc w:val="center"/>
        <w:rPr>
          <w:rFonts w:cstheme="minorBidi"/>
        </w:rPr>
      </w:pPr>
    </w:p>
    <w:p w:rsidR="00FC6E16" w:rsidRDefault="00FC6E16" w:rsidP="00FC6E16">
      <w:pPr>
        <w:pStyle w:val="ConsPlusNormal"/>
        <w:ind w:firstLine="709"/>
        <w:jc w:val="both"/>
        <w:rPr>
          <w:rFonts w:cstheme="minorBidi"/>
        </w:rPr>
      </w:pPr>
      <w:r>
        <w:rPr>
          <w:rFonts w:cstheme="minorBidi"/>
        </w:rPr>
        <w:t xml:space="preserve">1.1. Настоящим Положением устанавливается и вводится на территории </w:t>
      </w:r>
      <w:r>
        <w:t>Куканского сельского поселения Хабаровского муниципального района Хабаровского края</w:t>
      </w:r>
      <w:r>
        <w:rPr>
          <w:i/>
        </w:rPr>
        <w:t xml:space="preserve"> </w:t>
      </w:r>
      <w:r>
        <w:rPr>
          <w:rFonts w:cstheme="minorBidi"/>
        </w:rPr>
        <w:t>налог на имущество физических лиц, определяются особенности определения налоговой базы и налоговые ставки.</w:t>
      </w:r>
    </w:p>
    <w:p w:rsidR="00FC6E16" w:rsidRDefault="00FC6E16" w:rsidP="00FC6E16">
      <w:pPr>
        <w:pStyle w:val="ConsPlusNormal"/>
        <w:ind w:firstLine="709"/>
        <w:jc w:val="both"/>
      </w:pPr>
      <w:r>
        <w:t xml:space="preserve">1.2. Налогоплательщики, объект налогообложения, налоговая база и порядок ее определения, налоговый период, порядок исчисления </w:t>
      </w:r>
    </w:p>
    <w:p w:rsidR="00FC6E16" w:rsidRDefault="00FC6E16" w:rsidP="00FC6E16">
      <w:pPr>
        <w:pStyle w:val="ConsPlusNormal"/>
        <w:jc w:val="both"/>
        <w:rPr>
          <w:rFonts w:cstheme="minorBidi"/>
        </w:rPr>
      </w:pPr>
      <w:r>
        <w:t xml:space="preserve">суммы налога, порядок и сроки его уплаты, а также налоговые льготы установлены </w:t>
      </w:r>
      <w:hyperlink r:id="rId7" w:history="1">
        <w:r>
          <w:rPr>
            <w:rStyle w:val="a8"/>
            <w:color w:val="000000" w:themeColor="text1"/>
          </w:rPr>
          <w:t>главой 32</w:t>
        </w:r>
      </w:hyperlink>
      <w:r>
        <w:t xml:space="preserve"> Налогового кодекса Российской Федерации.</w:t>
      </w:r>
    </w:p>
    <w:p w:rsidR="00FC6E16" w:rsidRDefault="00FC6E16" w:rsidP="00FC6E16">
      <w:pPr>
        <w:pStyle w:val="ConsPlusNormal"/>
        <w:jc w:val="both"/>
        <w:rPr>
          <w:rFonts w:cstheme="minorBidi"/>
        </w:rPr>
      </w:pPr>
    </w:p>
    <w:p w:rsidR="00FC6E16" w:rsidRDefault="00FC6E16" w:rsidP="00FC6E16">
      <w:pPr>
        <w:pStyle w:val="ConsPlusNormal"/>
        <w:ind w:firstLine="709"/>
        <w:jc w:val="center"/>
        <w:rPr>
          <w:bCs/>
        </w:rPr>
      </w:pPr>
      <w:r>
        <w:rPr>
          <w:bCs/>
        </w:rPr>
        <w:t>2. Особенности определения налоговой базы</w:t>
      </w:r>
    </w:p>
    <w:p w:rsidR="00FC6E16" w:rsidRDefault="00FC6E16" w:rsidP="00FC6E16">
      <w:pPr>
        <w:pStyle w:val="ConsPlusNormal"/>
        <w:ind w:firstLine="709"/>
        <w:jc w:val="center"/>
        <w:rPr>
          <w:bCs/>
        </w:rPr>
      </w:pPr>
    </w:p>
    <w:p w:rsidR="00FC6E16" w:rsidRDefault="00FC6E16" w:rsidP="00FC6E1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Налоговая база определяется в соответствии со статьей 403 Налогового кодекса Российской Федерации.</w:t>
      </w:r>
    </w:p>
    <w:p w:rsidR="00FC6E16" w:rsidRDefault="00FC6E16" w:rsidP="00FC6E1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При определении налоговой базы должны учитываться следующие положения, дающие право на увеличение налоговых вычетов:</w:t>
      </w:r>
    </w:p>
    <w:p w:rsidR="00FC6E16" w:rsidRDefault="00FC6E16" w:rsidP="00FC6E1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FC6E16" w:rsidRDefault="00FC6E16" w:rsidP="00FC6E1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налоговая база 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комнаты;</w:t>
      </w:r>
    </w:p>
    <w:p w:rsidR="00FC6E16" w:rsidRDefault="00FC6E16" w:rsidP="00FC6E1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налоговая база в отношении 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FC6E16" w:rsidRDefault="00FC6E16" w:rsidP="00FC6E1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FC6E16" w:rsidRDefault="00FC6E16" w:rsidP="00FC6E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E16" w:rsidRDefault="00FC6E16" w:rsidP="00FC6E1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Налоговые ставки</w:t>
      </w:r>
    </w:p>
    <w:p w:rsidR="00FC6E16" w:rsidRDefault="00FC6E16" w:rsidP="00FC6E1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C6E16" w:rsidRDefault="00FC6E16" w:rsidP="00FC6E16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Налоговые </w:t>
      </w:r>
      <w:hyperlink r:id="rId8" w:history="1">
        <w:r>
          <w:rPr>
            <w:rStyle w:val="a8"/>
            <w:bCs/>
            <w:color w:val="000000" w:themeColor="text1"/>
          </w:rPr>
          <w:t>ставки</w:t>
        </w:r>
      </w:hyperlink>
      <w:r>
        <w:rPr>
          <w:bCs/>
          <w:color w:val="000000" w:themeColor="text1"/>
        </w:rPr>
        <w:t xml:space="preserve"> </w:t>
      </w:r>
      <w:r>
        <w:rPr>
          <w:bCs/>
        </w:rPr>
        <w:t>устанавливаются в следующих размерах:</w:t>
      </w:r>
    </w:p>
    <w:tbl>
      <w:tblPr>
        <w:tblW w:w="102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7370"/>
        <w:gridCol w:w="1559"/>
        <w:gridCol w:w="776"/>
      </w:tblGrid>
      <w:tr w:rsidR="00FC6E16" w:rsidTr="00DA5316">
        <w:trPr>
          <w:trHeight w:val="6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Объект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t>Налоговая ставка (%)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</w:tc>
      </w:tr>
      <w:tr w:rsidR="00FC6E16" w:rsidTr="00DA5316">
        <w:trPr>
          <w:trHeight w:val="10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lastRenderedPageBreak/>
              <w:t>1.</w:t>
            </w:r>
          </w:p>
          <w:p w:rsidR="00FC6E16" w:rsidRDefault="00FC6E16" w:rsidP="00DA5316">
            <w:pPr>
              <w:pStyle w:val="ConsPlusNormal"/>
              <w:spacing w:line="276" w:lineRule="auto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1.1.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1.2.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1.3.</w:t>
            </w:r>
          </w:p>
          <w:p w:rsidR="00FC6E16" w:rsidRDefault="00FC6E16" w:rsidP="00DA5316">
            <w:pPr>
              <w:pStyle w:val="ConsPlusNormal"/>
              <w:spacing w:line="276" w:lineRule="auto"/>
            </w:pPr>
          </w:p>
          <w:p w:rsidR="00FC6E16" w:rsidRDefault="00FC6E16" w:rsidP="00DA5316">
            <w:pPr>
              <w:pStyle w:val="ConsPlusNormal"/>
              <w:spacing w:line="276" w:lineRule="auto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1.4.</w:t>
            </w:r>
          </w:p>
          <w:p w:rsidR="00FC6E16" w:rsidRDefault="00FC6E16" w:rsidP="00DA5316">
            <w:pPr>
              <w:pStyle w:val="ConsPlusNormal"/>
              <w:spacing w:line="276" w:lineRule="auto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1.5.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1.6.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  <w:p w:rsidR="00FC6E16" w:rsidRDefault="00FC6E16" w:rsidP="00DA5316">
            <w:pPr>
              <w:pStyle w:val="ConsPlusNormal"/>
              <w:spacing w:line="276" w:lineRule="auto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6" w:rsidRPr="009F0701" w:rsidRDefault="00FC6E16" w:rsidP="00DA5316">
            <w:pPr>
              <w:pStyle w:val="ConsPlusNormal"/>
              <w:spacing w:line="276" w:lineRule="auto"/>
              <w:jc w:val="both"/>
              <w:rPr>
                <w:color w:val="000000" w:themeColor="text1"/>
              </w:rPr>
            </w:pPr>
            <w:r>
              <w:t xml:space="preserve">Объект налогообложения, </w:t>
            </w:r>
            <w:r w:rsidRPr="009F0701">
              <w:rPr>
                <w:color w:val="000000" w:themeColor="text1"/>
              </w:rPr>
              <w:t>кадастровая стоимость которого не превышает 300 миллионов рублей (включительно):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  <w:r>
              <w:t>Жилой дом;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  <w:r>
              <w:t>Жилое помещение (квартиры, комнаты);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  <w:r>
              <w:t xml:space="preserve">Объект незавершенного строительства в случае, если проектируемых назначением такого объекта является жилой дом; 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  <w:r>
              <w:t>Единый недвижимый комплекс, в состав которого входит хотя бы одно жилое помещение (жилой дом);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  <w:r>
              <w:t xml:space="preserve">Гараж, </w:t>
            </w:r>
            <w:proofErr w:type="spellStart"/>
            <w:r>
              <w:t>машино-место</w:t>
            </w:r>
            <w:proofErr w:type="spellEnd"/>
            <w:r>
              <w:t>;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  <w: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  <w:r>
              <w:t xml:space="preserve">Прочие объекты </w:t>
            </w:r>
            <w:proofErr w:type="spellStart"/>
            <w:r>
              <w:t>налогооблажения</w:t>
            </w:r>
            <w:proofErr w:type="spellEnd"/>
            <w:r>
              <w:t xml:space="preserve">                                        </w:t>
            </w:r>
          </w:p>
          <w:p w:rsidR="00FC6E16" w:rsidRDefault="00FC6E16" w:rsidP="00DA5316">
            <w:pPr>
              <w:pStyle w:val="ConsPlusNormal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6" w:rsidRDefault="00FC6E16" w:rsidP="00DA5316">
            <w:pPr>
              <w:pStyle w:val="ConsPlusNormal"/>
              <w:spacing w:line="276" w:lineRule="auto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FC6E16" w:rsidRDefault="00FC6E16" w:rsidP="00DA5316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</w:tc>
      </w:tr>
    </w:tbl>
    <w:p w:rsidR="00FC6E16" w:rsidRDefault="00FC6E16" w:rsidP="00FC6E16">
      <w:pPr>
        <w:tabs>
          <w:tab w:val="left" w:pos="993"/>
        </w:tabs>
        <w:ind w:right="-1"/>
        <w:rPr>
          <w:sz w:val="28"/>
          <w:szCs w:val="28"/>
        </w:rPr>
      </w:pPr>
      <w:r w:rsidRPr="003C5E45">
        <w:rPr>
          <w:sz w:val="28"/>
          <w:szCs w:val="28"/>
        </w:rPr>
        <w:t xml:space="preserve"> </w:t>
      </w:r>
    </w:p>
    <w:p w:rsidR="00FC6E16" w:rsidRDefault="00FC6E16" w:rsidP="00FC6E16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3C5E45">
        <w:rPr>
          <w:sz w:val="28"/>
          <w:szCs w:val="28"/>
        </w:rPr>
        <w:t>4</w:t>
      </w:r>
      <w:r>
        <w:rPr>
          <w:sz w:val="28"/>
          <w:szCs w:val="28"/>
        </w:rPr>
        <w:t>.Налоговые льготы</w:t>
      </w:r>
    </w:p>
    <w:p w:rsidR="00FC6E16" w:rsidRDefault="00FC6E16" w:rsidP="00FC6E16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FC6E16" w:rsidRDefault="00FC6E16" w:rsidP="00FC6E1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Налоговые  льготы </w:t>
      </w:r>
      <w:r>
        <w:rPr>
          <w:bCs/>
          <w:sz w:val="28"/>
          <w:szCs w:val="28"/>
        </w:rPr>
        <w:t>определяется в соответствии со статьей 407 Налогового кодекса Российской Федерации.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4.2. От уплаты налога на имущество физических лиц (далее налоговая льгота) на  период пребывания в организации, осуществляющую образовательную деятельность, независимо от форм собственности, а также на период службы в рядах Вооруженных Сил Российской  Федерации освобождаются: 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дети сироты;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дети, оставшиеся без попечения родителей;</w:t>
      </w:r>
    </w:p>
    <w:p w:rsidR="00FC6E16" w:rsidRDefault="00FC6E16" w:rsidP="00FC6E16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лица из числа детей-сирот и детей , оставшихся без попечения родителей.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  <w:t>4.3. Налоговая льгота предоставляется в отношении объекта налогообложения, кадастровая стоимость которого</w:t>
      </w:r>
      <w:r w:rsidRPr="002428F5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не превышает 300 миллионов рублей, и не используемого в предпринимательской деятельности.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4.4.Налоговая льгота предоставляется в отношении следующих видов объектов налогообложения: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1) жилой дом;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2) жилое помещение (квартира, комната);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ab/>
        <w:t xml:space="preserve">3) гараж или </w:t>
      </w:r>
      <w:proofErr w:type="spellStart"/>
      <w:r>
        <w:rPr>
          <w:rFonts w:eastAsiaTheme="minorEastAsia"/>
          <w:bCs/>
          <w:sz w:val="28"/>
          <w:szCs w:val="28"/>
        </w:rPr>
        <w:t>машино-место</w:t>
      </w:r>
      <w:proofErr w:type="spellEnd"/>
      <w:r>
        <w:rPr>
          <w:rFonts w:eastAsiaTheme="minorEastAsia"/>
          <w:bCs/>
          <w:sz w:val="28"/>
          <w:szCs w:val="28"/>
        </w:rPr>
        <w:t>.</w:t>
      </w:r>
    </w:p>
    <w:p w:rsidR="00FC6E16" w:rsidRDefault="001E7C4C" w:rsidP="00FC6E16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Налоговая льгота пред</w:t>
      </w:r>
      <w:r w:rsidR="00FC6E16">
        <w:rPr>
          <w:rFonts w:eastAsiaTheme="minorEastAsia"/>
          <w:bCs/>
          <w:sz w:val="28"/>
          <w:szCs w:val="28"/>
        </w:rPr>
        <w:t>ставляется в отношении одного объекта налогообложения каждого вида по выбору налогоплательщика.</w:t>
      </w:r>
    </w:p>
    <w:p w:rsidR="00FC6E16" w:rsidRPr="001E7C4C" w:rsidRDefault="00FC6E16" w:rsidP="00FC6E16">
      <w:pPr>
        <w:tabs>
          <w:tab w:val="left" w:pos="709"/>
        </w:tabs>
        <w:ind w:right="-1"/>
        <w:jc w:val="both"/>
        <w:rPr>
          <w:sz w:val="28"/>
        </w:rPr>
      </w:pPr>
      <w:r>
        <w:rPr>
          <w:rFonts w:eastAsiaTheme="minorEastAsia"/>
          <w:bCs/>
          <w:sz w:val="28"/>
          <w:szCs w:val="28"/>
        </w:rPr>
        <w:tab/>
        <w:t xml:space="preserve">4.5. </w:t>
      </w:r>
      <w:r w:rsidR="001E7C4C" w:rsidRPr="00321C98">
        <w:rPr>
          <w:sz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eastAsiaTheme="minorEastAsia"/>
          <w:bCs/>
          <w:sz w:val="28"/>
          <w:szCs w:val="28"/>
        </w:rPr>
        <w:t>: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а) документы свидетельствующие об обстоятельствах утраты (отсутствия) попечения родителей (единственного родителя), предусмотренные пунктом 8 Порядка формирования, ведения и использования государственного банка данных о детях, оставшихся без попечения родителей, утвержденного приказом Министерства образования и науки Российской Федерации от 17 февраля 2015 г. № 101.</w:t>
      </w:r>
    </w:p>
    <w:p w:rsidR="00FC6E16" w:rsidRDefault="00FC6E16" w:rsidP="00FC6E1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 xml:space="preserve">б) документ свидетельствующий о пребывание лиц, указанных в части 1 настоящей статьи, в организации осуществляющей образовательную деятельность, не зависимо от форм собственности или о прохождении этими лицами службы </w:t>
      </w:r>
      <w:r>
        <w:rPr>
          <w:sz w:val="28"/>
          <w:szCs w:val="28"/>
        </w:rPr>
        <w:t>в рядах Вооруженных Сил Российской  Федерации.</w:t>
      </w:r>
    </w:p>
    <w:p w:rsidR="00FC6E16" w:rsidRDefault="00FC6E16" w:rsidP="00720CA8">
      <w:pPr>
        <w:tabs>
          <w:tab w:val="left" w:pos="709"/>
        </w:tabs>
        <w:ind w:right="-1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 xml:space="preserve"> </w:t>
      </w:r>
    </w:p>
    <w:p w:rsidR="00FC6E16" w:rsidRDefault="00FC6E16" w:rsidP="00FC6E1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E16" w:rsidRDefault="00FC6E16" w:rsidP="00FC6E16">
      <w:pPr>
        <w:spacing w:line="240" w:lineRule="exact"/>
        <w:ind w:firstLine="720"/>
        <w:jc w:val="center"/>
        <w:outlineLvl w:val="0"/>
        <w:rPr>
          <w:sz w:val="28"/>
          <w:szCs w:val="28"/>
        </w:rPr>
      </w:pPr>
    </w:p>
    <w:p w:rsidR="00FC6E16" w:rsidRDefault="00FC6E16" w:rsidP="00FC6E16">
      <w:pPr>
        <w:spacing w:line="240" w:lineRule="exact"/>
        <w:ind w:firstLine="720"/>
        <w:jc w:val="center"/>
        <w:outlineLvl w:val="0"/>
        <w:rPr>
          <w:sz w:val="28"/>
          <w:szCs w:val="28"/>
        </w:rPr>
      </w:pPr>
    </w:p>
    <w:p w:rsidR="00FC6E16" w:rsidRDefault="00FC6E16" w:rsidP="00FC6E16">
      <w:pPr>
        <w:spacing w:line="240" w:lineRule="exact"/>
        <w:ind w:firstLine="720"/>
        <w:jc w:val="center"/>
        <w:outlineLvl w:val="0"/>
        <w:rPr>
          <w:sz w:val="28"/>
          <w:szCs w:val="28"/>
        </w:rPr>
      </w:pPr>
    </w:p>
    <w:sectPr w:rsidR="00FC6E16" w:rsidSect="00726BBE">
      <w:headerReference w:type="even" r:id="rId9"/>
      <w:headerReference w:type="default" r:id="rId10"/>
      <w:pgSz w:w="11907" w:h="16840" w:code="259"/>
      <w:pgMar w:top="1134" w:right="837" w:bottom="1134" w:left="1701" w:header="510" w:footer="454" w:gutter="284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6B" w:rsidRDefault="004E1E6B" w:rsidP="00996F39">
      <w:r>
        <w:separator/>
      </w:r>
    </w:p>
  </w:endnote>
  <w:endnote w:type="continuationSeparator" w:id="0">
    <w:p w:rsidR="004E1E6B" w:rsidRDefault="004E1E6B" w:rsidP="009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6B" w:rsidRDefault="004E1E6B" w:rsidP="00996F39">
      <w:r>
        <w:separator/>
      </w:r>
    </w:p>
  </w:footnote>
  <w:footnote w:type="continuationSeparator" w:id="0">
    <w:p w:rsidR="004E1E6B" w:rsidRDefault="004E1E6B" w:rsidP="0099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9348E0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9B9" w:rsidRDefault="004E1E6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9348E0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57C1">
      <w:rPr>
        <w:rStyle w:val="a7"/>
        <w:noProof/>
      </w:rPr>
      <w:t>2</w:t>
    </w:r>
    <w:r>
      <w:rPr>
        <w:rStyle w:val="a7"/>
      </w:rPr>
      <w:fldChar w:fldCharType="end"/>
    </w:r>
  </w:p>
  <w:p w:rsidR="006649B9" w:rsidRDefault="004E1E6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0C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16"/>
    <w:rsid w:val="00044D29"/>
    <w:rsid w:val="000B29AF"/>
    <w:rsid w:val="000D2498"/>
    <w:rsid w:val="000F72D3"/>
    <w:rsid w:val="001E7C4C"/>
    <w:rsid w:val="00316C08"/>
    <w:rsid w:val="00321C98"/>
    <w:rsid w:val="0034521D"/>
    <w:rsid w:val="003531A2"/>
    <w:rsid w:val="003F7C06"/>
    <w:rsid w:val="004E1E6B"/>
    <w:rsid w:val="00517F41"/>
    <w:rsid w:val="00720CA8"/>
    <w:rsid w:val="0076133E"/>
    <w:rsid w:val="00903088"/>
    <w:rsid w:val="009149D6"/>
    <w:rsid w:val="009348E0"/>
    <w:rsid w:val="00996F39"/>
    <w:rsid w:val="009E06A7"/>
    <w:rsid w:val="00A25E23"/>
    <w:rsid w:val="00A52068"/>
    <w:rsid w:val="00AB45EE"/>
    <w:rsid w:val="00AF79DE"/>
    <w:rsid w:val="00B503F3"/>
    <w:rsid w:val="00B757C1"/>
    <w:rsid w:val="00BD7419"/>
    <w:rsid w:val="00C35D3C"/>
    <w:rsid w:val="00C53A81"/>
    <w:rsid w:val="00CE6872"/>
    <w:rsid w:val="00D87806"/>
    <w:rsid w:val="00D92EE3"/>
    <w:rsid w:val="00DD72C4"/>
    <w:rsid w:val="00E46587"/>
    <w:rsid w:val="00F20C7D"/>
    <w:rsid w:val="00F50684"/>
    <w:rsid w:val="00FC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E16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6E16"/>
    <w:pPr>
      <w:ind w:firstLine="705"/>
    </w:pPr>
  </w:style>
  <w:style w:type="character" w:customStyle="1" w:styleId="20">
    <w:name w:val="Основной текст с отступом 2 Знак"/>
    <w:basedOn w:val="a0"/>
    <w:link w:val="2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E16"/>
  </w:style>
  <w:style w:type="paragraph" w:styleId="3">
    <w:name w:val="Body Text 3"/>
    <w:basedOn w:val="a"/>
    <w:link w:val="30"/>
    <w:rsid w:val="00FC6E16"/>
    <w:rPr>
      <w:sz w:val="28"/>
    </w:rPr>
  </w:style>
  <w:style w:type="character" w:customStyle="1" w:styleId="30">
    <w:name w:val="Основной текст 3 Знак"/>
    <w:basedOn w:val="a0"/>
    <w:link w:val="3"/>
    <w:rsid w:val="00FC6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6E16"/>
    <w:rPr>
      <w:color w:val="0000FF"/>
      <w:u w:val="single"/>
    </w:rPr>
  </w:style>
  <w:style w:type="paragraph" w:customStyle="1" w:styleId="ConsPlusNormal">
    <w:name w:val="ConsPlusNormal"/>
    <w:rsid w:val="00FC6E1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AAF1EE3ADA963944BB64B83C3FD618FBFA9E7161EB812VEW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745A9B9999805B48157F03521AB38318C88D21104703DF949770A63D9B657B5CB9B16435F5841e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2017-11-27T07:29:00Z</cp:lastPrinted>
  <dcterms:created xsi:type="dcterms:W3CDTF">2017-11-24T07:16:00Z</dcterms:created>
  <dcterms:modified xsi:type="dcterms:W3CDTF">2017-11-29T02:52:00Z</dcterms:modified>
</cp:coreProperties>
</file>