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6" w:rsidRDefault="00521FB6" w:rsidP="00521FB6"/>
    <w:p w:rsidR="00521FB6" w:rsidRDefault="00521FB6" w:rsidP="00521FB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3B06A" wp14:editId="7293B662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B6" w:rsidRDefault="00521FB6" w:rsidP="00521FB6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Администрация сельского поселения</w:t>
      </w:r>
    </w:p>
    <w:p w:rsidR="00521FB6" w:rsidRDefault="00521FB6" w:rsidP="00521FB6">
      <w:pPr>
        <w:ind w:hanging="900"/>
        <w:jc w:val="center"/>
      </w:pPr>
      <w:r>
        <w:t xml:space="preserve">администрация                                             «Новый Бор» </w:t>
      </w:r>
    </w:p>
    <w:p w:rsidR="00521FB6" w:rsidRDefault="00521FB6" w:rsidP="00521FB6">
      <w:pPr>
        <w:ind w:hanging="360"/>
        <w:jc w:val="center"/>
      </w:pPr>
    </w:p>
    <w:p w:rsidR="00521FB6" w:rsidRPr="00F84AD0" w:rsidRDefault="00521FB6" w:rsidP="00521FB6"/>
    <w:p w:rsidR="00521FB6" w:rsidRPr="00F84AD0" w:rsidRDefault="00521FB6" w:rsidP="00521FB6"/>
    <w:p w:rsidR="00521FB6" w:rsidRDefault="00521FB6" w:rsidP="00521FB6"/>
    <w:p w:rsidR="00521FB6" w:rsidRDefault="00521FB6" w:rsidP="00521FB6"/>
    <w:p w:rsidR="00521FB6" w:rsidRDefault="00521FB6" w:rsidP="00521FB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21FB6" w:rsidRPr="00792BDB" w:rsidRDefault="00521FB6" w:rsidP="00521FB6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521FB6" w:rsidRDefault="00521FB6" w:rsidP="00521FB6">
      <w:pPr>
        <w:ind w:right="-1"/>
        <w:jc w:val="center"/>
      </w:pPr>
    </w:p>
    <w:p w:rsidR="00521FB6" w:rsidRPr="00F84AD0" w:rsidRDefault="00521FB6" w:rsidP="00521FB6"/>
    <w:p w:rsidR="00521FB6" w:rsidRDefault="00521FB6" w:rsidP="00521FB6">
      <w:pPr>
        <w:jc w:val="center"/>
      </w:pPr>
    </w:p>
    <w:p w:rsidR="00521FB6" w:rsidRPr="00C55326" w:rsidRDefault="00C53BF0" w:rsidP="00521FB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 29</w:t>
      </w:r>
      <w:r w:rsidR="00521FB6">
        <w:rPr>
          <w:sz w:val="28"/>
          <w:szCs w:val="28"/>
        </w:rPr>
        <w:t xml:space="preserve"> июня 2020 г. № </w:t>
      </w:r>
      <w:r>
        <w:rPr>
          <w:sz w:val="28"/>
          <w:szCs w:val="28"/>
        </w:rPr>
        <w:t>06/22</w:t>
      </w:r>
    </w:p>
    <w:p w:rsidR="00521FB6" w:rsidRPr="004412AC" w:rsidRDefault="00521FB6" w:rsidP="00521FB6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 Республика Коми.</w:t>
      </w:r>
    </w:p>
    <w:p w:rsidR="00521FB6" w:rsidRPr="004412AC" w:rsidRDefault="00521FB6" w:rsidP="00521FB6">
      <w:pPr>
        <w:tabs>
          <w:tab w:val="left" w:pos="900"/>
        </w:tabs>
        <w:ind w:left="567"/>
        <w:rPr>
          <w:sz w:val="16"/>
          <w:szCs w:val="16"/>
        </w:rPr>
      </w:pPr>
    </w:p>
    <w:p w:rsidR="00521FB6" w:rsidRDefault="00521FB6" w:rsidP="00521FB6">
      <w:pPr>
        <w:tabs>
          <w:tab w:val="left" w:pos="900"/>
        </w:tabs>
        <w:ind w:left="567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C53BF0" w:rsidTr="00C53BF0">
        <w:trPr>
          <w:trHeight w:val="224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53BF0" w:rsidRDefault="00C53B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vertAlign w:val="superscript"/>
              </w:rPr>
            </w:pPr>
          </w:p>
          <w:p w:rsidR="00C53BF0" w:rsidRDefault="00C53B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административного регламента предоставления муниципальной услуги «Выдача архивных справок, копий  архивных документов, архивных выписок по архивным документам»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C53BF0" w:rsidRDefault="00C53B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br/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53BF0" w:rsidRDefault="00C53BF0" w:rsidP="00C53BF0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«Новый Бор» ПОСТАНОВЛЯЕТ: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«Выдача архивных справок, копий  архивных документов, архивных выписок по архивным документам»</w:t>
      </w:r>
      <w:r>
        <w:rPr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согласно приложению.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«Выдача архивных справок, копий  архивных документов, архивных выписок по архивным документам»</w:t>
      </w:r>
      <w:r>
        <w:rPr>
          <w:bCs/>
          <w:sz w:val="28"/>
          <w:szCs w:val="28"/>
        </w:rPr>
        <w:t xml:space="preserve"> на официальном сайте администрации (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novyj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bor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Считать утратившими силу следующие постановления администрации сельского поселения «Новый Бор»: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от 31 июля 2012 г. № 07/73 «Об утверждении административного регламента по выдаче архивных справок, копий архивных документов, архивных выписок по архивным документам»;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от 07 ноября 2013 г. № 11/107 «О внесении изменений в постановление главы сельского поселения «Новый Бор» от 31 июля 2012 г. № 07/73 «Об утверждении административного регламента предоставления муниципальной услуги по выдаче архивных справок, копий архивных документов, архивных выписок по архивным документам».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Постановление вступает в силу со дня обнародования.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5107" w:rsidRDefault="00C25107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5107" w:rsidRDefault="00C25107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«Новый Бор»                                    Н.А. Артеева                            </w:t>
      </w: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«Новый Бор»</w:t>
      </w: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29 июня 2020 г. № 06/22</w:t>
      </w:r>
    </w:p>
    <w:p w:rsidR="00C53BF0" w:rsidRDefault="00C53BF0" w:rsidP="00C53BF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C53BF0" w:rsidRDefault="00C53BF0" w:rsidP="00C53BF0">
      <w:pPr>
        <w:pStyle w:val="af3"/>
        <w:rPr>
          <w:rFonts w:ascii="Times New Roman" w:hAnsi="Times New Roman"/>
          <w:b/>
          <w:bCs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0" w:name="Par53"/>
      <w:bookmarkEnd w:id="0"/>
      <w:r>
        <w:rPr>
          <w:bCs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архивных справок, копий архивных документов, архивных выписок по архивным документам</w:t>
      </w:r>
      <w:r>
        <w:rPr>
          <w:bCs/>
          <w:sz w:val="28"/>
          <w:szCs w:val="28"/>
        </w:rPr>
        <w:t>»</w:t>
      </w:r>
    </w:p>
    <w:p w:rsidR="00C53BF0" w:rsidRDefault="00C53BF0" w:rsidP="00C53B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3BF0" w:rsidRDefault="00C53BF0" w:rsidP="00C53BF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55"/>
      <w:bookmarkEnd w:id="1"/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«Выдача архивных справок, копий архивных документов, архивных выписок по архивным документам»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cs="Arial"/>
          <w:sz w:val="28"/>
          <w:szCs w:val="28"/>
        </w:rPr>
        <w:t xml:space="preserve"> администрации сельского поселения «Новый Бор» (далее – Орган), </w:t>
      </w:r>
      <w:r>
        <w:rPr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>
        <w:rPr>
          <w:sz w:val="28"/>
          <w:szCs w:val="28"/>
        </w:rPr>
        <w:t xml:space="preserve"> (бездействия) должностного лица, а также принимаемого им решения при предоставлении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9"/>
      <w:bookmarkEnd w:id="2"/>
      <w:r>
        <w:rPr>
          <w:b/>
          <w:sz w:val="28"/>
          <w:szCs w:val="28"/>
        </w:rPr>
        <w:t>1.2. Круг заявителей</w:t>
      </w:r>
    </w:p>
    <w:p w:rsidR="00C25107" w:rsidRDefault="00C25107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 предоставление муниципальной услуги являются: физические лица (в том числе индивидуальные предприниматели); юридические лица.</w:t>
      </w:r>
    </w:p>
    <w:p w:rsidR="00C53BF0" w:rsidRDefault="00C53BF0" w:rsidP="00C53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для получения услуги может выступать лицо, имеющее такое право в соответствии с законодательством Российской </w:t>
      </w:r>
      <w:r>
        <w:rPr>
          <w:sz w:val="28"/>
          <w:szCs w:val="28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lang w:eastAsia="en-US"/>
        </w:rPr>
      </w:pPr>
    </w:p>
    <w:p w:rsidR="00C53BF0" w:rsidRDefault="00C53BF0" w:rsidP="00C53BF0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>
        <w:rPr>
          <w:b/>
          <w:sz w:val="28"/>
          <w:szCs w:val="28"/>
        </w:rPr>
        <w:t>Требования к порядку информирования о предоставлении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6"/>
      <w:bookmarkEnd w:id="4"/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>
        <w:rPr>
          <w:sz w:val="28"/>
          <w:szCs w:val="28"/>
        </w:rPr>
        <w:t xml:space="preserve"> муниципальную услугу.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в Органе; 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справочным телефонам;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информационно-телекоммуникационной сети "Интернет" (далее - сеть "Интернет") (на официальном сайте Органа);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>
        <w:rPr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53BF0" w:rsidRDefault="00C53BF0" w:rsidP="00C53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МФЦ.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справочная информация: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график работы, наименование Органа, организаций, участвующих в предоставлении муниципальной услуги, подведомственных администрации, а также МФЦ;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МФЦ, 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официальных сайтов Органа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novyj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bor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организаций, участвующих в предоставлении муниципальной услуги, подведомственных администрации,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МФЦ (</w:t>
      </w:r>
      <w:hyperlink r:id="rId9" w:tgtFrame="_blank" w:history="1">
        <w:r>
          <w:rPr>
            <w:rStyle w:val="a3"/>
            <w:color w:val="3376B9"/>
            <w:sz w:val="28"/>
            <w:szCs w:val="28"/>
            <w:bdr w:val="none" w:sz="0" w:space="0" w:color="auto" w:frame="1"/>
            <w:shd w:val="clear" w:color="auto" w:fill="FFFFFF"/>
          </w:rPr>
          <w:t>http://ust-tsilma.mydocuments11.ru</w:t>
        </w:r>
      </w:hyperlink>
      <w:r>
        <w:rPr>
          <w:sz w:val="28"/>
          <w:szCs w:val="28"/>
        </w:rPr>
        <w:t>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адреса порталов государственных и муниципальных услуг (функций).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порталах государственных и муниципальных услуг (функций) также размещается следующая информация: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круг заявителей;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формы заявлений (запросов), уведомлений, сообщений, используемые при предоставлении муниципальной услуги.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53BF0" w:rsidRDefault="00C53BF0" w:rsidP="00C53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98"/>
      <w:bookmarkEnd w:id="5"/>
      <w:r>
        <w:rPr>
          <w:b/>
          <w:sz w:val="28"/>
          <w:szCs w:val="28"/>
        </w:rPr>
        <w:t>2.1. Наименование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100"/>
      <w:bookmarkEnd w:id="6"/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муниципальной услуги «Выдача архивных справок, копий архивных документов, архивных выписок по архивным документам».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2"/>
      <w:bookmarkEnd w:id="7"/>
      <w:r>
        <w:rPr>
          <w:b/>
          <w:sz w:val="28"/>
          <w:szCs w:val="28"/>
        </w:rPr>
        <w:t>2.2. Наименование органа, предоставляющего муниципальную услугу, и органов и организаций, участвующих в предоставлении муниципальной услуги.</w:t>
      </w:r>
    </w:p>
    <w:p w:rsidR="00C53BF0" w:rsidRDefault="00C53BF0" w:rsidP="00C53BF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lastRenderedPageBreak/>
        <w:t>администрацией сельского поселения «Новый Бор».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rFonts w:eastAsia="Calibri"/>
          <w:i/>
          <w:highlight w:val="yellow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bookmarkStart w:id="8" w:name="Par108"/>
      <w:bookmarkEnd w:id="8"/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о выдаче заявителю оформленной архивной справки, копии архивного документа, архивной выписки по архивным документам (далее – решение о предоставлении муниципальной услуги), уведомление о предоставлении муниципальной услуги;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rPr>
          <w:sz w:val="28"/>
          <w:szCs w:val="28"/>
        </w:rPr>
        <w:t>2) решение об отказе в выдаче заявителю оформленной архивной справки, копии архивного документа, архивной выписки по архивным документам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9" w:name="Par112"/>
      <w:bookmarkEnd w:id="9"/>
      <w:r>
        <w:rPr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1) Общий срок предоставления муниципальной услуги составляет не более 30 календарных дней со дня регистрации запроса о предоставлении муниципальной услуги.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выдачи (направления) документов, являющихся результатом предоставления муниципальной услуги, не более 3 календарных дней</w:t>
      </w:r>
      <w:r>
        <w:rPr>
          <w:i/>
          <w:sz w:val="28"/>
          <w:szCs w:val="28"/>
        </w:rPr>
        <w:t>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в Орган указанного заявления.</w:t>
      </w:r>
      <w:proofErr w:type="gramEnd"/>
    </w:p>
    <w:p w:rsidR="00C53BF0" w:rsidRDefault="00C53BF0" w:rsidP="00C53BF0">
      <w:pPr>
        <w:pStyle w:val="ConsPlusNormal0"/>
        <w:ind w:firstLine="709"/>
        <w:jc w:val="center"/>
        <w:rPr>
          <w:rFonts w:cs="Times New Roman"/>
          <w:b/>
          <w:szCs w:val="28"/>
        </w:rPr>
      </w:pPr>
      <w:bookmarkStart w:id="10" w:name="Par123"/>
      <w:bookmarkEnd w:id="10"/>
      <w:r>
        <w:rPr>
          <w:rFonts w:cs="Times New Roman"/>
          <w:b/>
          <w:szCs w:val="28"/>
        </w:rPr>
        <w:t>2.5. Нормативные правовые акты, регулирующие предоставление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Федеральным законом от 06 октября 2003 г. № 131-ФЗ «Об общих принципах организации местного самоуправления в Российской Федерации (Собрание законодательства Российской Федерации, 06.10.2003, № 40,              ст. 3822);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22 октября 2004 г. № 125-ФЗ «Об архивном деле в Российской Федерации» (Собрание законодательства Российской Федерации, 25.10.2004, № 31, ст.4398);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24.11.1995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Законом Российской Федерации от 27 июля 1993 г. № 5485-1 «О государственной тайне» («Российская газета», № 182, 21.09.1993);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Указом Президента Российской Федерации от 06 марта 1997 г.             № 188 «Об утверждении Перечня сведений конфиденциального характера» («Российская газета», № 51, 14.03.1997);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                    22 декабря 2012 г.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 («Российская газета», № 303, 31.12.2012);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приказом Федерального архивного агентства от 01 сентября             2017 г. № 143 «Об утверждении Порядка использования архивных документов в государственных и муниципальных архивах Российской Федерации»;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11) </w:t>
      </w:r>
      <w:hyperlink r:id="rId11" w:history="1">
        <w:r>
          <w:rPr>
            <w:rStyle w:val="af8"/>
            <w:color w:val="000000"/>
            <w:sz w:val="28"/>
            <w:szCs w:val="28"/>
          </w:rPr>
          <w:t>приказом Министерства культуры Российской Федерации от              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>
        <w:rPr>
          <w:color w:val="000000"/>
          <w:sz w:val="28"/>
          <w:szCs w:val="28"/>
        </w:rPr>
        <w:t>»;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приказом Министерства культуры Российской Федерации от          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  <w:proofErr w:type="gramEnd"/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Законом Республики Коми от 23 декабря 2009 г. № 133-РЗ «О некоторых вопросах в сфере государственных услуг в Республике Коми» </w:t>
      </w:r>
      <w:r>
        <w:rPr>
          <w:sz w:val="28"/>
          <w:szCs w:val="28"/>
        </w:rPr>
        <w:lastRenderedPageBreak/>
        <w:t>(Ведомости нормативных актов органов государственной власти Республики Коми, 23.12.2009, № 49, ст. 996);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Конституцией Республики Коми (Ведомости Верховного Совета Республики Коми, 1994, № 2, ст. 21)</w:t>
      </w:r>
      <w:bookmarkStart w:id="11" w:name="Par140"/>
      <w:bookmarkEnd w:id="11"/>
      <w:r>
        <w:rPr>
          <w:sz w:val="28"/>
          <w:szCs w:val="28"/>
        </w:rPr>
        <w:t>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53BF0" w:rsidRDefault="00C53BF0" w:rsidP="00C53BF0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53BF0" w:rsidRDefault="00C53BF0" w:rsidP="00C53BF0">
      <w:pPr>
        <w:pStyle w:val="ConsPlusNormal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C53BF0" w:rsidRDefault="00C53BF0" w:rsidP="00C53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53BF0" w:rsidRDefault="00C53BF0" w:rsidP="00C53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зависимости от содержания заявления заявитель по собственной инициативе представляет документы и материалы либо их копии и (или) информацию, позволяющую осуществить поиск архивных документов, необходимых для исполнения заявления.</w:t>
      </w:r>
    </w:p>
    <w:p w:rsidR="00C53BF0" w:rsidRDefault="00C53BF0" w:rsidP="00C53BF0">
      <w:pPr>
        <w:ind w:firstLine="709"/>
        <w:jc w:val="both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lastRenderedPageBreak/>
        <w:t>муниципальной услуги, законодательством Российской Федерации и законодательством Республики Коми не предусмотрено.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>
        <w:rPr>
          <w:sz w:val="28"/>
          <w:szCs w:val="28"/>
        </w:rPr>
        <w:t>В случае направления документов, указанных в пунктах 2.6., 2.7. настоящего административного регламента (в случае, если заявитель представляет документы, указанные в пункте 2.7. настоящего административного регламента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необходимые для предоставления муниципальной услуги, предоставляются заявителем следующими способами: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- посредством почтового отправления.</w:t>
      </w:r>
    </w:p>
    <w:p w:rsidR="00C53BF0" w:rsidRDefault="00C53BF0" w:rsidP="00C53BF0">
      <w:pPr>
        <w:pStyle w:val="ConsPlusNormal0"/>
        <w:ind w:firstLine="540"/>
        <w:jc w:val="both"/>
        <w:rPr>
          <w:rFonts w:ascii="Calibri" w:hAnsi="Calibri"/>
          <w:sz w:val="20"/>
          <w:szCs w:val="20"/>
        </w:rPr>
      </w:pPr>
    </w:p>
    <w:p w:rsidR="00C53BF0" w:rsidRDefault="00C53BF0" w:rsidP="00C53B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2" w:name="Par147"/>
      <w:bookmarkEnd w:id="12"/>
      <w:r>
        <w:rPr>
          <w:b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53BF0" w:rsidRDefault="00C53BF0" w:rsidP="00C53BF0">
      <w:pPr>
        <w:autoSpaceDE w:val="0"/>
        <w:autoSpaceDN w:val="0"/>
        <w:adjustRightInd w:val="0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sz w:val="28"/>
          <w:szCs w:val="28"/>
        </w:rPr>
        <w:t>2.8. Указание на запрет требований и действий в отношении заявителя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Запрещается: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</w:t>
      </w:r>
      <w:r>
        <w:rPr>
          <w:sz w:val="28"/>
          <w:szCs w:val="28"/>
        </w:rPr>
        <w:lastRenderedPageBreak/>
        <w:t xml:space="preserve">документов, указанных в </w:t>
      </w:r>
      <w:hyperlink r:id="rId12" w:history="1">
        <w:r>
          <w:rPr>
            <w:rStyle w:val="a3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>
        <w:rPr>
          <w:sz w:val="28"/>
          <w:szCs w:val="28"/>
        </w:rPr>
        <w:lastRenderedPageBreak/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center"/>
        <w:rPr>
          <w:rFonts w:ascii="Calibri" w:hAnsi="Calibri"/>
          <w:sz w:val="22"/>
          <w:szCs w:val="22"/>
        </w:rPr>
      </w:pPr>
    </w:p>
    <w:p w:rsidR="00C53BF0" w:rsidRDefault="00C53BF0" w:rsidP="00C53B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53BF0" w:rsidRDefault="00C53BF0" w:rsidP="00C53BF0">
      <w:pPr>
        <w:pStyle w:val="ConsPlusNormal0"/>
        <w:spacing w:before="200"/>
        <w:ind w:firstLine="540"/>
        <w:jc w:val="both"/>
        <w:rPr>
          <w:rFonts w:cs="Times New Roman"/>
          <w:sz w:val="20"/>
          <w:szCs w:val="20"/>
        </w:rPr>
      </w:pPr>
      <w:r w:rsidRPr="00C53BF0">
        <w:rPr>
          <w:rFonts w:cs="Times New Roman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53BF0" w:rsidRDefault="00C53BF0" w:rsidP="00C53BF0">
      <w:pPr>
        <w:pStyle w:val="ConsPlusNormal0"/>
        <w:rPr>
          <w:rFonts w:ascii="Calibri" w:hAnsi="Calibri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2.10.1.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17"/>
      <w:bookmarkEnd w:id="13"/>
      <w:r>
        <w:rPr>
          <w:sz w:val="28"/>
          <w:szCs w:val="28"/>
        </w:rPr>
        <w:t xml:space="preserve">2.10.2. Основаниями для отказа в предоставлении муниципальной услуги является: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лицом, не уполномоченным на осуществление таких действий;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в представленных документах недостоверной информации, порядок определения которой закреплен абзацем 2 пункта 2.4. настоящего административного регламента;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в архиве необходимых документов, сведений.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2.10.2.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2.12. Порядок, размер и основания взимания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пошлины или иной платы,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заявителям бесплатно.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" w:name="Par162"/>
      <w:bookmarkEnd w:id="14"/>
      <w:r>
        <w:rPr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bCs/>
          <w:sz w:val="28"/>
          <w:szCs w:val="28"/>
        </w:rPr>
        <w:t xml:space="preserve"> услуги, предоставляемой организацией, участвующей в предоставлении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 15 минут.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(запрос) и прилагаемые к нему документы регистрируются в порядке, установленном пунктом 3.1. административного регламента:</w:t>
      </w:r>
    </w:p>
    <w:p w:rsidR="00C53BF0" w:rsidRDefault="00C53BF0" w:rsidP="00C53BF0">
      <w:pPr>
        <w:pStyle w:val="ConsPlusNormal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приемный день - путем личного обращения в Орган;</w:t>
      </w:r>
    </w:p>
    <w:p w:rsidR="00C53BF0" w:rsidRDefault="00C53BF0" w:rsidP="00C53BF0">
      <w:pPr>
        <w:pStyle w:val="ConsPlusNormal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>- в день их поступления в Орган - посредством почтового отправления</w:t>
      </w:r>
      <w:r>
        <w:rPr>
          <w:szCs w:val="28"/>
        </w:rPr>
        <w:t>.</w:t>
      </w:r>
    </w:p>
    <w:p w:rsidR="00C53BF0" w:rsidRDefault="00C53BF0" w:rsidP="00C53BF0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53BF0" w:rsidRDefault="00C53BF0" w:rsidP="00C53BF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2.16. Требования к помещениям, в которых предоставляется </w:t>
      </w:r>
    </w:p>
    <w:p w:rsidR="00C53BF0" w:rsidRDefault="00C53BF0" w:rsidP="00C53BF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инвалидов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53BF0" w:rsidRDefault="00C53BF0" w:rsidP="00C53B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содержать:</w:t>
      </w:r>
    </w:p>
    <w:p w:rsidR="00C53BF0" w:rsidRDefault="00C53BF0" w:rsidP="00C53BF0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53BF0" w:rsidRDefault="00C53BF0" w:rsidP="00C53BF0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53BF0" w:rsidRDefault="00C53BF0" w:rsidP="00C53BF0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53BF0" w:rsidRDefault="00C53BF0" w:rsidP="00C53B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53BF0" w:rsidRDefault="00C53BF0" w:rsidP="00C53BF0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  <w:r>
        <w:t xml:space="preserve">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</w:t>
      </w:r>
      <w:proofErr w:type="gramStart"/>
      <w:r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>
        <w:rPr>
          <w:b/>
          <w:sz w:val="28"/>
          <w:szCs w:val="28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  <w:r>
        <w:rPr>
          <w:rStyle w:val="af6"/>
          <w:sz w:val="28"/>
          <w:szCs w:val="28"/>
        </w:rPr>
        <w:t> 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2342"/>
        <w:gridCol w:w="2409"/>
      </w:tblGrid>
      <w:tr w:rsidR="00C53BF0" w:rsidTr="00C53BF0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C53BF0" w:rsidRDefault="00C53B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  <w:r>
              <w:rPr>
                <w:color w:val="1F497D"/>
                <w:sz w:val="28"/>
                <w:szCs w:val="28"/>
              </w:rPr>
              <w:t>*</w:t>
            </w:r>
          </w:p>
        </w:tc>
      </w:tr>
      <w:tr w:rsidR="00C53BF0" w:rsidTr="00C53BF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C53BF0" w:rsidTr="00C53BF0">
        <w:trPr>
          <w:trHeight w:val="150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60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ind w:firstLine="709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29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64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55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1.9. </w:t>
            </w:r>
            <w:proofErr w:type="gramStart"/>
            <w:r>
              <w:rPr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</w:t>
            </w:r>
            <w:r>
              <w:rPr>
                <w:sz w:val="28"/>
                <w:szCs w:val="28"/>
              </w:rPr>
              <w:lastRenderedPageBreak/>
              <w:t>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возможности (невозможности) получения муниципальной услуги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взаимодействия </w:t>
            </w:r>
          </w:p>
          <w:p w:rsidR="00C53BF0" w:rsidRDefault="00C53BF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15 мин</w:t>
            </w:r>
          </w:p>
        </w:tc>
      </w:tr>
      <w:tr w:rsidR="00C53BF0" w:rsidTr="00C53BF0">
        <w:trPr>
          <w:trHeight w:val="7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3BF0" w:rsidTr="00C53BF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C53BF0" w:rsidTr="00C53BF0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53BF0" w:rsidTr="00C53BF0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</w:t>
      </w:r>
      <w:r>
        <w:rPr>
          <w:b/>
          <w:sz w:val="28"/>
          <w:szCs w:val="28"/>
        </w:rPr>
        <w:lastRenderedPageBreak/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C53BF0" w:rsidRDefault="00C53BF0" w:rsidP="00C53BF0">
      <w:pPr>
        <w:ind w:firstLine="709"/>
        <w:jc w:val="both"/>
      </w:pPr>
      <w:r>
        <w:rPr>
          <w:sz w:val="28"/>
          <w:szCs w:val="28"/>
        </w:rPr>
        <w:t>1) Возможность получения муниципальной услуги в электронной форме в Органе отсутствует.</w:t>
      </w:r>
    </w:p>
    <w:p w:rsidR="00C53BF0" w:rsidRDefault="00C53BF0" w:rsidP="00C53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Муниципальная услуга в многофункциональных центрах предоставления государственных и муниципальных услуг, по принципу «одного окна» и в электронной форме не предоставляется.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административных процедур по предоставлению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279"/>
      <w:bookmarkEnd w:id="15"/>
      <w:r>
        <w:rPr>
          <w:sz w:val="28"/>
          <w:szCs w:val="28"/>
        </w:rPr>
        <w:t>Предоставление муниципальной услуги в Органе включает следующие административные процедуры: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C53BF0" w:rsidRDefault="00C53BF0" w:rsidP="00C53BF0">
      <w:pPr>
        <w:pStyle w:val="ConsPlusNormal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C53BF0" w:rsidRDefault="00C53BF0" w:rsidP="00C53BF0">
      <w:pPr>
        <w:pStyle w:val="ConsPlusNormal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1.3.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C53BF0" w:rsidRDefault="00C53BF0" w:rsidP="00C53BF0">
      <w:pPr>
        <w:pStyle w:val="ConsPlusNormal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бумажном носителе непосредственно в Орган;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2.6. настоящего </w:t>
      </w:r>
      <w:r>
        <w:rPr>
          <w:rFonts w:cs="Times New Roman"/>
          <w:szCs w:val="28"/>
        </w:rPr>
        <w:lastRenderedPageBreak/>
        <w:t>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проверяет полномочия заявителя;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C53BF0" w:rsidRDefault="00C53BF0" w:rsidP="00C53BF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2.6. настоящего административного регламента: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</w:t>
      </w:r>
      <w:r>
        <w:rPr>
          <w:sz w:val="28"/>
          <w:szCs w:val="28"/>
        </w:rPr>
        <w:lastRenderedPageBreak/>
        <w:t>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проверяет полномочия заявителя;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проверяет соответствие представленных документов требованиям;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C53BF0" w:rsidRDefault="00C53BF0" w:rsidP="00C53BF0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Критерием принятия решения о приеме документов является наличие запроса и прилагаемых к нему документов.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Максимальный срок исполнения административной процедуры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со дня поступления запроса от заявителя о предоставлении муниципальной услуги.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Результатом административной процедуры является одно из следующих действий: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C53BF0" w:rsidRDefault="00C53BF0" w:rsidP="00C53BF0">
      <w:pPr>
        <w:pStyle w:val="ConsPlusNormal0"/>
        <w:ind w:firstLine="540"/>
        <w:jc w:val="both"/>
        <w:rPr>
          <w:rFonts w:ascii="Calibri" w:hAnsi="Calibri"/>
          <w:sz w:val="20"/>
          <w:szCs w:val="20"/>
        </w:rPr>
      </w:pPr>
      <w:r>
        <w:rPr>
          <w:rFonts w:cs="Times New Roman"/>
          <w:szCs w:val="28"/>
        </w:rPr>
        <w:t>Результат административной процедуры фиксируется в системе электронного документооборота специалистом Органа.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3.2. Принятие решения о предоставлении (об отказе в предоставлении) муниципальной услуги</w:t>
      </w:r>
    </w:p>
    <w:p w:rsidR="00C53BF0" w:rsidRDefault="00C53BF0" w:rsidP="00C53BF0">
      <w:pPr>
        <w:autoSpaceDE w:val="0"/>
        <w:autoSpaceDN w:val="0"/>
        <w:adjustRightInd w:val="0"/>
        <w:jc w:val="center"/>
        <w:rPr>
          <w:b/>
        </w:rPr>
      </w:pP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>
          <w:rPr>
            <w:rStyle w:val="a3"/>
            <w:sz w:val="28"/>
            <w:szCs w:val="28"/>
          </w:rPr>
          <w:t>пунктах</w:t>
        </w:r>
      </w:hyperlink>
      <w:r>
        <w:rPr>
          <w:sz w:val="28"/>
          <w:szCs w:val="28"/>
        </w:rPr>
        <w:t xml:space="preserve"> 2.6., 2.10.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соответствие представленных документов требованиям, установленным в пунктах 2.6. административного регламента;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2.10.2. административного регламента;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  пунктом 2.10.2.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в течение 20 календарных дней по результатам проверки готовит один из следующих документов: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о предоставлении муниципальной услуги;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2.10.2. настоящего административного регламента).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Максимальный срок исполнения административной процедуры составляет не более 24 календарных дней со дня получения из Органа, полного комплекта документов, необходимых для предоставления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3.2.3. Результатом административной процедуры является принятие решения о предоставлении </w:t>
      </w:r>
      <w:r>
        <w:rPr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>
        <w:rPr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bCs/>
          <w:iCs/>
          <w:sz w:val="28"/>
          <w:szCs w:val="28"/>
        </w:rPr>
        <w:t xml:space="preserve">услуги (либо решения об отказе в предоставлении </w:t>
      </w:r>
      <w:r>
        <w:rPr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Уведомление заявителя о принятом решении, выдача заявителю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исполняется сотрудником Органа,  ответственным за выдачу Решения.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Решение через организацию почтовой связи письмом с уведомлением.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Максимальный срок исполнения административной процедуры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со дня поступления Решения сотруднику Органа, ответственному за его выдачу. 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pStyle w:val="ConsPlusNormal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3.4. Исправление опечаток и (или) ошибок, допущенных в документах, выданных в результате предоставления муниципальной услуги</w:t>
      </w:r>
    </w:p>
    <w:p w:rsidR="00C53BF0" w:rsidRDefault="00C53BF0" w:rsidP="00C53BF0">
      <w:pPr>
        <w:tabs>
          <w:tab w:val="left" w:pos="4260"/>
        </w:tabs>
        <w:autoSpaceDE w:val="0"/>
        <w:autoSpaceDN w:val="0"/>
        <w:adjustRightInd w:val="0"/>
        <w:rPr>
          <w:b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документах.</w:t>
      </w:r>
      <w:proofErr w:type="gramEnd"/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3BF0" w:rsidRDefault="00C53BF0" w:rsidP="00C53BF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архивного отдела делаются копии этих документов);</w:t>
      </w:r>
    </w:p>
    <w:p w:rsidR="00C53BF0" w:rsidRDefault="00C53BF0" w:rsidP="00C53BF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результатам рассмотрения заявления об исправлении опечаток и (или) ошибок специалист архивного отдела в течение                      2 календарных дней:</w:t>
      </w:r>
    </w:p>
    <w:p w:rsidR="00C53BF0" w:rsidRDefault="00C53BF0" w:rsidP="00C53BF0">
      <w:pPr>
        <w:numPr>
          <w:ilvl w:val="0"/>
          <w:numId w:val="11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3BF0" w:rsidRDefault="00C53BF0" w:rsidP="00C53BF0">
      <w:pPr>
        <w:numPr>
          <w:ilvl w:val="0"/>
          <w:numId w:val="11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3BF0" w:rsidRDefault="00C53BF0" w:rsidP="00C53BF0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архивного отдела в течение 2 календарных дней.</w:t>
      </w:r>
    </w:p>
    <w:p w:rsidR="00C53BF0" w:rsidRDefault="00C53BF0" w:rsidP="00C53BF0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53BF0" w:rsidRDefault="00C53BF0" w:rsidP="00C53BF0">
      <w:pPr>
        <w:numPr>
          <w:ilvl w:val="0"/>
          <w:numId w:val="13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C53BF0" w:rsidRDefault="00C53BF0" w:rsidP="00C53BF0">
      <w:pPr>
        <w:numPr>
          <w:ilvl w:val="0"/>
          <w:numId w:val="13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Максимальный срок исполнения административной процедуры составляет не более 5 календарных дней со дня поступления в архивный отдел Органа заявления об исправлении опечаток и (или) ошибок.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Результатом процедуры является:</w:t>
      </w:r>
    </w:p>
    <w:p w:rsidR="00C53BF0" w:rsidRDefault="00C53BF0" w:rsidP="00C53BF0">
      <w:pPr>
        <w:numPr>
          <w:ilvl w:val="0"/>
          <w:numId w:val="15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C53BF0" w:rsidRDefault="00C53BF0" w:rsidP="00C53BF0">
      <w:pPr>
        <w:numPr>
          <w:ilvl w:val="0"/>
          <w:numId w:val="17"/>
        </w:numPr>
        <w:spacing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исправленного документа производится в порядке, установленном пунктом 3.3. настоящего административного регламента.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>
        <w:rPr>
          <w:i/>
          <w:sz w:val="28"/>
          <w:szCs w:val="28"/>
        </w:rPr>
        <w:t>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b/>
        </w:rPr>
        <w:t xml:space="preserve"> 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C53BF0" w:rsidRDefault="00C53BF0" w:rsidP="00C53B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368"/>
      <w:bookmarkEnd w:id="16"/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сельского поселения «Новый Бор».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377"/>
      <w:bookmarkEnd w:id="17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на основании распоряжения администрации 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услуги.</w:t>
      </w:r>
      <w:proofErr w:type="gramEnd"/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проверок при администрации создается комиссия, в состав которой входят должностные лица администрации, осуществляющие </w:t>
      </w:r>
      <w:r>
        <w:rPr>
          <w:sz w:val="28"/>
          <w:szCs w:val="28"/>
        </w:rPr>
        <w:lastRenderedPageBreak/>
        <w:t>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  <w:proofErr w:type="gramEnd"/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"круглых"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в дальнейшей работе по предоставлению муниципальной услуги.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394"/>
      <w:bookmarkEnd w:id="18"/>
    </w:p>
    <w:p w:rsidR="00C53BF0" w:rsidRDefault="00C53BF0" w:rsidP="00C53B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02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C53BF0" w:rsidRDefault="00C53BF0" w:rsidP="00C53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53BF0" w:rsidRDefault="00C53BF0" w:rsidP="00C53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C53BF0" w:rsidRDefault="00C53BF0" w:rsidP="00C53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Рекомендуемая форма </w:t>
      </w:r>
      <w:hyperlink r:id="rId14" w:anchor="Par733" w:tooltip="                                  Жалоба" w:history="1">
        <w:r>
          <w:rPr>
            <w:rStyle w:val="a3"/>
            <w:szCs w:val="28"/>
          </w:rPr>
          <w:t>жалобы</w:t>
        </w:r>
      </w:hyperlink>
      <w:r>
        <w:rPr>
          <w:rFonts w:cs="Times New Roman"/>
          <w:szCs w:val="28"/>
        </w:rPr>
        <w:t xml:space="preserve"> приведена в Приложении N 2 к настоящему административному регламенту.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Заявитель может обратиться с жалобой, в том числе в следующих случаях: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rStyle w:val="a3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Федерального </w:t>
      </w:r>
      <w:r>
        <w:rPr>
          <w:rFonts w:cs="Times New Roman"/>
          <w:szCs w:val="28"/>
        </w:rPr>
        <w:lastRenderedPageBreak/>
        <w:t>закона N 210-ФЗ;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rStyle w:val="a3"/>
            <w:szCs w:val="28"/>
          </w:rPr>
          <w:t>пунктом 4 части 1 статьи 7</w:t>
        </w:r>
      </w:hyperlink>
      <w:r>
        <w:rPr>
          <w:rFonts w:cs="Times New Roman"/>
          <w:szCs w:val="28"/>
        </w:rPr>
        <w:t xml:space="preserve"> Федерального закона N 210-ФЗ.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</w:t>
      </w:r>
      <w:proofErr w:type="gramStart"/>
      <w:r>
        <w:rPr>
          <w:rFonts w:cs="Times New Roman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главы администрации, предоставляющего муниципальную услугу, может быть направлена по почте, МФЦ, с использованием информационно-телекоммуникационной сети "Интернет", официального сайта администрации, порталов государственных и муниципальных услуг </w:t>
      </w:r>
      <w:r>
        <w:rPr>
          <w:rFonts w:cs="Times New Roman"/>
          <w:szCs w:val="28"/>
        </w:rPr>
        <w:lastRenderedPageBreak/>
        <w:t>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>
        <w:rPr>
          <w:rFonts w:cs="Times New Roman"/>
          <w:szCs w:val="28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информационно-телекоммуникационной сети "Интернет", а также может быть </w:t>
      </w:r>
      <w:proofErr w:type="gramStart"/>
      <w:r>
        <w:rPr>
          <w:rFonts w:cs="Times New Roman"/>
          <w:szCs w:val="28"/>
        </w:rPr>
        <w:t>принята</w:t>
      </w:r>
      <w:proofErr w:type="gramEnd"/>
      <w:r>
        <w:rPr>
          <w:rFonts w:cs="Times New Roman"/>
          <w:szCs w:val="28"/>
        </w:rPr>
        <w:t xml:space="preserve"> при личном приеме заявителя.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cs="Times New Roman"/>
          <w:szCs w:val="28"/>
        </w:rPr>
        <w:t xml:space="preserve"> исправлений - в течение 5 рабочих дней со дня ее регистрации.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Жалоба должна содержать: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</w:t>
      </w:r>
      <w:proofErr w:type="gramEnd"/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 xml:space="preserve">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>
        <w:rPr>
          <w:rFonts w:cs="Times New Roman"/>
          <w:szCs w:val="28"/>
        </w:rPr>
        <w:lastRenderedPageBreak/>
        <w:t>муниципальными служащими с использованием информационно-телекоммуникационной сети "Интернет");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место, дата и время приема жалобы заявителя;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фамилия, имя, отчество (последнее при наличии) заявителя;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принятых документов от заявителя;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фамилия, имя, отчество (последнее при наличии) специалиста, принявшего жалобу;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способ информирования заявителя о готовности результата </w:t>
      </w:r>
      <w:r>
        <w:rPr>
          <w:rFonts w:cs="Times New Roman"/>
          <w:szCs w:val="28"/>
        </w:rPr>
        <w:lastRenderedPageBreak/>
        <w:t>рассмотрения жалобы, выбранный заявителем (смс-оповещение, по электронной почте, через личный кабинет, по телефону);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 рассмотрения жалобы в соответствии с настоящим административным регламентом;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способ и место получения результата рассмотрения жалобы.</w:t>
      </w:r>
      <w:bookmarkStart w:id="20" w:name="Par554"/>
      <w:bookmarkEnd w:id="20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По результатам рассмотрения жалобы принимается одно из следующих решений: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ответе по результатам рассмотрения жалобы указываются: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фамилия, имя, отчество (при наличии) или наименование заявителя;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основания для принятия решения по жалобе;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принятое по жалобе решение;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cs="Times New Roman"/>
          <w:szCs w:val="28"/>
        </w:rPr>
        <w:t>неудобства</w:t>
      </w:r>
      <w:proofErr w:type="gramEnd"/>
      <w:r>
        <w:rPr>
          <w:rFonts w:cs="Times New Roman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в случае признания </w:t>
      </w:r>
      <w:proofErr w:type="gramStart"/>
      <w:r>
        <w:rPr>
          <w:rFonts w:cs="Times New Roman"/>
          <w:szCs w:val="28"/>
        </w:rPr>
        <w:t>жалобы</w:t>
      </w:r>
      <w:proofErr w:type="gramEnd"/>
      <w:r>
        <w:rPr>
          <w:rFonts w:cs="Times New Roman"/>
          <w:szCs w:val="28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желанию заявителя ответ по результатам рассмотрения жалобы </w:t>
      </w:r>
      <w:r>
        <w:rPr>
          <w:rFonts w:cs="Times New Roman"/>
          <w:szCs w:val="28"/>
        </w:rPr>
        <w:lastRenderedPageBreak/>
        <w:t>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Уполномоченный на рассмотрение жалобы орган отказывает в удовлетворении жалобы в следующих случаях: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5.12. Уполномоченный на рассмотрение жалобы орган вправе оставить жалобу без ответа в следующих случаях: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1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rStyle w:val="a3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5.13. </w:t>
      </w:r>
      <w:proofErr w:type="gramStart"/>
      <w:r>
        <w:rPr>
          <w:rFonts w:cs="Times New Roman"/>
          <w:szCs w:val="28"/>
        </w:rPr>
        <w:t>В случае если жалоба (или заявление (запрос) о прекращении рассмотрения жалобы) подана заявителем в орган, в компетенцию которого не входит принятие решения по жалобе (или заявлению (запросу)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(запрос) о прекращении рассмотрения жалобы) в орган, предоставляющий муниципальную услугу и</w:t>
      </w:r>
      <w:proofErr w:type="gramEnd"/>
      <w:r>
        <w:rPr>
          <w:rFonts w:cs="Times New Roman"/>
          <w:szCs w:val="28"/>
        </w:rPr>
        <w:t xml:space="preserve"> уполномоченный в соответствии с компетенцией на ее рассмотрение, и в письменной форме информирует заявителя о перенаправлении жалобы (или заявления (запроса) о прекращении рассмотрения жалобы). При этом срок рассмотрения жалобы (или заявления (запроса) о прекращении рассмотрения жалобы) исчисляется со дня регистрации жалобы (или заявления (запроса)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Основания для приостановления рассмотрения жалобы не предусмотрены.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5.16. Заявителю не позднее дня, следующего за днем принятия решения, указанного в </w:t>
      </w:r>
      <w:hyperlink r:id="rId18" w:anchor="Par554" w:tooltip="5.8. По результатам рассмотрения жалобы принимается одно из следующих решений:" w:history="1">
        <w:r>
          <w:rPr>
            <w:rStyle w:val="a3"/>
            <w:szCs w:val="28"/>
          </w:rPr>
          <w:t>пункте 5.8</w:t>
        </w:r>
      </w:hyperlink>
      <w:r>
        <w:rPr>
          <w:rFonts w:cs="Times New Roman"/>
          <w:szCs w:val="28"/>
        </w:rPr>
        <w:t xml:space="preserve">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5.18. Информация о порядке подачи и рассмотрения жалобы размещается: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информационных стендах, расположенных в органе, предоставляющем муниципальную услугу, в МФЦ;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официальных сайтах органа, предоставляющего муниципальную услугу, МФЦ;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порталах государственных и муниципальных услуг (функций);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аппаратно-программных комплексах - Интернет-киоск.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5.19. Информацию о порядке подачи и рассмотрения жалобы можно получить: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посредством телефонной связи по номеру органа, предоставляющего муниципальную услугу, МФЦ;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посредством факсимильного сообщения;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письменном обращении в орган, предоставляющий муниципальную услугу, МФЦ;</w:t>
      </w:r>
    </w:p>
    <w:p w:rsidR="00C53BF0" w:rsidRDefault="00C53BF0" w:rsidP="00C53BF0">
      <w:pPr>
        <w:pStyle w:val="ConsPlusNormal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- путем публичного информирования.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5107" w:rsidRDefault="00C25107" w:rsidP="00C53BF0">
      <w:pPr>
        <w:autoSpaceDE w:val="0"/>
        <w:autoSpaceDN w:val="0"/>
        <w:adjustRightInd w:val="0"/>
        <w:jc w:val="right"/>
        <w:outlineLvl w:val="0"/>
      </w:pPr>
    </w:p>
    <w:p w:rsidR="00C25107" w:rsidRDefault="00C25107" w:rsidP="00C53BF0">
      <w:pPr>
        <w:autoSpaceDE w:val="0"/>
        <w:autoSpaceDN w:val="0"/>
        <w:adjustRightInd w:val="0"/>
        <w:jc w:val="right"/>
        <w:outlineLvl w:val="0"/>
      </w:pPr>
    </w:p>
    <w:p w:rsidR="00C53BF0" w:rsidRDefault="00C53BF0" w:rsidP="00C53BF0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right"/>
      </w:pPr>
      <w:r>
        <w:t>к административному регламенту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right"/>
      </w:pPr>
      <w:r>
        <w:t>предоставления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«Выдача архивных справок, копий архивных документов, </w:t>
      </w:r>
    </w:p>
    <w:p w:rsidR="00C53BF0" w:rsidRDefault="00C53BF0" w:rsidP="00C53BF0">
      <w:pPr>
        <w:autoSpaceDE w:val="0"/>
        <w:autoSpaceDN w:val="0"/>
        <w:adjustRightInd w:val="0"/>
        <w:ind w:firstLine="709"/>
        <w:jc w:val="right"/>
      </w:pPr>
      <w:r>
        <w:t>архивных выписок по архивным документам»</w:t>
      </w:r>
    </w:p>
    <w:tbl>
      <w:tblPr>
        <w:tblpPr w:leftFromText="180" w:rightFromText="180" w:vertAnchor="page" w:horzAnchor="margin" w:tblpY="273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53BF0" w:rsidTr="00C53B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F0" w:rsidRDefault="00C53BF0">
            <w:pPr>
              <w:spacing w:after="200" w:line="276" w:lineRule="auto"/>
              <w:rPr>
                <w:bCs/>
                <w:vertAlign w:val="superscript"/>
              </w:rPr>
            </w:pPr>
            <w:r>
              <w:rPr>
                <w:bCs/>
              </w:rPr>
              <w:t>№ запроса</w:t>
            </w:r>
            <w:proofErr w:type="gramStart"/>
            <w:r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0" w:rsidRDefault="00C53BF0">
            <w:pPr>
              <w:spacing w:after="200" w:line="276" w:lineRule="auto"/>
              <w:rPr>
                <w:u w:val="single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F0" w:rsidRDefault="00C53BF0">
            <w:pPr>
              <w:spacing w:after="200" w:line="276" w:lineRule="auto"/>
              <w:rPr>
                <w:u w:val="single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F0" w:rsidRDefault="00C53BF0">
            <w:pPr>
              <w:spacing w:after="200" w:line="276" w:lineRule="auto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598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BF0" w:rsidRDefault="00C53BF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BF0" w:rsidRDefault="00C53BF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18" w:type="pct"/>
          </w:tcPr>
          <w:p w:rsidR="00C53BF0" w:rsidRDefault="00C53BF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F0" w:rsidRDefault="00C53BF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Орган, обрабатывающий запрос на предоставление услуги</w:t>
            </w:r>
          </w:p>
        </w:tc>
      </w:tr>
    </w:tbl>
    <w:p w:rsidR="00C53BF0" w:rsidRDefault="00C53BF0" w:rsidP="00C53BF0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4546"/>
        <w:tblW w:w="48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"/>
        <w:gridCol w:w="834"/>
        <w:gridCol w:w="288"/>
        <w:gridCol w:w="218"/>
        <w:gridCol w:w="1247"/>
        <w:gridCol w:w="1017"/>
        <w:gridCol w:w="1140"/>
        <w:gridCol w:w="1452"/>
        <w:gridCol w:w="1987"/>
      </w:tblGrid>
      <w:tr w:rsidR="00C53BF0" w:rsidTr="00C53BF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Данные заявителя (физического лица, индивидуального предпринимателя)</w:t>
            </w:r>
            <w:r>
              <w:rPr>
                <w:bCs/>
                <w:vertAlign w:val="superscript"/>
              </w:rPr>
              <w:footnoteReference w:id="1"/>
            </w:r>
          </w:p>
        </w:tc>
      </w:tr>
      <w:tr w:rsidR="00C53BF0" w:rsidTr="00C53BF0">
        <w:trPr>
          <w:trHeight w:val="20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Фамилия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Имя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Отчество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01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398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t>Полное наименование индивидуального предпринимателя</w:t>
            </w:r>
            <w:r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2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ОГРНИП</w:t>
            </w:r>
            <w:r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370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Документ, удостоверяющий личность заявителя</w:t>
            </w: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rPr>
                <w:lang w:eastAsia="en-US"/>
              </w:rPr>
            </w:pPr>
            <w:r>
              <w:t>Вид</w:t>
            </w:r>
          </w:p>
        </w:tc>
        <w:tc>
          <w:tcPr>
            <w:tcW w:w="44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Серия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Номер</w:t>
            </w:r>
          </w:p>
        </w:tc>
        <w:tc>
          <w:tcPr>
            <w:tcW w:w="24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Выдан</w:t>
            </w:r>
          </w:p>
        </w:tc>
        <w:tc>
          <w:tcPr>
            <w:tcW w:w="257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Адрес регистрации заявителя /</w:t>
            </w:r>
          </w:p>
          <w:p w:rsidR="00C53BF0" w:rsidRDefault="00C53BF0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Юридический адрес (адрес регистрации) индивидуального предпринимателя</w:t>
            </w:r>
            <w:r>
              <w:rPr>
                <w:bCs/>
                <w:vertAlign w:val="superscript"/>
              </w:rPr>
              <w:footnoteReference w:id="4"/>
            </w: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  <w:p w:rsidR="00C53BF0" w:rsidRDefault="00C53BF0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Адрес места жительства заявителя /</w:t>
            </w:r>
          </w:p>
          <w:p w:rsidR="00C53BF0" w:rsidRDefault="00C53BF0">
            <w:pPr>
              <w:autoSpaceDE w:val="0"/>
              <w:autoSpaceDN w:val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</w:rPr>
              <w:t>Почтовый адрес индивидуального предпринимателя</w:t>
            </w:r>
            <w:r>
              <w:rPr>
                <w:bCs/>
                <w:vertAlign w:val="superscript"/>
              </w:rPr>
              <w:footnoteReference w:id="5"/>
            </w: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1173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bCs/>
                <w:lang w:eastAsia="en-US"/>
              </w:rPr>
            </w:pPr>
            <w:r>
              <w:rPr>
                <w:bCs/>
              </w:rPr>
              <w:t>Контактные данные</w:t>
            </w: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382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C53BF0" w:rsidRDefault="00C53BF0" w:rsidP="00C53BF0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</w:p>
    <w:p w:rsidR="00C53BF0" w:rsidRDefault="00C53BF0" w:rsidP="00C53BF0">
      <w:pPr>
        <w:jc w:val="center"/>
      </w:pPr>
      <w:r>
        <w:t>ЗАПРОС</w:t>
      </w:r>
      <w:r>
        <w:rPr>
          <w:b/>
          <w:bCs/>
          <w:vertAlign w:val="superscript"/>
        </w:rPr>
        <w:footnoteReference w:id="6"/>
      </w:r>
    </w:p>
    <w:p w:rsidR="00C53BF0" w:rsidRDefault="00C53BF0" w:rsidP="00C53BF0">
      <w:pPr>
        <w:jc w:val="center"/>
        <w:rPr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"/>
        <w:gridCol w:w="612"/>
        <w:gridCol w:w="846"/>
        <w:gridCol w:w="316"/>
        <w:gridCol w:w="1336"/>
        <w:gridCol w:w="181"/>
        <w:gridCol w:w="1047"/>
        <w:gridCol w:w="1179"/>
        <w:gridCol w:w="1504"/>
        <w:gridCol w:w="2042"/>
      </w:tblGrid>
      <w:tr w:rsidR="00C53BF0" w:rsidTr="00C53BF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Представлены следующие документы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2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3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76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8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3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jc w:val="both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869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3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jc w:val="both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313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Данные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Фамилия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Имя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Отчество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rPr>
                <w:lang w:eastAsia="en-US"/>
              </w:rPr>
            </w:pPr>
            <w: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Серия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Номер</w:t>
            </w:r>
          </w:p>
        </w:tc>
        <w:tc>
          <w:tcPr>
            <w:tcW w:w="24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Выдан</w:t>
            </w:r>
          </w:p>
        </w:tc>
        <w:tc>
          <w:tcPr>
            <w:tcW w:w="25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выдачи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br w:type="page"/>
            </w:r>
            <w:r>
              <w:rPr>
                <w:bCs/>
              </w:rPr>
              <w:t>Адрес регистрации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Адрес места жительства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40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bCs/>
                <w:lang w:eastAsia="en-US"/>
              </w:rPr>
            </w:pPr>
            <w:r>
              <w:rPr>
                <w:bCs/>
              </w:rPr>
              <w:t>Контактные данные</w:t>
            </w:r>
          </w:p>
        </w:tc>
        <w:tc>
          <w:tcPr>
            <w:tcW w:w="38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383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C53BF0" w:rsidRDefault="00C53BF0" w:rsidP="00C53BF0">
      <w:pPr>
        <w:rPr>
          <w:lang w:eastAsia="en-US"/>
        </w:rPr>
      </w:pPr>
    </w:p>
    <w:p w:rsidR="00C53BF0" w:rsidRDefault="00C53BF0" w:rsidP="00C53BF0"/>
    <w:p w:rsidR="00C53BF0" w:rsidRDefault="00C53BF0" w:rsidP="00C53BF0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C53BF0" w:rsidTr="00C53BF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F0" w:rsidRDefault="00C53BF0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:rsidR="00C53BF0" w:rsidRDefault="00C53BF0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F0" w:rsidRDefault="00C53BF0">
            <w:pPr>
              <w:jc w:val="center"/>
              <w:rPr>
                <w:lang w:eastAsia="en-US"/>
              </w:rPr>
            </w:pPr>
            <w:r>
              <w:t>Дата</w:t>
            </w:r>
          </w:p>
        </w:tc>
        <w:tc>
          <w:tcPr>
            <w:tcW w:w="887" w:type="dxa"/>
          </w:tcPr>
          <w:p w:rsidR="00C53BF0" w:rsidRDefault="00C53BF0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F0" w:rsidRDefault="00C53BF0">
            <w:pPr>
              <w:jc w:val="center"/>
              <w:rPr>
                <w:lang w:eastAsia="en-US"/>
              </w:rPr>
            </w:pPr>
            <w:r>
              <w:t>Подпись/ФИО</w:t>
            </w:r>
          </w:p>
        </w:tc>
      </w:tr>
    </w:tbl>
    <w:p w:rsidR="00C53BF0" w:rsidRDefault="00C53BF0" w:rsidP="00C53BF0">
      <w:pPr>
        <w:rPr>
          <w:rFonts w:ascii="Calibri" w:hAnsi="Calibri"/>
          <w:sz w:val="28"/>
          <w:szCs w:val="28"/>
          <w:lang w:eastAsia="en-US"/>
        </w:rPr>
      </w:pPr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C53BF0">
      <w:pPr>
        <w:jc w:val="right"/>
        <w:rPr>
          <w:sz w:val="28"/>
          <w:szCs w:val="28"/>
        </w:rPr>
      </w:pPr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C25107">
      <w:pPr>
        <w:widowControl w:val="0"/>
        <w:autoSpaceDE w:val="0"/>
        <w:autoSpaceDN w:val="0"/>
        <w:adjustRightInd w:val="0"/>
        <w:outlineLvl w:val="1"/>
        <w:rPr>
          <w:rFonts w:ascii="Calibri" w:hAnsi="Calibri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lastRenderedPageBreak/>
        <w:t>Приложение № 2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  <w:r>
        <w:t>к административному регламенту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  <w:r>
        <w:t>предоставления муниципальной услуги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«Выдача архивных справок, копий архивных документов, 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  <w:r>
        <w:t>архивных выписок по архивным документам»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C53BF0" w:rsidTr="00C53BF0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C53BF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BF0" w:rsidRDefault="00C53BF0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</w:rPr>
                    <w:t>№ запроса</w:t>
                  </w:r>
                  <w:r>
                    <w:rPr>
                      <w:b/>
                      <w:bCs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BF0" w:rsidRDefault="00C53BF0">
                  <w:pPr>
                    <w:rPr>
                      <w:u w:val="single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3BF0" w:rsidRDefault="00C53BF0">
                  <w:pPr>
                    <w:rPr>
                      <w:u w:val="single"/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BF0" w:rsidRDefault="00C53BF0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C53BF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BF0" w:rsidRDefault="00C53BF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BF0" w:rsidRDefault="00C53BF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18" w:type="pct"/>
                </w:tcPr>
                <w:p w:rsidR="00C53BF0" w:rsidRDefault="00C53BF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BF0" w:rsidRDefault="00C53BF0">
                  <w:pPr>
                    <w:jc w:val="center"/>
                    <w:rPr>
                      <w:lang w:eastAsia="en-US"/>
                    </w:rPr>
                  </w:pPr>
                  <w:r>
                    <w:t>Орган, обрабатывающий запрос на предоставление услуги</w:t>
                  </w:r>
                </w:p>
                <w:p w:rsidR="00C53BF0" w:rsidRDefault="00C53BF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Данные заявителя (юридического лица)</w:t>
            </w:r>
            <w:r>
              <w:rPr>
                <w:bCs/>
                <w:vertAlign w:val="superscript"/>
              </w:rPr>
              <w:footnoteReference w:id="8"/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t xml:space="preserve">Полное наименование юридического лица (в соответствии с </w:t>
            </w:r>
            <w:proofErr w:type="gramStart"/>
            <w:r>
              <w:t>учредитель-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Юридический адрес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vertAlign w:val="superscript"/>
                <w:lang w:eastAsia="en-US"/>
              </w:rPr>
            </w:pPr>
            <w:r>
              <w:rPr>
                <w:bCs/>
              </w:rPr>
              <w:t>Почтовый адрес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bCs/>
                <w:lang w:eastAsia="en-US"/>
              </w:rPr>
            </w:pPr>
            <w:r>
              <w:rPr>
                <w:bCs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C53BF0" w:rsidRDefault="00C53BF0" w:rsidP="00C53BF0">
      <w:pPr>
        <w:jc w:val="center"/>
        <w:rPr>
          <w:lang w:val="en-US" w:eastAsia="en-US"/>
        </w:rPr>
      </w:pPr>
      <w:r>
        <w:t>ЗАПРОС</w:t>
      </w:r>
      <w:r>
        <w:rPr>
          <w:b/>
          <w:bCs/>
          <w:vertAlign w:val="superscript"/>
        </w:rPr>
        <w:footnoteReference w:id="9"/>
      </w:r>
    </w:p>
    <w:p w:rsidR="00C53BF0" w:rsidRDefault="00C53BF0" w:rsidP="00C53BF0">
      <w:pPr>
        <w:jc w:val="center"/>
        <w:rPr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12"/>
        <w:gridCol w:w="846"/>
        <w:gridCol w:w="316"/>
        <w:gridCol w:w="1338"/>
        <w:gridCol w:w="171"/>
        <w:gridCol w:w="8"/>
        <w:gridCol w:w="1047"/>
        <w:gridCol w:w="1177"/>
        <w:gridCol w:w="1502"/>
        <w:gridCol w:w="2047"/>
      </w:tblGrid>
      <w:tr w:rsidR="00C53BF0" w:rsidTr="00C53B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Представлены следующие документы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1</w:t>
            </w:r>
          </w:p>
        </w:tc>
        <w:tc>
          <w:tcPr>
            <w:tcW w:w="476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2</w:t>
            </w:r>
          </w:p>
        </w:tc>
        <w:tc>
          <w:tcPr>
            <w:tcW w:w="476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3</w:t>
            </w:r>
          </w:p>
        </w:tc>
        <w:tc>
          <w:tcPr>
            <w:tcW w:w="476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8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Место получения </w:t>
            </w:r>
            <w:proofErr w:type="spellStart"/>
            <w:proofErr w:type="gramStart"/>
            <w:r>
              <w:rPr>
                <w:bCs/>
              </w:rPr>
              <w:t>результа</w:t>
            </w:r>
            <w:proofErr w:type="spellEnd"/>
            <w:r>
              <w:rPr>
                <w:bCs/>
              </w:rPr>
              <w:t>-та</w:t>
            </w:r>
            <w:proofErr w:type="gramEnd"/>
            <w:r>
              <w:rPr>
                <w:bCs/>
              </w:rPr>
              <w:t xml:space="preserve"> предоставления услуги</w:t>
            </w:r>
          </w:p>
        </w:tc>
        <w:tc>
          <w:tcPr>
            <w:tcW w:w="313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jc w:val="both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869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3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jc w:val="both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313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Данные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Фамилия</w:t>
            </w:r>
          </w:p>
        </w:tc>
        <w:tc>
          <w:tcPr>
            <w:tcW w:w="40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Имя</w:t>
            </w:r>
          </w:p>
        </w:tc>
        <w:tc>
          <w:tcPr>
            <w:tcW w:w="40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Отчество</w:t>
            </w:r>
          </w:p>
        </w:tc>
        <w:tc>
          <w:tcPr>
            <w:tcW w:w="40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400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rPr>
                <w:lang w:eastAsia="en-US"/>
              </w:rPr>
            </w:pPr>
            <w: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Серия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Номер</w:t>
            </w:r>
          </w:p>
        </w:tc>
        <w:tc>
          <w:tcPr>
            <w:tcW w:w="248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Выдан</w:t>
            </w:r>
          </w:p>
        </w:tc>
        <w:tc>
          <w:tcPr>
            <w:tcW w:w="257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Адрес места жительства представителя (уполномоченного лица)</w:t>
            </w: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 xml:space="preserve">Индекс 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Район</w:t>
            </w:r>
          </w:p>
        </w:tc>
        <w:tc>
          <w:tcPr>
            <w:tcW w:w="14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11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Дом</w:t>
            </w:r>
          </w:p>
        </w:tc>
        <w:tc>
          <w:tcPr>
            <w:tcW w:w="140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40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u w:val="single"/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1165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3BF0" w:rsidRDefault="00C53BF0">
            <w:pPr>
              <w:autoSpaceDE w:val="0"/>
              <w:autoSpaceDN w:val="0"/>
              <w:rPr>
                <w:bCs/>
                <w:lang w:eastAsia="en-US"/>
              </w:rPr>
            </w:pPr>
            <w:r>
              <w:rPr>
                <w:bCs/>
              </w:rPr>
              <w:t>Контактные данные</w:t>
            </w:r>
          </w:p>
        </w:tc>
        <w:tc>
          <w:tcPr>
            <w:tcW w:w="38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  <w:tr w:rsidR="00C53BF0" w:rsidTr="00C53BF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BF0" w:rsidRDefault="00C53BF0">
            <w:pPr>
              <w:rPr>
                <w:bCs/>
                <w:lang w:eastAsia="en-US"/>
              </w:rPr>
            </w:pPr>
          </w:p>
        </w:tc>
        <w:tc>
          <w:tcPr>
            <w:tcW w:w="38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3BF0" w:rsidRDefault="00C53BF0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C53BF0" w:rsidRDefault="00C53BF0" w:rsidP="00C53BF0">
      <w:pPr>
        <w:rPr>
          <w:lang w:eastAsia="en-US"/>
        </w:rPr>
      </w:pPr>
    </w:p>
    <w:p w:rsidR="00C53BF0" w:rsidRDefault="00C53BF0" w:rsidP="00C53BF0"/>
    <w:p w:rsidR="00C53BF0" w:rsidRDefault="00C53BF0" w:rsidP="00C53BF0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C53BF0" w:rsidTr="00C53BF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F0" w:rsidRDefault="00C53BF0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:rsidR="00C53BF0" w:rsidRDefault="00C53BF0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F0" w:rsidRDefault="00C53BF0">
            <w:pPr>
              <w:rPr>
                <w:lang w:eastAsia="en-US"/>
              </w:rPr>
            </w:pPr>
          </w:p>
        </w:tc>
      </w:tr>
      <w:tr w:rsidR="00C53BF0" w:rsidTr="00C53BF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F0" w:rsidRDefault="00C53BF0">
            <w:pPr>
              <w:jc w:val="center"/>
              <w:rPr>
                <w:lang w:eastAsia="en-US"/>
              </w:rPr>
            </w:pPr>
            <w:r>
              <w:t>Дата</w:t>
            </w:r>
          </w:p>
        </w:tc>
        <w:tc>
          <w:tcPr>
            <w:tcW w:w="887" w:type="dxa"/>
          </w:tcPr>
          <w:p w:rsidR="00C53BF0" w:rsidRDefault="00C53BF0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F0" w:rsidRDefault="00C53BF0">
            <w:pPr>
              <w:jc w:val="center"/>
              <w:rPr>
                <w:lang w:eastAsia="en-US"/>
              </w:rPr>
            </w:pPr>
            <w:r>
              <w:t>Подпись/ФИО</w:t>
            </w:r>
          </w:p>
        </w:tc>
      </w:tr>
    </w:tbl>
    <w:p w:rsidR="00C53BF0" w:rsidRDefault="00C53BF0" w:rsidP="00C53BF0">
      <w:pPr>
        <w:rPr>
          <w:lang w:eastAsia="en-US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rPr>
          <w:rFonts w:ascii="Calibri" w:hAnsi="Calibri"/>
          <w:sz w:val="28"/>
          <w:szCs w:val="28"/>
        </w:rPr>
      </w:pP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53BF0" w:rsidRDefault="00C53BF0" w:rsidP="00C53BF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3BF0" w:rsidRDefault="00C53BF0" w:rsidP="00C53BF0">
      <w:pPr>
        <w:rPr>
          <w:sz w:val="28"/>
          <w:szCs w:val="28"/>
        </w:rPr>
      </w:pPr>
      <w:bookmarkStart w:id="21" w:name="_GoBack"/>
      <w:bookmarkEnd w:id="21"/>
    </w:p>
    <w:p w:rsidR="00C53BF0" w:rsidRDefault="00C53BF0" w:rsidP="00C53BF0">
      <w:pPr>
        <w:rPr>
          <w:sz w:val="28"/>
          <w:szCs w:val="28"/>
        </w:rPr>
      </w:pPr>
    </w:p>
    <w:p w:rsidR="00C53BF0" w:rsidRDefault="00C53BF0" w:rsidP="00521FB6">
      <w:pPr>
        <w:tabs>
          <w:tab w:val="left" w:pos="900"/>
        </w:tabs>
        <w:ind w:left="567"/>
      </w:pPr>
    </w:p>
    <w:p w:rsidR="00DC6A69" w:rsidRDefault="00DC6A69"/>
    <w:sectPr w:rsidR="00DC6A69" w:rsidSect="00CC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F0" w:rsidRDefault="00C53BF0" w:rsidP="00C53BF0">
      <w:r>
        <w:separator/>
      </w:r>
    </w:p>
  </w:endnote>
  <w:endnote w:type="continuationSeparator" w:id="0">
    <w:p w:rsidR="00C53BF0" w:rsidRDefault="00C53BF0" w:rsidP="00C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F0" w:rsidRDefault="00C53BF0" w:rsidP="00C53BF0">
      <w:r>
        <w:separator/>
      </w:r>
    </w:p>
  </w:footnote>
  <w:footnote w:type="continuationSeparator" w:id="0">
    <w:p w:rsidR="00C53BF0" w:rsidRDefault="00C53BF0" w:rsidP="00C53BF0">
      <w:r>
        <w:continuationSeparator/>
      </w:r>
    </w:p>
  </w:footnote>
  <w:footnote w:id="1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6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  <w:footnote w:id="7">
    <w:p w:rsidR="00C53BF0" w:rsidRDefault="00C53BF0" w:rsidP="00C53BF0">
      <w:pPr>
        <w:pStyle w:val="a5"/>
        <w:rPr>
          <w:rFonts w:ascii="Times New Roman" w:hAnsi="Times New Roman"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/>
        </w:rPr>
        <w:t>Госуслуги</w:t>
      </w:r>
      <w:proofErr w:type="spellEnd"/>
      <w:r>
        <w:rPr>
          <w:rFonts w:ascii="Times New Roman" w:hAnsi="Times New Roman"/>
        </w:rPr>
        <w:t xml:space="preserve"> – Республика Коми» </w:t>
      </w:r>
    </w:p>
    <w:p w:rsidR="00C53BF0" w:rsidRDefault="00C53BF0" w:rsidP="00C53BF0">
      <w:pPr>
        <w:pStyle w:val="a5"/>
      </w:pPr>
    </w:p>
  </w:footnote>
  <w:footnote w:id="8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C53BF0" w:rsidRDefault="00C53BF0" w:rsidP="00C53BF0">
      <w:pPr>
        <w:pStyle w:val="a5"/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31"/>
    <w:multiLevelType w:val="hybridMultilevel"/>
    <w:tmpl w:val="2BCA4580"/>
    <w:lvl w:ilvl="0" w:tplc="35A43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C7E8C"/>
    <w:multiLevelType w:val="multilevel"/>
    <w:tmpl w:val="85E66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2827C1"/>
    <w:multiLevelType w:val="multilevel"/>
    <w:tmpl w:val="B4DCC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3"/>
  </w:num>
  <w:num w:numId="11">
    <w:abstractNumId w:val="3"/>
  </w:num>
  <w:num w:numId="12">
    <w:abstractNumId w:val="5"/>
  </w:num>
  <w:num w:numId="13">
    <w:abstractNumId w:val="5"/>
  </w:num>
  <w:num w:numId="14">
    <w:abstractNumId w:val="1"/>
  </w:num>
  <w:num w:numId="15">
    <w:abstractNumId w:val="1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4"/>
    <w:rsid w:val="00521FB6"/>
    <w:rsid w:val="00B129B4"/>
    <w:rsid w:val="00C25107"/>
    <w:rsid w:val="00C53BF0"/>
    <w:rsid w:val="00DC6A69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BF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3BF0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val="x-none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BF0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53BF0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53BF0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C53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BF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53B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C53BF0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C53B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3BF0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C53B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53BF0"/>
    <w:rPr>
      <w:rFonts w:ascii="Calibri" w:eastAsia="Calibri" w:hAnsi="Calibri" w:cs="Times New Roman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C53B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C53BF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C53BF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C53BF0"/>
    <w:rPr>
      <w:rFonts w:ascii="Tahoma" w:eastAsia="Calibri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3BF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C53B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4">
    <w:name w:val="List Paragraph"/>
    <w:basedOn w:val="a"/>
    <w:uiPriority w:val="34"/>
    <w:qFormat/>
    <w:rsid w:val="00C53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53BF0"/>
    <w:rPr>
      <w:rFonts w:eastAsia="Times New Roman" w:cs="Calibri"/>
    </w:rPr>
  </w:style>
  <w:style w:type="paragraph" w:customStyle="1" w:styleId="ConsPlusNormal0">
    <w:name w:val="ConsPlusNormal"/>
    <w:link w:val="ConsPlusNormal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464">
    <w:name w:val="Стиль 464 Знак"/>
    <w:link w:val="4640"/>
    <w:locked/>
    <w:rsid w:val="00C53BF0"/>
    <w:rPr>
      <w:rFonts w:cs="Times New Roman"/>
      <w:lang w:val="x-none" w:eastAsia="x-none"/>
    </w:rPr>
  </w:style>
  <w:style w:type="paragraph" w:customStyle="1" w:styleId="4640">
    <w:name w:val="Стиль 464"/>
    <w:basedOn w:val="a5"/>
    <w:link w:val="464"/>
    <w:qFormat/>
    <w:rsid w:val="00C53BF0"/>
    <w:rPr>
      <w:rFonts w:ascii="Times New Roman" w:eastAsiaTheme="minorHAnsi" w:hAnsi="Times New Roman"/>
      <w:sz w:val="28"/>
      <w:szCs w:val="22"/>
    </w:rPr>
  </w:style>
  <w:style w:type="character" w:styleId="af5">
    <w:name w:val="footnote reference"/>
    <w:semiHidden/>
    <w:unhideWhenUsed/>
    <w:rsid w:val="00C53BF0"/>
    <w:rPr>
      <w:vertAlign w:val="superscript"/>
    </w:rPr>
  </w:style>
  <w:style w:type="character" w:styleId="af6">
    <w:name w:val="annotation reference"/>
    <w:uiPriority w:val="99"/>
    <w:semiHidden/>
    <w:unhideWhenUsed/>
    <w:rsid w:val="00C53BF0"/>
    <w:rPr>
      <w:sz w:val="16"/>
      <w:szCs w:val="16"/>
    </w:rPr>
  </w:style>
  <w:style w:type="character" w:styleId="af7">
    <w:name w:val="endnote reference"/>
    <w:uiPriority w:val="99"/>
    <w:semiHidden/>
    <w:unhideWhenUsed/>
    <w:rsid w:val="00C53BF0"/>
    <w:rPr>
      <w:vertAlign w:val="superscript"/>
    </w:rPr>
  </w:style>
  <w:style w:type="character" w:customStyle="1" w:styleId="af8">
    <w:name w:val="Гипертекстовая ссылка"/>
    <w:rsid w:val="00C53BF0"/>
    <w:rPr>
      <w:color w:val="106BBE"/>
    </w:rPr>
  </w:style>
  <w:style w:type="character" w:customStyle="1" w:styleId="11">
    <w:name w:val="Заголовок 1 Знак1"/>
    <w:rsid w:val="00C53BF0"/>
    <w:rPr>
      <w:sz w:val="36"/>
      <w:lang w:val="ru-RU" w:eastAsia="ru-RU" w:bidi="ar-SA"/>
    </w:rPr>
  </w:style>
  <w:style w:type="table" w:styleId="-3">
    <w:name w:val="Table List 3"/>
    <w:basedOn w:val="a1"/>
    <w:uiPriority w:val="99"/>
    <w:semiHidden/>
    <w:unhideWhenUsed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53BF0"/>
    <w:pPr>
      <w:spacing w:after="0" w:line="240" w:lineRule="auto"/>
    </w:pPr>
    <w:rPr>
      <w:rFonts w:ascii="Cambria" w:eastAsia="Calibri" w:hAnsi="Cambria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3BF0"/>
    <w:pPr>
      <w:spacing w:after="0" w:line="240" w:lineRule="auto"/>
    </w:pPr>
    <w:rPr>
      <w:rFonts w:ascii="Cambria" w:eastAsia="Calibri" w:hAnsi="Cambria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53BF0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BF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3BF0"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lang w:val="x-none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BF0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53BF0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C53BF0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C53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BF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53B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C53BF0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C53B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3BF0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C53B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53BF0"/>
    <w:rPr>
      <w:rFonts w:ascii="Calibri" w:eastAsia="Calibri" w:hAnsi="Calibri" w:cs="Times New Roman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C53B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3B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C53BF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C53BF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C53BF0"/>
    <w:rPr>
      <w:rFonts w:ascii="Tahoma" w:eastAsia="Calibri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3BF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C53B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4">
    <w:name w:val="List Paragraph"/>
    <w:basedOn w:val="a"/>
    <w:uiPriority w:val="34"/>
    <w:qFormat/>
    <w:rsid w:val="00C53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C53BF0"/>
    <w:rPr>
      <w:rFonts w:eastAsia="Times New Roman" w:cs="Calibri"/>
    </w:rPr>
  </w:style>
  <w:style w:type="paragraph" w:customStyle="1" w:styleId="ConsPlusNormal0">
    <w:name w:val="ConsPlusNormal"/>
    <w:link w:val="ConsPlusNormal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C53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464">
    <w:name w:val="Стиль 464 Знак"/>
    <w:link w:val="4640"/>
    <w:locked/>
    <w:rsid w:val="00C53BF0"/>
    <w:rPr>
      <w:rFonts w:cs="Times New Roman"/>
      <w:lang w:val="x-none" w:eastAsia="x-none"/>
    </w:rPr>
  </w:style>
  <w:style w:type="paragraph" w:customStyle="1" w:styleId="4640">
    <w:name w:val="Стиль 464"/>
    <w:basedOn w:val="a5"/>
    <w:link w:val="464"/>
    <w:qFormat/>
    <w:rsid w:val="00C53BF0"/>
    <w:rPr>
      <w:rFonts w:ascii="Times New Roman" w:eastAsiaTheme="minorHAnsi" w:hAnsi="Times New Roman"/>
      <w:sz w:val="28"/>
      <w:szCs w:val="22"/>
    </w:rPr>
  </w:style>
  <w:style w:type="character" w:styleId="af5">
    <w:name w:val="footnote reference"/>
    <w:semiHidden/>
    <w:unhideWhenUsed/>
    <w:rsid w:val="00C53BF0"/>
    <w:rPr>
      <w:vertAlign w:val="superscript"/>
    </w:rPr>
  </w:style>
  <w:style w:type="character" w:styleId="af6">
    <w:name w:val="annotation reference"/>
    <w:uiPriority w:val="99"/>
    <w:semiHidden/>
    <w:unhideWhenUsed/>
    <w:rsid w:val="00C53BF0"/>
    <w:rPr>
      <w:sz w:val="16"/>
      <w:szCs w:val="16"/>
    </w:rPr>
  </w:style>
  <w:style w:type="character" w:styleId="af7">
    <w:name w:val="endnote reference"/>
    <w:uiPriority w:val="99"/>
    <w:semiHidden/>
    <w:unhideWhenUsed/>
    <w:rsid w:val="00C53BF0"/>
    <w:rPr>
      <w:vertAlign w:val="superscript"/>
    </w:rPr>
  </w:style>
  <w:style w:type="character" w:customStyle="1" w:styleId="af8">
    <w:name w:val="Гипертекстовая ссылка"/>
    <w:rsid w:val="00C53BF0"/>
    <w:rPr>
      <w:color w:val="106BBE"/>
    </w:rPr>
  </w:style>
  <w:style w:type="character" w:customStyle="1" w:styleId="11">
    <w:name w:val="Заголовок 1 Знак1"/>
    <w:rsid w:val="00C53BF0"/>
    <w:rPr>
      <w:sz w:val="36"/>
      <w:lang w:val="ru-RU" w:eastAsia="ru-RU" w:bidi="ar-SA"/>
    </w:rPr>
  </w:style>
  <w:style w:type="table" w:styleId="-3">
    <w:name w:val="Table List 3"/>
    <w:basedOn w:val="a1"/>
    <w:uiPriority w:val="99"/>
    <w:semiHidden/>
    <w:unhideWhenUsed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53B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53BF0"/>
    <w:pPr>
      <w:spacing w:after="0" w:line="240" w:lineRule="auto"/>
    </w:pPr>
    <w:rPr>
      <w:rFonts w:ascii="Cambria" w:eastAsia="Calibri" w:hAnsi="Cambria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53BF0"/>
    <w:pPr>
      <w:spacing w:after="0" w:line="240" w:lineRule="auto"/>
    </w:pPr>
    <w:rPr>
      <w:rFonts w:ascii="Cambria" w:eastAsia="Calibri" w:hAnsi="Cambria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C53BF0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18" Type="http://schemas.openxmlformats.org/officeDocument/2006/relationships/hyperlink" Target="file:///C:\Users\&#1058;&#1072;&#1090;&#1100;&#1103;&#1085;&#1072;\Desktop\&#1087;&#1088;&#1086;&#1077;&#1082;&#1090;%20&#1087;&#1086;&#1089;&#1090;&#1072;&#1085;&#1086;&#1074;&#1083;&#1077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3D1A7FDA68398B54D63C9C17DFB00AD1D2BD5FF5425CB8A9EF8F6F20BB2283A938F0339F0E67463728C50EFAF1jAj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A7FDA68398B54D63C9C17DFB00AD1D2BE5AF8425EB8A9EF8F6F20BB2283A92AF06B90076453637E9F59F7F0A97B52DEE8DDEB16jFj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08309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A7FDA68398B54D63C9C17DFB00AD1D2BE5AF8425EB8A9EF8F6F20BB2283A92AF06B900A6053637E9F59F7F0A97B52DEE8DDEB16jFjCJ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t-tsilma.mydocuments11.ru/" TargetMode="External"/><Relationship Id="rId14" Type="http://schemas.openxmlformats.org/officeDocument/2006/relationships/hyperlink" Target="file:///C:\Users\&#1058;&#1072;&#1090;&#1100;&#1103;&#1085;&#1072;\Desktop\&#1087;&#1088;&#1086;&#1077;&#1082;&#1090;%20&#1087;&#1086;&#1089;&#1090;&#1072;&#1085;&#1086;&#1074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11028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Админисстратор</dc:creator>
  <cp:lastModifiedBy>Татьяна</cp:lastModifiedBy>
  <cp:revision>4</cp:revision>
  <cp:lastPrinted>2020-07-02T09:09:00Z</cp:lastPrinted>
  <dcterms:created xsi:type="dcterms:W3CDTF">2020-07-02T09:00:00Z</dcterms:created>
  <dcterms:modified xsi:type="dcterms:W3CDTF">2020-07-02T09:13:00Z</dcterms:modified>
</cp:coreProperties>
</file>