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F84AD0"/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 w:rsidR="00066EA2">
        <w:t xml:space="preserve"> </w:t>
      </w:r>
      <w:proofErr w:type="spellStart"/>
      <w:r>
        <w:t>овмодчоминса</w:t>
      </w:r>
      <w:proofErr w:type="spellEnd"/>
      <w:r w:rsidR="00037936">
        <w:t xml:space="preserve">                           Администрация</w:t>
      </w:r>
      <w:r>
        <w:t xml:space="preserve"> сельского поселения</w:t>
      </w:r>
    </w:p>
    <w:p w:rsidR="00F84AD0" w:rsidRDefault="00037936" w:rsidP="008C712C">
      <w:pPr>
        <w:ind w:hanging="900"/>
        <w:jc w:val="center"/>
      </w:pPr>
      <w:r>
        <w:t>администрация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</w:p>
    <w:p w:rsidR="00F84AD0" w:rsidRPr="00F84AD0" w:rsidRDefault="00F84AD0" w:rsidP="00F84AD0"/>
    <w:p w:rsidR="00470DEA" w:rsidRDefault="00470DEA" w:rsidP="00F4441A"/>
    <w:p w:rsidR="00470DEA" w:rsidRDefault="00470DEA" w:rsidP="00F4441A"/>
    <w:p w:rsidR="00470DEA" w:rsidRDefault="00470DEA" w:rsidP="00F4441A"/>
    <w:p w:rsidR="00F84AD0" w:rsidRDefault="00792BDB" w:rsidP="00470DE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AC08AB" w:rsidRPr="00F84AD0" w:rsidRDefault="00792BDB" w:rsidP="00470DEA">
      <w:pPr>
        <w:jc w:val="center"/>
      </w:pPr>
      <w:proofErr w:type="gramStart"/>
      <w:r>
        <w:t>Ш</w:t>
      </w:r>
      <w:proofErr w:type="gramEnd"/>
      <w:r>
        <w:t xml:space="preserve"> У </w:t>
      </w:r>
      <w:r w:rsidRPr="00792BDB">
        <w:rPr>
          <w:sz w:val="32"/>
          <w:szCs w:val="32"/>
        </w:rPr>
        <w:t>ö</w:t>
      </w:r>
      <w:r>
        <w:t xml:space="preserve"> М</w:t>
      </w:r>
    </w:p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0F6A">
        <w:rPr>
          <w:sz w:val="28"/>
          <w:szCs w:val="28"/>
        </w:rPr>
        <w:t xml:space="preserve">17 апреля </w:t>
      </w:r>
      <w:r w:rsidR="00F566FD">
        <w:rPr>
          <w:sz w:val="28"/>
          <w:szCs w:val="28"/>
        </w:rPr>
        <w:t xml:space="preserve"> 201</w:t>
      </w:r>
      <w:r w:rsidR="003768B9">
        <w:rPr>
          <w:sz w:val="28"/>
          <w:szCs w:val="28"/>
        </w:rPr>
        <w:t>9</w:t>
      </w:r>
      <w:r w:rsidR="00875EA6">
        <w:rPr>
          <w:sz w:val="28"/>
          <w:szCs w:val="28"/>
        </w:rPr>
        <w:t xml:space="preserve"> г. № </w:t>
      </w:r>
      <w:r w:rsidR="0086118A">
        <w:rPr>
          <w:sz w:val="28"/>
          <w:szCs w:val="28"/>
        </w:rPr>
        <w:t>0</w:t>
      </w:r>
      <w:r w:rsidR="00C40F6A">
        <w:rPr>
          <w:sz w:val="28"/>
          <w:szCs w:val="28"/>
        </w:rPr>
        <w:t>4</w:t>
      </w:r>
      <w:r w:rsidR="00DE6389">
        <w:rPr>
          <w:sz w:val="28"/>
          <w:szCs w:val="28"/>
        </w:rPr>
        <w:t>/</w:t>
      </w:r>
      <w:r w:rsidR="00C40F6A">
        <w:rPr>
          <w:sz w:val="28"/>
          <w:szCs w:val="28"/>
        </w:rPr>
        <w:t>26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</w:t>
      </w:r>
      <w:r w:rsidR="00AC08AB">
        <w:rPr>
          <w:sz w:val="16"/>
          <w:szCs w:val="16"/>
        </w:rPr>
        <w:t>, Республика Коми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4C3BAE" w:rsidRPr="008C1442" w:rsidTr="001642B8">
        <w:tc>
          <w:tcPr>
            <w:tcW w:w="4503" w:type="dxa"/>
          </w:tcPr>
          <w:p w:rsidR="004C3BAE" w:rsidRPr="00C225B0" w:rsidRDefault="004C3BAE" w:rsidP="001642B8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конкурсной комиссии по проведению открытого конкурса </w:t>
            </w:r>
            <w:r w:rsidRPr="00C225B0">
              <w:rPr>
                <w:bCs/>
                <w:sz w:val="28"/>
                <w:szCs w:val="28"/>
              </w:rPr>
              <w:t>по отбору управляющей организации для управления</w:t>
            </w:r>
            <w:r w:rsidR="00BA5FCE">
              <w:rPr>
                <w:bCs/>
                <w:sz w:val="28"/>
                <w:szCs w:val="28"/>
              </w:rPr>
              <w:t xml:space="preserve"> </w:t>
            </w:r>
            <w:r w:rsidRPr="00C225B0">
              <w:rPr>
                <w:bCs/>
                <w:sz w:val="28"/>
                <w:szCs w:val="28"/>
              </w:rPr>
              <w:t>многоквартирным</w:t>
            </w:r>
            <w:r>
              <w:rPr>
                <w:bCs/>
                <w:sz w:val="28"/>
                <w:szCs w:val="28"/>
              </w:rPr>
              <w:t>и</w:t>
            </w:r>
            <w:r w:rsidRPr="00C225B0">
              <w:rPr>
                <w:bCs/>
                <w:sz w:val="28"/>
                <w:szCs w:val="28"/>
              </w:rPr>
              <w:t xml:space="preserve"> дом</w:t>
            </w:r>
            <w:r>
              <w:rPr>
                <w:bCs/>
                <w:sz w:val="28"/>
                <w:szCs w:val="28"/>
              </w:rPr>
              <w:t>ами</w:t>
            </w:r>
          </w:p>
        </w:tc>
      </w:tr>
    </w:tbl>
    <w:p w:rsidR="0086118A" w:rsidRDefault="0086118A" w:rsidP="000602A9">
      <w:pPr>
        <w:tabs>
          <w:tab w:val="left" w:pos="900"/>
        </w:tabs>
        <w:jc w:val="both"/>
        <w:rPr>
          <w:sz w:val="28"/>
          <w:szCs w:val="28"/>
        </w:rPr>
      </w:pPr>
    </w:p>
    <w:p w:rsidR="004C3BAE" w:rsidRDefault="004C3BAE" w:rsidP="00C40F6A">
      <w:pPr>
        <w:pStyle w:val="ConsPlusTitle"/>
        <w:widowControl/>
        <w:ind w:firstLine="360"/>
        <w:jc w:val="both"/>
        <w:rPr>
          <w:b w:val="0"/>
          <w:sz w:val="28"/>
          <w:szCs w:val="28"/>
        </w:rPr>
      </w:pPr>
      <w:r w:rsidRPr="006A7D0A">
        <w:rPr>
          <w:b w:val="0"/>
          <w:sz w:val="28"/>
          <w:szCs w:val="28"/>
        </w:rPr>
        <w:t xml:space="preserve">Руководствуясь  </w:t>
      </w:r>
      <w:r>
        <w:rPr>
          <w:b w:val="0"/>
          <w:sz w:val="28"/>
          <w:szCs w:val="28"/>
        </w:rPr>
        <w:t>Жилищным кодексом Российской Федерации</w:t>
      </w:r>
      <w:r w:rsidRPr="006A7D0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постановлением Правительства РФ № 75 от 06 февраля 2006 года </w:t>
      </w:r>
      <w:r w:rsidRPr="006A7D0A">
        <w:rPr>
          <w:b w:val="0"/>
          <w:sz w:val="28"/>
          <w:szCs w:val="28"/>
        </w:rPr>
        <w:t xml:space="preserve"> администрация </w:t>
      </w:r>
      <w:r>
        <w:rPr>
          <w:b w:val="0"/>
          <w:sz w:val="28"/>
          <w:szCs w:val="28"/>
        </w:rPr>
        <w:t>сельского поселения «Новый Бор»</w:t>
      </w:r>
    </w:p>
    <w:p w:rsidR="004C3BAE" w:rsidRDefault="004C3BAE" w:rsidP="004C3BAE">
      <w:pPr>
        <w:pStyle w:val="ConsPlusTitle"/>
        <w:widowControl/>
        <w:ind w:right="-428" w:firstLine="360"/>
        <w:jc w:val="both"/>
        <w:rPr>
          <w:b w:val="0"/>
          <w:sz w:val="28"/>
          <w:szCs w:val="28"/>
        </w:rPr>
      </w:pPr>
    </w:p>
    <w:p w:rsidR="00DE6389" w:rsidRDefault="00DE6389" w:rsidP="00DE6389">
      <w:pPr>
        <w:tabs>
          <w:tab w:val="left" w:pos="900"/>
        </w:tabs>
        <w:jc w:val="both"/>
        <w:rPr>
          <w:sz w:val="28"/>
          <w:szCs w:val="28"/>
        </w:rPr>
      </w:pPr>
    </w:p>
    <w:p w:rsidR="00DE6389" w:rsidRPr="002D41E7" w:rsidRDefault="00037936" w:rsidP="00DE6389">
      <w:pPr>
        <w:tabs>
          <w:tab w:val="left" w:pos="9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E6389" w:rsidRPr="002D41E7">
        <w:rPr>
          <w:sz w:val="28"/>
          <w:szCs w:val="28"/>
        </w:rPr>
        <w:t>:</w:t>
      </w:r>
    </w:p>
    <w:p w:rsidR="004C3BAE" w:rsidRDefault="004C3BAE" w:rsidP="00C40F6A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cs="Calibri"/>
          <w:sz w:val="28"/>
          <w:szCs w:val="28"/>
        </w:rPr>
        <w:t>Создать конкурсную комиссию для проведения открытого конкурса по отбору управляющей организации для управления многоквартирными домами согласно приложению № 1.</w:t>
      </w:r>
    </w:p>
    <w:p w:rsidR="004C3BAE" w:rsidRDefault="004C3BAE" w:rsidP="00C40F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BA5FC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работы конкурсной комиссии по</w:t>
      </w:r>
      <w:r w:rsidRPr="00D55BA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D55BA5">
        <w:rPr>
          <w:sz w:val="28"/>
          <w:szCs w:val="28"/>
        </w:rPr>
        <w:t xml:space="preserve"> открытого конкурса по отбору управляющей организации для управления многоквартирным</w:t>
      </w:r>
      <w:r>
        <w:rPr>
          <w:sz w:val="28"/>
          <w:szCs w:val="28"/>
        </w:rPr>
        <w:t>и домами согласно приложению № 2.</w:t>
      </w:r>
    </w:p>
    <w:p w:rsidR="001642B8" w:rsidRDefault="001642B8" w:rsidP="001642B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 постановление администрации сельского поселения «Новый Бор» от 01 </w:t>
      </w:r>
      <w:bookmarkStart w:id="0" w:name="_GoBack"/>
      <w:bookmarkEnd w:id="0"/>
      <w:r>
        <w:rPr>
          <w:sz w:val="28"/>
          <w:szCs w:val="28"/>
        </w:rPr>
        <w:t xml:space="preserve">июня 2017 г. № 06/48  «О создании конкурсной комиссии по проведению открытого конкурса </w:t>
      </w:r>
      <w:r w:rsidRPr="00C225B0">
        <w:rPr>
          <w:bCs/>
          <w:sz w:val="28"/>
          <w:szCs w:val="28"/>
        </w:rPr>
        <w:t>по отбору управляющей организации для управления</w:t>
      </w:r>
      <w:r>
        <w:rPr>
          <w:bCs/>
          <w:sz w:val="28"/>
          <w:szCs w:val="28"/>
        </w:rPr>
        <w:t xml:space="preserve"> </w:t>
      </w:r>
      <w:r w:rsidRPr="00C225B0">
        <w:rPr>
          <w:bCs/>
          <w:sz w:val="28"/>
          <w:szCs w:val="28"/>
        </w:rPr>
        <w:t>многоквартирным</w:t>
      </w:r>
      <w:r>
        <w:rPr>
          <w:bCs/>
          <w:sz w:val="28"/>
          <w:szCs w:val="28"/>
        </w:rPr>
        <w:t>и</w:t>
      </w:r>
      <w:r w:rsidRPr="00C225B0">
        <w:rPr>
          <w:bCs/>
          <w:sz w:val="28"/>
          <w:szCs w:val="28"/>
        </w:rPr>
        <w:t xml:space="preserve"> дом</w:t>
      </w:r>
      <w:r>
        <w:rPr>
          <w:bCs/>
          <w:sz w:val="28"/>
          <w:szCs w:val="28"/>
        </w:rPr>
        <w:t>ами».</w:t>
      </w:r>
    </w:p>
    <w:p w:rsidR="004C3BAE" w:rsidRPr="009B19B9" w:rsidRDefault="001642B8" w:rsidP="00C40F6A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4C3BAE">
        <w:rPr>
          <w:sz w:val="28"/>
          <w:szCs w:val="28"/>
        </w:rPr>
        <w:t xml:space="preserve">. </w:t>
      </w:r>
      <w:proofErr w:type="gramStart"/>
      <w:r w:rsidR="004C3BAE" w:rsidRPr="009B19B9">
        <w:rPr>
          <w:sz w:val="28"/>
          <w:szCs w:val="28"/>
        </w:rPr>
        <w:t>Контроль за</w:t>
      </w:r>
      <w:proofErr w:type="gramEnd"/>
      <w:r w:rsidR="004C3BAE" w:rsidRPr="009B19B9">
        <w:rPr>
          <w:sz w:val="28"/>
          <w:szCs w:val="28"/>
        </w:rPr>
        <w:t xml:space="preserve"> исполнением постановления возложить на ведущего специалиста администрации сельского поселения «Новый Бор» </w:t>
      </w:r>
      <w:r w:rsidR="004C3BAE">
        <w:rPr>
          <w:sz w:val="28"/>
          <w:szCs w:val="28"/>
        </w:rPr>
        <w:t>(</w:t>
      </w:r>
      <w:r w:rsidR="00C40F6A">
        <w:rPr>
          <w:sz w:val="28"/>
          <w:szCs w:val="28"/>
        </w:rPr>
        <w:t>Рудакову Т.П.)</w:t>
      </w:r>
    </w:p>
    <w:p w:rsidR="004C3BAE" w:rsidRPr="007619BA" w:rsidRDefault="001642B8" w:rsidP="004C3BAE">
      <w:pPr>
        <w:widowControl w:val="0"/>
        <w:autoSpaceDE w:val="0"/>
        <w:autoSpaceDN w:val="0"/>
        <w:adjustRightInd w:val="0"/>
        <w:ind w:right="-4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4C3BAE">
        <w:rPr>
          <w:sz w:val="28"/>
          <w:szCs w:val="28"/>
        </w:rPr>
        <w:t>. Настоящее постановление вступает в силу со дня принятия.</w:t>
      </w:r>
    </w:p>
    <w:p w:rsidR="004C3BAE" w:rsidRDefault="004C3BAE" w:rsidP="004C3BAE">
      <w:pPr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ind w:right="-428"/>
        <w:jc w:val="both"/>
        <w:rPr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6062"/>
        <w:gridCol w:w="3793"/>
      </w:tblGrid>
      <w:tr w:rsidR="004C3BAE" w:rsidRPr="00574B61" w:rsidTr="001642B8">
        <w:tc>
          <w:tcPr>
            <w:tcW w:w="6062" w:type="dxa"/>
            <w:shd w:val="clear" w:color="auto" w:fill="auto"/>
          </w:tcPr>
          <w:p w:rsidR="004C3BAE" w:rsidRDefault="004C3BAE" w:rsidP="001642B8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4C3BAE" w:rsidRPr="00574B61" w:rsidRDefault="004C3BAE" w:rsidP="001642B8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Бор»</w:t>
            </w:r>
          </w:p>
        </w:tc>
        <w:tc>
          <w:tcPr>
            <w:tcW w:w="3793" w:type="dxa"/>
            <w:shd w:val="clear" w:color="auto" w:fill="auto"/>
          </w:tcPr>
          <w:p w:rsidR="004C3BAE" w:rsidRPr="00574B61" w:rsidRDefault="004C3BAE" w:rsidP="001642B8">
            <w:pPr>
              <w:ind w:right="-428"/>
              <w:jc w:val="both"/>
              <w:rPr>
                <w:sz w:val="28"/>
                <w:szCs w:val="28"/>
              </w:rPr>
            </w:pPr>
          </w:p>
          <w:p w:rsidR="004C3BAE" w:rsidRPr="00574B61" w:rsidRDefault="004C3BAE" w:rsidP="00C40F6A">
            <w:pPr>
              <w:tabs>
                <w:tab w:val="left" w:pos="3720"/>
              </w:tabs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Артеева </w:t>
            </w:r>
          </w:p>
        </w:tc>
      </w:tr>
    </w:tbl>
    <w:p w:rsidR="004C3BAE" w:rsidRDefault="004C3BAE" w:rsidP="004C3BAE">
      <w:pPr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both"/>
        <w:rPr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</w:p>
    <w:p w:rsidR="001642B8" w:rsidRDefault="001642B8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</w:p>
    <w:p w:rsidR="004C3BAE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C3BAE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C3BAE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4C3BAE" w:rsidRPr="00043CD8" w:rsidRDefault="004C3BAE" w:rsidP="004C3BAE">
      <w:pPr>
        <w:tabs>
          <w:tab w:val="left" w:pos="1302"/>
        </w:tabs>
        <w:ind w:right="-428"/>
        <w:jc w:val="right"/>
        <w:rPr>
          <w:sz w:val="28"/>
          <w:szCs w:val="28"/>
        </w:rPr>
      </w:pPr>
      <w:r w:rsidRPr="009525B9">
        <w:rPr>
          <w:sz w:val="28"/>
          <w:szCs w:val="28"/>
        </w:rPr>
        <w:t xml:space="preserve">от </w:t>
      </w:r>
      <w:r w:rsidR="00C40F6A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C40F6A">
        <w:rPr>
          <w:sz w:val="28"/>
          <w:szCs w:val="28"/>
        </w:rPr>
        <w:t>апреля</w:t>
      </w:r>
      <w:r w:rsidRPr="00043CD8">
        <w:rPr>
          <w:sz w:val="28"/>
          <w:szCs w:val="28"/>
        </w:rPr>
        <w:t xml:space="preserve"> 201</w:t>
      </w:r>
      <w:r w:rsidR="00C40F6A">
        <w:rPr>
          <w:sz w:val="28"/>
          <w:szCs w:val="28"/>
        </w:rPr>
        <w:t>9</w:t>
      </w:r>
      <w:r w:rsidRPr="00043CD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</w:t>
      </w:r>
      <w:r w:rsidR="00C40F6A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C40F6A">
        <w:rPr>
          <w:sz w:val="28"/>
          <w:szCs w:val="28"/>
        </w:rPr>
        <w:t>26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rFonts w:cs="Calibri"/>
          <w:sz w:val="28"/>
          <w:szCs w:val="28"/>
        </w:rPr>
      </w:pPr>
    </w:p>
    <w:p w:rsidR="004C3BAE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  <w:r>
        <w:rPr>
          <w:rFonts w:cs="Calibri"/>
          <w:sz w:val="28"/>
          <w:szCs w:val="28"/>
        </w:rPr>
        <w:t xml:space="preserve">для проведения открытого конкурса по отбору управляющей организации для управления многоквартирными домами 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18"/>
        <w:gridCol w:w="425"/>
        <w:gridCol w:w="6521"/>
      </w:tblGrid>
      <w:tr w:rsidR="004C3BAE" w:rsidRPr="00EB094A" w:rsidTr="001642B8">
        <w:tc>
          <w:tcPr>
            <w:tcW w:w="2518" w:type="dxa"/>
          </w:tcPr>
          <w:p w:rsidR="004C3BAE" w:rsidRPr="00EB094A" w:rsidRDefault="004C3BAE" w:rsidP="001642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Надежда Анатольевна</w:t>
            </w:r>
          </w:p>
        </w:tc>
        <w:tc>
          <w:tcPr>
            <w:tcW w:w="425" w:type="dxa"/>
          </w:tcPr>
          <w:p w:rsidR="004C3BAE" w:rsidRPr="00EB094A" w:rsidRDefault="004C3BAE" w:rsidP="001642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EB094A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4C3BAE" w:rsidRDefault="004C3BAE" w:rsidP="00164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«Новый Бор»</w:t>
            </w:r>
            <w:r w:rsidRPr="00EB094A">
              <w:rPr>
                <w:sz w:val="28"/>
                <w:szCs w:val="28"/>
              </w:rPr>
              <w:t>, председатель комиссии;</w:t>
            </w:r>
          </w:p>
          <w:p w:rsidR="004C3BAE" w:rsidRPr="00EB094A" w:rsidRDefault="004C3BAE" w:rsidP="00164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3BAE" w:rsidRPr="004831E9" w:rsidTr="001642B8">
        <w:tc>
          <w:tcPr>
            <w:tcW w:w="2518" w:type="dxa"/>
          </w:tcPr>
          <w:p w:rsidR="004C3BAE" w:rsidRPr="004870B6" w:rsidRDefault="00C40F6A" w:rsidP="001642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Рудакова Татьяна Петровна</w:t>
            </w:r>
          </w:p>
        </w:tc>
        <w:tc>
          <w:tcPr>
            <w:tcW w:w="425" w:type="dxa"/>
          </w:tcPr>
          <w:p w:rsidR="004C3BAE" w:rsidRPr="00EB094A" w:rsidRDefault="004C3BAE" w:rsidP="001642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EB094A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4C3BAE" w:rsidRDefault="004C3BAE" w:rsidP="00164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«Новый Бор»</w:t>
            </w:r>
            <w:r w:rsidRPr="004831E9">
              <w:rPr>
                <w:sz w:val="28"/>
                <w:szCs w:val="28"/>
              </w:rPr>
              <w:t>, заместитель председателя комиссии;</w:t>
            </w:r>
          </w:p>
          <w:p w:rsidR="004C3BAE" w:rsidRPr="004831E9" w:rsidRDefault="004C3BAE" w:rsidP="00164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3BAE" w:rsidRPr="00EB094A" w:rsidTr="001642B8">
        <w:tc>
          <w:tcPr>
            <w:tcW w:w="2518" w:type="dxa"/>
          </w:tcPr>
          <w:p w:rsidR="004C3BAE" w:rsidRPr="00EB094A" w:rsidRDefault="004C3BAE" w:rsidP="001642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Кислякова Любовь Афанасьевна</w:t>
            </w:r>
          </w:p>
        </w:tc>
        <w:tc>
          <w:tcPr>
            <w:tcW w:w="425" w:type="dxa"/>
          </w:tcPr>
          <w:p w:rsidR="004C3BAE" w:rsidRPr="00EB094A" w:rsidRDefault="004C3BAE" w:rsidP="001642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EB094A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4C3BAE" w:rsidRPr="00EB094A" w:rsidRDefault="004C3BAE" w:rsidP="00164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эксперт сектора ФБУ администрации сельского поселения «Новый Бор»</w:t>
            </w:r>
            <w:r w:rsidRPr="00EB094A">
              <w:rPr>
                <w:sz w:val="28"/>
                <w:szCs w:val="28"/>
              </w:rPr>
              <w:t>,секретарь комиссии</w:t>
            </w:r>
          </w:p>
        </w:tc>
      </w:tr>
      <w:tr w:rsidR="004C3BAE" w:rsidRPr="00EB094A" w:rsidTr="001642B8">
        <w:tc>
          <w:tcPr>
            <w:tcW w:w="9464" w:type="dxa"/>
            <w:gridSpan w:val="3"/>
            <w:shd w:val="clear" w:color="auto" w:fill="auto"/>
          </w:tcPr>
          <w:p w:rsidR="004C3BAE" w:rsidRPr="00EB094A" w:rsidRDefault="004C3BAE" w:rsidP="00164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C3BAE" w:rsidRPr="00EB094A" w:rsidRDefault="004C3BAE" w:rsidP="00164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B094A">
              <w:rPr>
                <w:sz w:val="28"/>
                <w:szCs w:val="28"/>
              </w:rPr>
              <w:t>лены комиссии:</w:t>
            </w:r>
          </w:p>
          <w:p w:rsidR="004C3BAE" w:rsidRPr="00EB094A" w:rsidRDefault="004C3BAE" w:rsidP="00164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3BAE" w:rsidRPr="00EB094A" w:rsidTr="001642B8">
        <w:tc>
          <w:tcPr>
            <w:tcW w:w="2518" w:type="dxa"/>
          </w:tcPr>
          <w:p w:rsidR="004C3BAE" w:rsidRPr="004870B6" w:rsidRDefault="004C3BAE" w:rsidP="001642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BAE" w:rsidRPr="00EB094A" w:rsidRDefault="004C3BAE" w:rsidP="001642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4C3BAE" w:rsidRPr="00EB094A" w:rsidRDefault="004C3BAE" w:rsidP="00164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3BAE" w:rsidRPr="00EB094A" w:rsidTr="001642B8">
        <w:tc>
          <w:tcPr>
            <w:tcW w:w="2518" w:type="dxa"/>
          </w:tcPr>
          <w:p w:rsidR="004C3BAE" w:rsidRDefault="004C3BAE" w:rsidP="001642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Иван Маркелович</w:t>
            </w:r>
          </w:p>
          <w:p w:rsidR="004C3BAE" w:rsidRPr="004831E9" w:rsidRDefault="004C3BAE" w:rsidP="001642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C3BAE" w:rsidRPr="004831E9" w:rsidRDefault="004C3BAE" w:rsidP="001642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4831E9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4C3BAE" w:rsidRDefault="004C3BAE" w:rsidP="00164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31E9">
              <w:rPr>
                <w:sz w:val="28"/>
                <w:szCs w:val="28"/>
              </w:rPr>
              <w:t>депутат Совета</w:t>
            </w:r>
            <w:r>
              <w:rPr>
                <w:sz w:val="28"/>
                <w:szCs w:val="28"/>
              </w:rPr>
              <w:t xml:space="preserve"> сельского поселения «Новый Бор»</w:t>
            </w:r>
            <w:r w:rsidRPr="004831E9">
              <w:rPr>
                <w:sz w:val="28"/>
                <w:szCs w:val="28"/>
              </w:rPr>
              <w:t>;</w:t>
            </w:r>
          </w:p>
          <w:p w:rsidR="004C3BAE" w:rsidRPr="004831E9" w:rsidRDefault="004C3BAE" w:rsidP="00164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C3BAE" w:rsidRPr="004831E9" w:rsidTr="001642B8">
        <w:tc>
          <w:tcPr>
            <w:tcW w:w="2518" w:type="dxa"/>
          </w:tcPr>
          <w:p w:rsidR="004C3BAE" w:rsidRPr="004831E9" w:rsidRDefault="00C40F6A" w:rsidP="001642B8">
            <w:pPr>
              <w:widowControl w:val="0"/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 Алексей Васильевич</w:t>
            </w:r>
          </w:p>
        </w:tc>
        <w:tc>
          <w:tcPr>
            <w:tcW w:w="425" w:type="dxa"/>
          </w:tcPr>
          <w:p w:rsidR="004C3BAE" w:rsidRPr="004831E9" w:rsidRDefault="004C3BAE" w:rsidP="001642B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4831E9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4C3BAE" w:rsidRPr="004831E9" w:rsidRDefault="004C3BAE" w:rsidP="00164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31E9">
              <w:rPr>
                <w:sz w:val="28"/>
                <w:szCs w:val="28"/>
              </w:rPr>
              <w:t xml:space="preserve">депутат Совета </w:t>
            </w:r>
            <w:r>
              <w:rPr>
                <w:sz w:val="28"/>
                <w:szCs w:val="28"/>
              </w:rPr>
              <w:t>сельского поселения «Новый Бор».</w:t>
            </w:r>
          </w:p>
        </w:tc>
      </w:tr>
    </w:tbl>
    <w:p w:rsidR="004C3BAE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C3BAE" w:rsidRPr="007619BA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rFonts w:cs="Calibri"/>
          <w:sz w:val="28"/>
          <w:szCs w:val="28"/>
        </w:rPr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4C3BAE" w:rsidRDefault="004C3BAE" w:rsidP="004C3BAE">
      <w:pPr>
        <w:ind w:right="-142"/>
      </w:pPr>
    </w:p>
    <w:p w:rsidR="00C40F6A" w:rsidRDefault="00C40F6A" w:rsidP="004C3BAE">
      <w:pPr>
        <w:ind w:right="-142"/>
      </w:pPr>
    </w:p>
    <w:p w:rsidR="004C3BAE" w:rsidRDefault="004C3BAE" w:rsidP="004C3BAE">
      <w:pPr>
        <w:ind w:right="-142"/>
      </w:pPr>
    </w:p>
    <w:p w:rsidR="004C3BAE" w:rsidRPr="00DF41BD" w:rsidRDefault="004C3BAE" w:rsidP="004C3BAE">
      <w:pPr>
        <w:tabs>
          <w:tab w:val="left" w:pos="1302"/>
        </w:tabs>
        <w:ind w:right="-143"/>
        <w:jc w:val="right"/>
        <w:rPr>
          <w:sz w:val="28"/>
          <w:szCs w:val="28"/>
        </w:rPr>
      </w:pPr>
      <w:r w:rsidRPr="00DF41BD">
        <w:rPr>
          <w:sz w:val="28"/>
          <w:szCs w:val="28"/>
        </w:rPr>
        <w:t>УТВЕРЖДЕН</w:t>
      </w:r>
    </w:p>
    <w:p w:rsidR="004C3BAE" w:rsidRDefault="004C3BAE" w:rsidP="004C3BAE">
      <w:pPr>
        <w:tabs>
          <w:tab w:val="left" w:pos="1302"/>
        </w:tabs>
        <w:ind w:right="-143"/>
        <w:jc w:val="right"/>
        <w:rPr>
          <w:sz w:val="28"/>
          <w:szCs w:val="28"/>
        </w:rPr>
      </w:pPr>
      <w:r w:rsidRPr="00DF41BD">
        <w:rPr>
          <w:sz w:val="28"/>
          <w:szCs w:val="28"/>
        </w:rPr>
        <w:t xml:space="preserve">постановлением администрации </w:t>
      </w:r>
    </w:p>
    <w:p w:rsidR="004C3BAE" w:rsidRPr="00DF41BD" w:rsidRDefault="004C3BAE" w:rsidP="004C3BAE">
      <w:pPr>
        <w:tabs>
          <w:tab w:val="left" w:pos="1302"/>
        </w:tabs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  <w:r w:rsidRPr="00EB094A">
        <w:rPr>
          <w:sz w:val="28"/>
          <w:szCs w:val="28"/>
        </w:rPr>
        <w:t>,</w:t>
      </w:r>
    </w:p>
    <w:p w:rsidR="004C3BAE" w:rsidRPr="00DF41BD" w:rsidRDefault="004C3BAE" w:rsidP="004C3BAE">
      <w:pPr>
        <w:tabs>
          <w:tab w:val="left" w:pos="1302"/>
        </w:tabs>
        <w:ind w:right="-143"/>
        <w:jc w:val="right"/>
        <w:rPr>
          <w:sz w:val="28"/>
          <w:szCs w:val="28"/>
        </w:rPr>
      </w:pPr>
      <w:r w:rsidRPr="00DF41BD">
        <w:rPr>
          <w:sz w:val="28"/>
          <w:szCs w:val="28"/>
        </w:rPr>
        <w:t xml:space="preserve">      от</w:t>
      </w:r>
      <w:r>
        <w:rPr>
          <w:sz w:val="28"/>
          <w:szCs w:val="28"/>
        </w:rPr>
        <w:t xml:space="preserve"> </w:t>
      </w:r>
      <w:r w:rsidR="00C40F6A">
        <w:rPr>
          <w:sz w:val="28"/>
          <w:szCs w:val="28"/>
        </w:rPr>
        <w:t xml:space="preserve">17 апреля </w:t>
      </w:r>
      <w:r w:rsidRPr="00DF41BD">
        <w:rPr>
          <w:sz w:val="28"/>
          <w:szCs w:val="28"/>
        </w:rPr>
        <w:t xml:space="preserve"> 201</w:t>
      </w:r>
      <w:r w:rsidR="00C40F6A">
        <w:rPr>
          <w:sz w:val="28"/>
          <w:szCs w:val="28"/>
        </w:rPr>
        <w:t>9</w:t>
      </w:r>
      <w:r w:rsidRPr="00DF41B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</w:t>
      </w:r>
      <w:r w:rsidR="00C40F6A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C40F6A">
        <w:rPr>
          <w:sz w:val="28"/>
          <w:szCs w:val="28"/>
        </w:rPr>
        <w:t>26</w:t>
      </w:r>
    </w:p>
    <w:p w:rsidR="004C3BAE" w:rsidRPr="00DF41BD" w:rsidRDefault="004C3BAE" w:rsidP="004C3BAE">
      <w:pPr>
        <w:tabs>
          <w:tab w:val="left" w:pos="1302"/>
        </w:tabs>
        <w:ind w:right="-143"/>
        <w:jc w:val="right"/>
        <w:rPr>
          <w:sz w:val="28"/>
          <w:szCs w:val="28"/>
        </w:rPr>
      </w:pPr>
      <w:r w:rsidRPr="00DF41BD">
        <w:rPr>
          <w:sz w:val="28"/>
          <w:szCs w:val="28"/>
        </w:rPr>
        <w:t xml:space="preserve">приложение № 2                                          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428"/>
        <w:jc w:val="center"/>
        <w:rPr>
          <w:bCs/>
          <w:sz w:val="28"/>
          <w:szCs w:val="28"/>
        </w:rPr>
      </w:pPr>
      <w:r w:rsidRPr="00DF41BD">
        <w:rPr>
          <w:bCs/>
          <w:sz w:val="28"/>
          <w:szCs w:val="28"/>
        </w:rPr>
        <w:t>Порядок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6"/>
          <w:szCs w:val="26"/>
        </w:rPr>
      </w:pPr>
      <w:r>
        <w:rPr>
          <w:sz w:val="28"/>
          <w:szCs w:val="28"/>
        </w:rPr>
        <w:t>работы конкурсной комиссии по</w:t>
      </w:r>
      <w:r w:rsidRPr="00D55BA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D55BA5">
        <w:rPr>
          <w:sz w:val="28"/>
          <w:szCs w:val="28"/>
        </w:rPr>
        <w:t xml:space="preserve"> открытого конкурса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42" w:firstLine="540"/>
        <w:jc w:val="both"/>
        <w:rPr>
          <w:sz w:val="28"/>
          <w:szCs w:val="28"/>
        </w:rPr>
      </w:pP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 xml:space="preserve">1. Организатор конкурса не </w:t>
      </w:r>
      <w:proofErr w:type="gramStart"/>
      <w:r w:rsidRPr="00DF41BD">
        <w:rPr>
          <w:sz w:val="28"/>
          <w:szCs w:val="28"/>
        </w:rPr>
        <w:t>позднее</w:t>
      </w:r>
      <w:proofErr w:type="gramEnd"/>
      <w:r w:rsidRPr="00DF41BD">
        <w:rPr>
          <w:sz w:val="28"/>
          <w:szCs w:val="28"/>
        </w:rPr>
        <w:t xml:space="preserve"> чем за 5 рабочих дней до размещения извещения о проведении конкурса принимает решение о создании конкурсной комиссии, определяет ее состав и порядок работы, назначает председатель комиссии. Организатор конкурса может создать одну или несколько постоянно действующих комиссий, при этом срок полномочий комиссии не может превышать 2 года.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2. В состав конкурсной комиссии должно входить не менее 5 человек, в том числе должностн</w:t>
      </w:r>
      <w:r>
        <w:rPr>
          <w:sz w:val="28"/>
          <w:szCs w:val="28"/>
        </w:rPr>
        <w:t>ые</w:t>
      </w:r>
      <w:r w:rsidRPr="00DF41BD">
        <w:rPr>
          <w:sz w:val="28"/>
          <w:szCs w:val="28"/>
        </w:rPr>
        <w:t xml:space="preserve"> лиц</w:t>
      </w:r>
      <w:r>
        <w:rPr>
          <w:sz w:val="28"/>
          <w:szCs w:val="28"/>
        </w:rPr>
        <w:t>а Администрации сельского поселения «Новый Бор»</w:t>
      </w:r>
      <w:r w:rsidRPr="00DF41BD">
        <w:rPr>
          <w:sz w:val="28"/>
          <w:szCs w:val="28"/>
        </w:rPr>
        <w:t xml:space="preserve">, являющегося организатором конкурса. За 20 дней до размещения извещения о проведении конкурса организатор конкурса направляет в </w:t>
      </w:r>
      <w:r>
        <w:rPr>
          <w:sz w:val="28"/>
          <w:szCs w:val="28"/>
        </w:rPr>
        <w:t xml:space="preserve">Совет </w:t>
      </w:r>
      <w:r w:rsidRPr="00E1384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сельского поселения  «Новый Бор» </w:t>
      </w:r>
      <w:r w:rsidRPr="00DF41BD">
        <w:rPr>
          <w:sz w:val="28"/>
          <w:szCs w:val="28"/>
        </w:rPr>
        <w:t xml:space="preserve">запрос о делегировании депутатов в состав конкурсной комиссии. Указанный орган местного самоуправления вправе делегировать 2 депутатов для включения в состав конкурсной комиссии. В случае если в течение 15 дней после получения такого запроса </w:t>
      </w:r>
      <w:r>
        <w:rPr>
          <w:sz w:val="28"/>
          <w:szCs w:val="28"/>
        </w:rPr>
        <w:t xml:space="preserve">Совет </w:t>
      </w:r>
      <w:r w:rsidRPr="00E1384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сельского поселения «Новый Бор» </w:t>
      </w:r>
      <w:r w:rsidRPr="00DF41BD">
        <w:rPr>
          <w:sz w:val="28"/>
          <w:szCs w:val="28"/>
        </w:rPr>
        <w:t>делегировал депутатов в состав конкурсной комиссии, организатор конкурса включает указанных лиц в состав конкурсной комиссии.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 xml:space="preserve">3. </w:t>
      </w:r>
      <w:proofErr w:type="gramStart"/>
      <w:r w:rsidRPr="00DF41BD">
        <w:rPr>
          <w:sz w:val="28"/>
          <w:szCs w:val="28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DF41BD">
        <w:rPr>
          <w:sz w:val="28"/>
          <w:szCs w:val="28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lastRenderedPageBreak/>
        <w:t>4. Конкурсная комиссия рассматривает заявки на участие в конкурсе и проводит конкурс.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5. 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6. 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7.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8.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9.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4C3BAE" w:rsidRPr="00DF41BD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10.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41BD">
        <w:rPr>
          <w:sz w:val="28"/>
          <w:szCs w:val="28"/>
        </w:rPr>
        <w:t>11.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4C3BAE" w:rsidRDefault="004C3BAE" w:rsidP="004C3BA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E6389" w:rsidRPr="002D41E7" w:rsidRDefault="004C3BAE" w:rsidP="004C3BAE">
      <w:pPr>
        <w:tabs>
          <w:tab w:val="left" w:pos="900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DE6389" w:rsidRPr="002D41E7" w:rsidSect="00DE6389">
      <w:pgSz w:w="11906" w:h="16838"/>
      <w:pgMar w:top="42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84AD0"/>
    <w:rsid w:val="00005BF1"/>
    <w:rsid w:val="00037936"/>
    <w:rsid w:val="00041BA7"/>
    <w:rsid w:val="000602A9"/>
    <w:rsid w:val="00066EA2"/>
    <w:rsid w:val="00067BB7"/>
    <w:rsid w:val="00080951"/>
    <w:rsid w:val="000A1D0F"/>
    <w:rsid w:val="000A35C5"/>
    <w:rsid w:val="000F223D"/>
    <w:rsid w:val="00111FDD"/>
    <w:rsid w:val="0012509B"/>
    <w:rsid w:val="00130AED"/>
    <w:rsid w:val="00134B5E"/>
    <w:rsid w:val="001537D3"/>
    <w:rsid w:val="00155197"/>
    <w:rsid w:val="001642B8"/>
    <w:rsid w:val="00191A36"/>
    <w:rsid w:val="001C4140"/>
    <w:rsid w:val="0021302D"/>
    <w:rsid w:val="00220CE0"/>
    <w:rsid w:val="0023431E"/>
    <w:rsid w:val="00241BF3"/>
    <w:rsid w:val="002655AD"/>
    <w:rsid w:val="00277145"/>
    <w:rsid w:val="00290DAA"/>
    <w:rsid w:val="00296EC4"/>
    <w:rsid w:val="002A5A82"/>
    <w:rsid w:val="002C4265"/>
    <w:rsid w:val="002C458D"/>
    <w:rsid w:val="002D0C58"/>
    <w:rsid w:val="002D41E7"/>
    <w:rsid w:val="002E0C41"/>
    <w:rsid w:val="0030731F"/>
    <w:rsid w:val="00307D8F"/>
    <w:rsid w:val="00310624"/>
    <w:rsid w:val="0031473D"/>
    <w:rsid w:val="003302B5"/>
    <w:rsid w:val="003340A8"/>
    <w:rsid w:val="00340A09"/>
    <w:rsid w:val="003417F2"/>
    <w:rsid w:val="00342621"/>
    <w:rsid w:val="00345410"/>
    <w:rsid w:val="003476EF"/>
    <w:rsid w:val="0035789F"/>
    <w:rsid w:val="0036794B"/>
    <w:rsid w:val="003741CC"/>
    <w:rsid w:val="003768B9"/>
    <w:rsid w:val="00383C18"/>
    <w:rsid w:val="0039022E"/>
    <w:rsid w:val="00393E04"/>
    <w:rsid w:val="003965A1"/>
    <w:rsid w:val="00397616"/>
    <w:rsid w:val="003A1DB4"/>
    <w:rsid w:val="003C26F8"/>
    <w:rsid w:val="003E2B7D"/>
    <w:rsid w:val="003E59D0"/>
    <w:rsid w:val="00403134"/>
    <w:rsid w:val="00406006"/>
    <w:rsid w:val="00417057"/>
    <w:rsid w:val="004172CE"/>
    <w:rsid w:val="0042281D"/>
    <w:rsid w:val="004310CC"/>
    <w:rsid w:val="00436920"/>
    <w:rsid w:val="00436E79"/>
    <w:rsid w:val="00440A2A"/>
    <w:rsid w:val="004412AC"/>
    <w:rsid w:val="00445272"/>
    <w:rsid w:val="0045579D"/>
    <w:rsid w:val="004603F0"/>
    <w:rsid w:val="0046112A"/>
    <w:rsid w:val="00470DEA"/>
    <w:rsid w:val="00471087"/>
    <w:rsid w:val="00486A53"/>
    <w:rsid w:val="004A4401"/>
    <w:rsid w:val="004C3BAE"/>
    <w:rsid w:val="004F36B9"/>
    <w:rsid w:val="00523D32"/>
    <w:rsid w:val="005309C7"/>
    <w:rsid w:val="00541DED"/>
    <w:rsid w:val="00550875"/>
    <w:rsid w:val="00550EE6"/>
    <w:rsid w:val="00552FD1"/>
    <w:rsid w:val="005664EE"/>
    <w:rsid w:val="00574BEF"/>
    <w:rsid w:val="00592878"/>
    <w:rsid w:val="00596207"/>
    <w:rsid w:val="00596471"/>
    <w:rsid w:val="005A14C8"/>
    <w:rsid w:val="005A650C"/>
    <w:rsid w:val="005B2518"/>
    <w:rsid w:val="005B4EB1"/>
    <w:rsid w:val="005C17AB"/>
    <w:rsid w:val="005E3E36"/>
    <w:rsid w:val="005E4331"/>
    <w:rsid w:val="005F025D"/>
    <w:rsid w:val="0060311E"/>
    <w:rsid w:val="006071FF"/>
    <w:rsid w:val="00612C01"/>
    <w:rsid w:val="006272F0"/>
    <w:rsid w:val="00634174"/>
    <w:rsid w:val="00634A48"/>
    <w:rsid w:val="00641AB1"/>
    <w:rsid w:val="006421EF"/>
    <w:rsid w:val="0065474D"/>
    <w:rsid w:val="00660340"/>
    <w:rsid w:val="00660E21"/>
    <w:rsid w:val="00685265"/>
    <w:rsid w:val="00685BFD"/>
    <w:rsid w:val="00693D0A"/>
    <w:rsid w:val="006A6956"/>
    <w:rsid w:val="006D37DB"/>
    <w:rsid w:val="006E1968"/>
    <w:rsid w:val="006F3ED5"/>
    <w:rsid w:val="006F3F7C"/>
    <w:rsid w:val="0070577D"/>
    <w:rsid w:val="007348CE"/>
    <w:rsid w:val="00734C8C"/>
    <w:rsid w:val="0074641D"/>
    <w:rsid w:val="007522AF"/>
    <w:rsid w:val="0078000E"/>
    <w:rsid w:val="00783444"/>
    <w:rsid w:val="00792BDB"/>
    <w:rsid w:val="00793505"/>
    <w:rsid w:val="007A4CB5"/>
    <w:rsid w:val="007C40C9"/>
    <w:rsid w:val="007F603F"/>
    <w:rsid w:val="007F7BD0"/>
    <w:rsid w:val="00811A47"/>
    <w:rsid w:val="0081257E"/>
    <w:rsid w:val="00836EE5"/>
    <w:rsid w:val="00837A5A"/>
    <w:rsid w:val="00857229"/>
    <w:rsid w:val="0086118A"/>
    <w:rsid w:val="008621D7"/>
    <w:rsid w:val="0086679D"/>
    <w:rsid w:val="00875EA6"/>
    <w:rsid w:val="00876F59"/>
    <w:rsid w:val="008A1F6D"/>
    <w:rsid w:val="008A2F2D"/>
    <w:rsid w:val="008B5B4B"/>
    <w:rsid w:val="008C712C"/>
    <w:rsid w:val="008E0717"/>
    <w:rsid w:val="008F4715"/>
    <w:rsid w:val="00945BBB"/>
    <w:rsid w:val="009526B5"/>
    <w:rsid w:val="00982398"/>
    <w:rsid w:val="00986459"/>
    <w:rsid w:val="009B392B"/>
    <w:rsid w:val="009D30E0"/>
    <w:rsid w:val="009F7E1D"/>
    <w:rsid w:val="00A05448"/>
    <w:rsid w:val="00A05819"/>
    <w:rsid w:val="00A13528"/>
    <w:rsid w:val="00A318A8"/>
    <w:rsid w:val="00A40A2E"/>
    <w:rsid w:val="00A43073"/>
    <w:rsid w:val="00A92F8F"/>
    <w:rsid w:val="00A936C8"/>
    <w:rsid w:val="00AA664B"/>
    <w:rsid w:val="00AC08AB"/>
    <w:rsid w:val="00AC2E93"/>
    <w:rsid w:val="00AD7D09"/>
    <w:rsid w:val="00B0614A"/>
    <w:rsid w:val="00B11C81"/>
    <w:rsid w:val="00B17496"/>
    <w:rsid w:val="00B228CC"/>
    <w:rsid w:val="00B2467F"/>
    <w:rsid w:val="00B6503E"/>
    <w:rsid w:val="00B8504B"/>
    <w:rsid w:val="00BA5FCE"/>
    <w:rsid w:val="00BC0409"/>
    <w:rsid w:val="00BC0ABD"/>
    <w:rsid w:val="00BD05DF"/>
    <w:rsid w:val="00BD3E1A"/>
    <w:rsid w:val="00BE2E74"/>
    <w:rsid w:val="00BE54B7"/>
    <w:rsid w:val="00BF3E53"/>
    <w:rsid w:val="00C33DB5"/>
    <w:rsid w:val="00C40F6A"/>
    <w:rsid w:val="00C55326"/>
    <w:rsid w:val="00C62A35"/>
    <w:rsid w:val="00C90C02"/>
    <w:rsid w:val="00C95182"/>
    <w:rsid w:val="00CC2552"/>
    <w:rsid w:val="00CC5C56"/>
    <w:rsid w:val="00CF7216"/>
    <w:rsid w:val="00D16BB1"/>
    <w:rsid w:val="00D47E91"/>
    <w:rsid w:val="00D74E41"/>
    <w:rsid w:val="00D840A6"/>
    <w:rsid w:val="00D920CD"/>
    <w:rsid w:val="00DA5CE3"/>
    <w:rsid w:val="00DB4B3C"/>
    <w:rsid w:val="00DD253F"/>
    <w:rsid w:val="00DE39D5"/>
    <w:rsid w:val="00DE3E32"/>
    <w:rsid w:val="00DE6389"/>
    <w:rsid w:val="00E00A86"/>
    <w:rsid w:val="00E03266"/>
    <w:rsid w:val="00E064BB"/>
    <w:rsid w:val="00E11CDE"/>
    <w:rsid w:val="00E17536"/>
    <w:rsid w:val="00E2551C"/>
    <w:rsid w:val="00E52A67"/>
    <w:rsid w:val="00E60A81"/>
    <w:rsid w:val="00E6182A"/>
    <w:rsid w:val="00E71DB0"/>
    <w:rsid w:val="00E77DF0"/>
    <w:rsid w:val="00E879AC"/>
    <w:rsid w:val="00E944B0"/>
    <w:rsid w:val="00EA20E9"/>
    <w:rsid w:val="00EA21A1"/>
    <w:rsid w:val="00EA7BFE"/>
    <w:rsid w:val="00ED4A21"/>
    <w:rsid w:val="00F001E5"/>
    <w:rsid w:val="00F15E26"/>
    <w:rsid w:val="00F41DF2"/>
    <w:rsid w:val="00F4441A"/>
    <w:rsid w:val="00F44534"/>
    <w:rsid w:val="00F537E9"/>
    <w:rsid w:val="00F53A07"/>
    <w:rsid w:val="00F566FD"/>
    <w:rsid w:val="00F73D54"/>
    <w:rsid w:val="00F84AD0"/>
    <w:rsid w:val="00F92174"/>
    <w:rsid w:val="00FA6DFD"/>
    <w:rsid w:val="00FB324B"/>
    <w:rsid w:val="00FC5E12"/>
    <w:rsid w:val="00FD1630"/>
    <w:rsid w:val="00FD513A"/>
    <w:rsid w:val="00FE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paragraph" w:customStyle="1" w:styleId="ConsPlusTitle">
    <w:name w:val="ConsPlusTitle"/>
    <w:rsid w:val="004C3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8381-2AB7-4E70-8E68-2B2D5F23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765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2019-04-17T12:55:00Z</cp:lastPrinted>
  <dcterms:created xsi:type="dcterms:W3CDTF">2017-06-01T14:22:00Z</dcterms:created>
  <dcterms:modified xsi:type="dcterms:W3CDTF">2019-04-17T13:02:00Z</dcterms:modified>
</cp:coreProperties>
</file>