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AD0" w:rsidRDefault="00F84AD0">
      <w:r>
        <w:t xml:space="preserve">                                                                                             </w:t>
      </w:r>
    </w:p>
    <w:p w:rsidR="00F84AD0" w:rsidRDefault="00F84AD0" w:rsidP="00F84AD0">
      <w:pPr>
        <w:jc w:val="center"/>
      </w:pPr>
    </w:p>
    <w:p w:rsidR="00F84AD0" w:rsidRDefault="000602A9" w:rsidP="008C712C">
      <w:pPr>
        <w:jc w:val="center"/>
      </w:pPr>
      <w:r>
        <w:rPr>
          <w:noProof/>
        </w:rPr>
        <w:drawing>
          <wp:anchor distT="0" distB="0" distL="114300" distR="114300" simplePos="0" relativeHeight="251657728" behindDoc="1" locked="0" layoutInCell="1" allowOverlap="1">
            <wp:simplePos x="0" y="0"/>
            <wp:positionH relativeFrom="column">
              <wp:posOffset>2331720</wp:posOffset>
            </wp:positionH>
            <wp:positionV relativeFrom="paragraph">
              <wp:posOffset>95250</wp:posOffset>
            </wp:positionV>
            <wp:extent cx="847725" cy="914400"/>
            <wp:effectExtent l="19050" t="0" r="9525" b="0"/>
            <wp:wrapTight wrapText="bothSides">
              <wp:wrapPolygon edited="0">
                <wp:start x="-485" y="0"/>
                <wp:lineTo x="-485" y="21150"/>
                <wp:lineTo x="21843" y="21150"/>
                <wp:lineTo x="21843" y="0"/>
                <wp:lineTo x="-485"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47725" cy="914400"/>
                    </a:xfrm>
                    <a:prstGeom prst="rect">
                      <a:avLst/>
                    </a:prstGeom>
                    <a:noFill/>
                    <a:ln w="9525">
                      <a:noFill/>
                      <a:miter lim="800000"/>
                      <a:headEnd/>
                      <a:tailEnd/>
                    </a:ln>
                  </pic:spPr>
                </pic:pic>
              </a:graphicData>
            </a:graphic>
          </wp:anchor>
        </w:drawing>
      </w:r>
    </w:p>
    <w:p w:rsidR="00F84AD0" w:rsidRDefault="00F84AD0" w:rsidP="008C712C">
      <w:pPr>
        <w:ind w:hanging="900"/>
        <w:jc w:val="center"/>
      </w:pPr>
      <w:r>
        <w:t xml:space="preserve">«Новый Бор» </w:t>
      </w:r>
      <w:proofErr w:type="spellStart"/>
      <w:r>
        <w:t>сикт</w:t>
      </w:r>
      <w:proofErr w:type="spellEnd"/>
      <w:r>
        <w:t xml:space="preserve"> </w:t>
      </w:r>
      <w:proofErr w:type="spellStart"/>
      <w:r>
        <w:t>овмодчоминса</w:t>
      </w:r>
      <w:proofErr w:type="spellEnd"/>
      <w:r>
        <w:t xml:space="preserve">                                                     Глава сельского поселения</w:t>
      </w:r>
    </w:p>
    <w:p w:rsidR="00F84AD0" w:rsidRDefault="00B0614A" w:rsidP="008C712C">
      <w:pPr>
        <w:ind w:hanging="900"/>
        <w:jc w:val="center"/>
      </w:pPr>
      <w:proofErr w:type="spellStart"/>
      <w:r>
        <w:t>юралысь</w:t>
      </w:r>
      <w:proofErr w:type="spellEnd"/>
      <w:r>
        <w:t xml:space="preserve"> </w:t>
      </w:r>
      <w:r w:rsidR="00F84AD0">
        <w:t xml:space="preserve">                                             «</w:t>
      </w:r>
      <w:r>
        <w:t xml:space="preserve">Новый Бор» </w:t>
      </w:r>
    </w:p>
    <w:p w:rsidR="00F84AD0" w:rsidRDefault="00F84AD0" w:rsidP="008C712C">
      <w:pPr>
        <w:ind w:hanging="360"/>
        <w:jc w:val="center"/>
      </w:pPr>
      <w:r>
        <w:t xml:space="preserve">                                                                </w:t>
      </w:r>
      <w:r w:rsidR="00B0614A">
        <w:t xml:space="preserve">                      </w:t>
      </w:r>
    </w:p>
    <w:p w:rsidR="00F84AD0" w:rsidRPr="00F84AD0" w:rsidRDefault="00F84AD0" w:rsidP="00F84AD0">
      <w:r>
        <w:t xml:space="preserve">                                          </w:t>
      </w:r>
    </w:p>
    <w:p w:rsidR="00F84AD0" w:rsidRPr="00F84AD0" w:rsidRDefault="00F84AD0" w:rsidP="00F84AD0"/>
    <w:p w:rsidR="00F84AD0" w:rsidRDefault="00F4441A" w:rsidP="00F4441A">
      <w:r>
        <w:t xml:space="preserve">                                          </w:t>
      </w:r>
      <w:r w:rsidR="00792BDB">
        <w:t xml:space="preserve">         </w:t>
      </w:r>
      <w:proofErr w:type="gramStart"/>
      <w:r w:rsidR="00792BDB">
        <w:t>П</w:t>
      </w:r>
      <w:proofErr w:type="gramEnd"/>
      <w:r w:rsidR="00792BDB">
        <w:t xml:space="preserve"> О С Т А Н О В Л Е Н И Е</w:t>
      </w:r>
    </w:p>
    <w:p w:rsidR="00F4441A" w:rsidRPr="00792BDB" w:rsidRDefault="00F4441A" w:rsidP="00F4441A">
      <w:r>
        <w:t xml:space="preserve">                                        </w:t>
      </w:r>
      <w:r w:rsidR="00792BDB">
        <w:t xml:space="preserve">                       Ш У </w:t>
      </w:r>
      <w:r w:rsidR="00792BDB" w:rsidRPr="00792BDB">
        <w:rPr>
          <w:sz w:val="32"/>
          <w:szCs w:val="32"/>
        </w:rPr>
        <w:t>ö</w:t>
      </w:r>
      <w:r w:rsidR="00792BDB">
        <w:t xml:space="preserve"> М</w:t>
      </w:r>
    </w:p>
    <w:p w:rsidR="00F84AD0" w:rsidRPr="00F84AD0" w:rsidRDefault="00F84AD0" w:rsidP="00F4441A">
      <w:pPr>
        <w:jc w:val="center"/>
      </w:pPr>
    </w:p>
    <w:p w:rsidR="00F84AD0" w:rsidRPr="00F84AD0" w:rsidRDefault="00F84AD0" w:rsidP="00F4441A">
      <w:pPr>
        <w:jc w:val="center"/>
      </w:pPr>
    </w:p>
    <w:p w:rsidR="00F84AD0" w:rsidRPr="00F84AD0" w:rsidRDefault="00F84AD0" w:rsidP="00F84AD0"/>
    <w:p w:rsidR="00574BEF" w:rsidRDefault="00574BEF" w:rsidP="00F84AD0">
      <w:pPr>
        <w:jc w:val="center"/>
      </w:pPr>
    </w:p>
    <w:p w:rsidR="004412AC" w:rsidRPr="00C55326" w:rsidRDefault="00DB4B3C" w:rsidP="00C95182">
      <w:pPr>
        <w:tabs>
          <w:tab w:val="left" w:pos="900"/>
        </w:tabs>
        <w:rPr>
          <w:sz w:val="28"/>
          <w:szCs w:val="28"/>
        </w:rPr>
      </w:pPr>
      <w:r>
        <w:rPr>
          <w:sz w:val="28"/>
          <w:szCs w:val="28"/>
        </w:rPr>
        <w:t xml:space="preserve">от </w:t>
      </w:r>
      <w:r w:rsidR="00117BE6">
        <w:rPr>
          <w:sz w:val="28"/>
          <w:szCs w:val="28"/>
        </w:rPr>
        <w:t>28</w:t>
      </w:r>
      <w:r w:rsidR="00A936C8">
        <w:rPr>
          <w:sz w:val="28"/>
          <w:szCs w:val="28"/>
        </w:rPr>
        <w:t xml:space="preserve"> </w:t>
      </w:r>
      <w:r w:rsidR="00117BE6">
        <w:rPr>
          <w:sz w:val="28"/>
          <w:szCs w:val="28"/>
        </w:rPr>
        <w:t>августа</w:t>
      </w:r>
      <w:r w:rsidR="003C5A90">
        <w:rPr>
          <w:sz w:val="28"/>
          <w:szCs w:val="28"/>
        </w:rPr>
        <w:t xml:space="preserve">  2014</w:t>
      </w:r>
      <w:r w:rsidR="00875EA6">
        <w:rPr>
          <w:sz w:val="28"/>
          <w:szCs w:val="28"/>
        </w:rPr>
        <w:t xml:space="preserve"> г. № </w:t>
      </w:r>
      <w:r w:rsidR="00117BE6">
        <w:rPr>
          <w:sz w:val="28"/>
          <w:szCs w:val="28"/>
        </w:rPr>
        <w:t>08/76</w:t>
      </w:r>
    </w:p>
    <w:p w:rsidR="004412AC" w:rsidRPr="004412AC" w:rsidRDefault="00C95182" w:rsidP="00C95182">
      <w:pPr>
        <w:tabs>
          <w:tab w:val="left" w:pos="900"/>
        </w:tabs>
        <w:rPr>
          <w:sz w:val="16"/>
          <w:szCs w:val="16"/>
        </w:rPr>
      </w:pPr>
      <w:r>
        <w:rPr>
          <w:sz w:val="16"/>
          <w:szCs w:val="16"/>
        </w:rPr>
        <w:t>п</w:t>
      </w:r>
      <w:r w:rsidR="00C55326">
        <w:rPr>
          <w:sz w:val="16"/>
          <w:szCs w:val="16"/>
        </w:rPr>
        <w:t xml:space="preserve">ст </w:t>
      </w:r>
      <w:r w:rsidR="004412AC" w:rsidRPr="004412AC">
        <w:rPr>
          <w:sz w:val="16"/>
          <w:szCs w:val="16"/>
        </w:rPr>
        <w:t xml:space="preserve"> Новый Бор Республика Коми.</w:t>
      </w:r>
    </w:p>
    <w:p w:rsidR="00117BE6" w:rsidRPr="00117BE6" w:rsidRDefault="00117BE6" w:rsidP="00117BE6">
      <w:pPr>
        <w:jc w:val="both"/>
        <w:rPr>
          <w:b/>
          <w:sz w:val="20"/>
          <w:szCs w:val="26"/>
        </w:rPr>
      </w:pPr>
    </w:p>
    <w:p w:rsidR="00117BE6" w:rsidRPr="00117BE6" w:rsidRDefault="00117BE6" w:rsidP="00117BE6">
      <w:pPr>
        <w:ind w:right="4968"/>
        <w:jc w:val="both"/>
        <w:rPr>
          <w:sz w:val="28"/>
          <w:szCs w:val="28"/>
        </w:rPr>
      </w:pPr>
      <w:r w:rsidRPr="00117BE6">
        <w:rPr>
          <w:sz w:val="28"/>
          <w:szCs w:val="28"/>
        </w:rPr>
        <w:t xml:space="preserve">Об утверждении порядка оценки эффективности установленных и (или) планируемых к установлению налоговых льгот </w:t>
      </w:r>
    </w:p>
    <w:p w:rsidR="00117BE6" w:rsidRPr="00117BE6" w:rsidRDefault="00117BE6" w:rsidP="00117BE6">
      <w:pPr>
        <w:ind w:right="4608"/>
        <w:rPr>
          <w:sz w:val="26"/>
          <w:szCs w:val="26"/>
        </w:rPr>
      </w:pPr>
    </w:p>
    <w:p w:rsidR="00117BE6" w:rsidRPr="00117BE6" w:rsidRDefault="00117BE6" w:rsidP="00117BE6">
      <w:pPr>
        <w:ind w:firstLine="708"/>
        <w:jc w:val="both"/>
        <w:rPr>
          <w:sz w:val="28"/>
          <w:szCs w:val="28"/>
        </w:rPr>
      </w:pPr>
      <w:r w:rsidRPr="00117BE6">
        <w:rPr>
          <w:sz w:val="28"/>
          <w:szCs w:val="28"/>
        </w:rPr>
        <w:t xml:space="preserve">Руководствуясь Налоговым кодексом Российской Федерации, Федеральным законом от 06 октября </w:t>
      </w:r>
      <w:smartTag w:uri="urn:schemas-microsoft-com:office:smarttags" w:element="metricconverter">
        <w:smartTagPr>
          <w:attr w:name="ProductID" w:val="2003 г"/>
        </w:smartTagPr>
        <w:r w:rsidRPr="00117BE6">
          <w:rPr>
            <w:sz w:val="28"/>
            <w:szCs w:val="28"/>
          </w:rPr>
          <w:t>2003 г</w:t>
        </w:r>
      </w:smartTag>
      <w:r w:rsidRPr="00117BE6">
        <w:rPr>
          <w:sz w:val="28"/>
          <w:szCs w:val="28"/>
        </w:rPr>
        <w:t xml:space="preserve">. № 131-ФЗ «Об общих принципах организации местного самоуправления в Российской Федерации», в целях обеспечения достижения бюджетной и (или) социальной эффективности установленных и (или) планируемых к установлению льгот по уплате налогов </w:t>
      </w:r>
    </w:p>
    <w:p w:rsidR="00117BE6" w:rsidRDefault="00117BE6" w:rsidP="00117BE6">
      <w:pPr>
        <w:ind w:firstLine="567"/>
        <w:jc w:val="both"/>
        <w:rPr>
          <w:sz w:val="28"/>
          <w:szCs w:val="28"/>
        </w:rPr>
      </w:pPr>
      <w:r>
        <w:rPr>
          <w:sz w:val="28"/>
          <w:szCs w:val="28"/>
        </w:rPr>
        <w:t xml:space="preserve">  </w:t>
      </w:r>
    </w:p>
    <w:p w:rsidR="00117BE6" w:rsidRPr="00117BE6" w:rsidRDefault="00117BE6" w:rsidP="009F363D">
      <w:pPr>
        <w:ind w:firstLine="567"/>
        <w:jc w:val="both"/>
        <w:rPr>
          <w:sz w:val="28"/>
          <w:szCs w:val="28"/>
        </w:rPr>
      </w:pPr>
      <w:r>
        <w:rPr>
          <w:sz w:val="28"/>
          <w:szCs w:val="28"/>
        </w:rPr>
        <w:t xml:space="preserve"> ПОСТАНОВЛЯЮ:</w:t>
      </w:r>
    </w:p>
    <w:p w:rsidR="00117BE6" w:rsidRPr="00117BE6" w:rsidRDefault="00117BE6" w:rsidP="00117BE6">
      <w:pPr>
        <w:ind w:firstLine="708"/>
        <w:jc w:val="both"/>
        <w:rPr>
          <w:sz w:val="28"/>
          <w:szCs w:val="28"/>
        </w:rPr>
      </w:pPr>
      <w:r w:rsidRPr="00117BE6">
        <w:rPr>
          <w:sz w:val="28"/>
          <w:szCs w:val="28"/>
        </w:rPr>
        <w:t>1. Утвердить Порядок оценки эффективности установленных и (или) планируемых к установлению налоговых льгот согласно приложению.</w:t>
      </w:r>
    </w:p>
    <w:p w:rsidR="00117BE6" w:rsidRDefault="00117BE6" w:rsidP="00117BE6">
      <w:pPr>
        <w:ind w:firstLine="567"/>
        <w:jc w:val="both"/>
        <w:rPr>
          <w:sz w:val="28"/>
          <w:szCs w:val="28"/>
        </w:rPr>
      </w:pPr>
      <w:r>
        <w:rPr>
          <w:sz w:val="28"/>
          <w:szCs w:val="28"/>
        </w:rPr>
        <w:t xml:space="preserve">  </w:t>
      </w:r>
      <w:r w:rsidR="009F363D">
        <w:rPr>
          <w:sz w:val="28"/>
          <w:szCs w:val="28"/>
        </w:rPr>
        <w:t xml:space="preserve">2. </w:t>
      </w:r>
      <w:r>
        <w:rPr>
          <w:sz w:val="28"/>
          <w:szCs w:val="28"/>
        </w:rPr>
        <w:t xml:space="preserve">Сектору финансового и бухгалтерского учета администрации сельского поселения «Новый Бор» </w:t>
      </w:r>
      <w:r w:rsidRPr="00117BE6">
        <w:rPr>
          <w:sz w:val="28"/>
          <w:szCs w:val="28"/>
        </w:rPr>
        <w:t>обеспечить работу на уровне</w:t>
      </w:r>
      <w:r>
        <w:rPr>
          <w:sz w:val="28"/>
          <w:szCs w:val="28"/>
        </w:rPr>
        <w:t xml:space="preserve"> сельского поселения,</w:t>
      </w:r>
      <w:r w:rsidRPr="00117BE6">
        <w:rPr>
          <w:sz w:val="28"/>
          <w:szCs w:val="28"/>
        </w:rPr>
        <w:t xml:space="preserve">  по оценке эффективности установленных и (или) планируемых к установлению льгот по уплате налогов, подлежащих зачислению в бюджет м</w:t>
      </w:r>
      <w:r w:rsidR="009F363D">
        <w:rPr>
          <w:sz w:val="28"/>
          <w:szCs w:val="28"/>
        </w:rPr>
        <w:t>униципального образования сельского поселения «Новый Бор».</w:t>
      </w:r>
    </w:p>
    <w:p w:rsidR="00117BE6" w:rsidRPr="00117BE6" w:rsidRDefault="00117BE6" w:rsidP="00117BE6">
      <w:pPr>
        <w:autoSpaceDE w:val="0"/>
        <w:autoSpaceDN w:val="0"/>
        <w:adjustRightInd w:val="0"/>
        <w:ind w:firstLine="708"/>
        <w:jc w:val="both"/>
        <w:outlineLvl w:val="0"/>
        <w:rPr>
          <w:rFonts w:eastAsia="Calibri"/>
          <w:sz w:val="28"/>
          <w:szCs w:val="28"/>
        </w:rPr>
      </w:pPr>
      <w:r w:rsidRPr="00117BE6">
        <w:rPr>
          <w:sz w:val="28"/>
          <w:szCs w:val="28"/>
        </w:rPr>
        <w:t xml:space="preserve">5. </w:t>
      </w:r>
      <w:r w:rsidRPr="00117BE6">
        <w:rPr>
          <w:rFonts w:eastAsia="Calibri"/>
          <w:sz w:val="28"/>
          <w:szCs w:val="28"/>
        </w:rPr>
        <w:t xml:space="preserve">Постановление подлежит размещению на официальном сайте </w:t>
      </w:r>
      <w:r w:rsidR="009F363D">
        <w:rPr>
          <w:rFonts w:eastAsia="Calibri"/>
          <w:sz w:val="28"/>
          <w:szCs w:val="28"/>
        </w:rPr>
        <w:t>муниципального образования сельского поселения «Новый Бор».</w:t>
      </w:r>
    </w:p>
    <w:p w:rsidR="00117BE6" w:rsidRPr="00117BE6" w:rsidRDefault="00117BE6" w:rsidP="00117BE6">
      <w:pPr>
        <w:autoSpaceDE w:val="0"/>
        <w:autoSpaceDN w:val="0"/>
        <w:adjustRightInd w:val="0"/>
        <w:ind w:right="-81"/>
        <w:jc w:val="both"/>
        <w:outlineLvl w:val="0"/>
        <w:rPr>
          <w:rFonts w:eastAsia="Calibri"/>
          <w:sz w:val="28"/>
          <w:szCs w:val="28"/>
        </w:rPr>
      </w:pPr>
      <w:r w:rsidRPr="00117BE6">
        <w:rPr>
          <w:rFonts w:eastAsia="Calibri"/>
          <w:sz w:val="28"/>
          <w:szCs w:val="28"/>
        </w:rPr>
        <w:tab/>
        <w:t xml:space="preserve">6. </w:t>
      </w:r>
      <w:proofErr w:type="gramStart"/>
      <w:r w:rsidRPr="00117BE6">
        <w:rPr>
          <w:rFonts w:eastAsia="Calibri"/>
          <w:sz w:val="28"/>
          <w:szCs w:val="28"/>
        </w:rPr>
        <w:t>Контроль за</w:t>
      </w:r>
      <w:proofErr w:type="gramEnd"/>
      <w:r w:rsidRPr="00117BE6">
        <w:rPr>
          <w:rFonts w:eastAsia="Calibri"/>
          <w:sz w:val="28"/>
          <w:szCs w:val="28"/>
        </w:rPr>
        <w:t xml:space="preserve"> исполнением постановления возложить на </w:t>
      </w:r>
      <w:r w:rsidR="009F363D">
        <w:rPr>
          <w:rFonts w:eastAsia="Calibri"/>
          <w:sz w:val="28"/>
          <w:szCs w:val="28"/>
        </w:rPr>
        <w:t>заведующего сектором ФБУ администрации сельского поселения «Новый Бор» - Н.Т. Михальченя.</w:t>
      </w:r>
    </w:p>
    <w:p w:rsidR="00117BE6" w:rsidRDefault="00117BE6" w:rsidP="00117BE6">
      <w:pPr>
        <w:rPr>
          <w:sz w:val="28"/>
          <w:szCs w:val="28"/>
        </w:rPr>
      </w:pPr>
    </w:p>
    <w:p w:rsidR="009F363D" w:rsidRDefault="009F363D" w:rsidP="00117BE6">
      <w:pPr>
        <w:rPr>
          <w:sz w:val="28"/>
          <w:szCs w:val="28"/>
        </w:rPr>
      </w:pPr>
    </w:p>
    <w:p w:rsidR="009F363D" w:rsidRDefault="009F363D" w:rsidP="009F363D">
      <w:pPr>
        <w:rPr>
          <w:sz w:val="28"/>
          <w:szCs w:val="28"/>
        </w:rPr>
      </w:pPr>
      <w:r>
        <w:rPr>
          <w:sz w:val="28"/>
          <w:szCs w:val="28"/>
        </w:rPr>
        <w:t>Глава администрации -</w:t>
      </w:r>
    </w:p>
    <w:p w:rsidR="009F363D" w:rsidRDefault="009F363D" w:rsidP="009F363D">
      <w:pPr>
        <w:rPr>
          <w:sz w:val="28"/>
          <w:szCs w:val="28"/>
        </w:rPr>
      </w:pPr>
      <w:r>
        <w:rPr>
          <w:sz w:val="28"/>
          <w:szCs w:val="28"/>
        </w:rPr>
        <w:t>Глава сельского поселения  «Новый Бор»                                     Г.Г. Идамкин</w:t>
      </w:r>
    </w:p>
    <w:p w:rsidR="009F363D" w:rsidRPr="00117BE6" w:rsidRDefault="009F363D" w:rsidP="00117BE6">
      <w:pPr>
        <w:rPr>
          <w:sz w:val="28"/>
          <w:szCs w:val="28"/>
        </w:rPr>
        <w:sectPr w:rsidR="009F363D" w:rsidRPr="00117BE6" w:rsidSect="00A7651B">
          <w:footerReference w:type="even" r:id="rId10"/>
          <w:footerReference w:type="default" r:id="rId11"/>
          <w:pgSz w:w="11906" w:h="16838" w:code="9"/>
          <w:pgMar w:top="1134" w:right="992" w:bottom="1134" w:left="1701" w:header="709" w:footer="709" w:gutter="0"/>
          <w:cols w:space="708"/>
          <w:docGrid w:linePitch="360"/>
        </w:sectPr>
      </w:pPr>
    </w:p>
    <w:p w:rsidR="003B2EC0" w:rsidRDefault="003B2EC0" w:rsidP="003B2EC0">
      <w:pPr>
        <w:tabs>
          <w:tab w:val="left" w:pos="3892"/>
        </w:tabs>
        <w:jc w:val="right"/>
        <w:rPr>
          <w:sz w:val="28"/>
          <w:szCs w:val="28"/>
        </w:rPr>
      </w:pPr>
      <w:r>
        <w:rPr>
          <w:sz w:val="28"/>
          <w:szCs w:val="28"/>
        </w:rPr>
        <w:lastRenderedPageBreak/>
        <w:t>П</w:t>
      </w:r>
      <w:r w:rsidRPr="00117BE6">
        <w:rPr>
          <w:sz w:val="28"/>
          <w:szCs w:val="28"/>
        </w:rPr>
        <w:t>риложение</w:t>
      </w:r>
    </w:p>
    <w:p w:rsidR="003B2EC0" w:rsidRDefault="003B2EC0" w:rsidP="003B2EC0">
      <w:pPr>
        <w:tabs>
          <w:tab w:val="left" w:pos="3892"/>
        </w:tabs>
        <w:jc w:val="right"/>
        <w:rPr>
          <w:sz w:val="28"/>
          <w:szCs w:val="28"/>
        </w:rPr>
      </w:pPr>
      <w:r>
        <w:rPr>
          <w:sz w:val="28"/>
          <w:szCs w:val="28"/>
        </w:rPr>
        <w:t>к  постановлению</w:t>
      </w:r>
      <w:r w:rsidRPr="00117BE6">
        <w:rPr>
          <w:sz w:val="28"/>
          <w:szCs w:val="28"/>
        </w:rPr>
        <w:t xml:space="preserve"> </w:t>
      </w:r>
    </w:p>
    <w:p w:rsidR="003B2EC0" w:rsidRDefault="003B2EC0" w:rsidP="003B2EC0">
      <w:pPr>
        <w:tabs>
          <w:tab w:val="left" w:pos="3892"/>
        </w:tabs>
        <w:jc w:val="right"/>
        <w:rPr>
          <w:sz w:val="28"/>
          <w:szCs w:val="28"/>
        </w:rPr>
      </w:pPr>
      <w:r>
        <w:rPr>
          <w:sz w:val="28"/>
          <w:szCs w:val="28"/>
        </w:rPr>
        <w:t xml:space="preserve">главы сельского поселения </w:t>
      </w:r>
    </w:p>
    <w:p w:rsidR="003B2EC0" w:rsidRDefault="003B2EC0" w:rsidP="003B2EC0">
      <w:pPr>
        <w:tabs>
          <w:tab w:val="left" w:pos="3892"/>
        </w:tabs>
        <w:jc w:val="right"/>
        <w:rPr>
          <w:sz w:val="28"/>
          <w:szCs w:val="28"/>
        </w:rPr>
      </w:pPr>
      <w:r>
        <w:rPr>
          <w:sz w:val="28"/>
          <w:szCs w:val="28"/>
        </w:rPr>
        <w:t>«Новый Бор»</w:t>
      </w:r>
    </w:p>
    <w:p w:rsidR="003B2EC0" w:rsidRPr="00117BE6" w:rsidRDefault="003B2EC0" w:rsidP="003B2EC0">
      <w:pPr>
        <w:tabs>
          <w:tab w:val="left" w:pos="3892"/>
        </w:tabs>
        <w:jc w:val="right"/>
        <w:rPr>
          <w:sz w:val="28"/>
          <w:szCs w:val="28"/>
        </w:rPr>
      </w:pPr>
      <w:r>
        <w:rPr>
          <w:sz w:val="28"/>
          <w:szCs w:val="28"/>
        </w:rPr>
        <w:t xml:space="preserve"> от 28 августа 23014 года № 08/76</w:t>
      </w:r>
    </w:p>
    <w:p w:rsidR="003B2EC0" w:rsidRDefault="003B2EC0" w:rsidP="003B2EC0">
      <w:pPr>
        <w:tabs>
          <w:tab w:val="left" w:pos="3892"/>
        </w:tabs>
        <w:jc w:val="right"/>
        <w:rPr>
          <w:sz w:val="28"/>
          <w:szCs w:val="28"/>
        </w:rPr>
      </w:pPr>
    </w:p>
    <w:p w:rsidR="003B2EC0" w:rsidRPr="00117BE6" w:rsidRDefault="003B2EC0" w:rsidP="003B2EC0">
      <w:pPr>
        <w:tabs>
          <w:tab w:val="left" w:pos="3892"/>
        </w:tabs>
        <w:jc w:val="right"/>
        <w:rPr>
          <w:sz w:val="28"/>
          <w:szCs w:val="28"/>
        </w:rPr>
      </w:pPr>
    </w:p>
    <w:p w:rsidR="003B2EC0" w:rsidRPr="00117BE6" w:rsidRDefault="003B2EC0" w:rsidP="003B2EC0">
      <w:pPr>
        <w:jc w:val="center"/>
        <w:rPr>
          <w:caps/>
          <w:sz w:val="28"/>
          <w:szCs w:val="28"/>
        </w:rPr>
      </w:pPr>
      <w:r w:rsidRPr="00117BE6">
        <w:rPr>
          <w:caps/>
          <w:sz w:val="28"/>
          <w:szCs w:val="28"/>
        </w:rPr>
        <w:t>ПОРЯДОК</w:t>
      </w:r>
      <w:r w:rsidRPr="00117BE6">
        <w:rPr>
          <w:sz w:val="28"/>
          <w:szCs w:val="28"/>
        </w:rPr>
        <w:t xml:space="preserve"> </w:t>
      </w:r>
    </w:p>
    <w:p w:rsidR="003B2EC0" w:rsidRPr="00117BE6" w:rsidRDefault="003B2EC0" w:rsidP="003B2EC0">
      <w:pPr>
        <w:jc w:val="center"/>
        <w:rPr>
          <w:sz w:val="28"/>
          <w:szCs w:val="28"/>
        </w:rPr>
      </w:pPr>
      <w:r w:rsidRPr="00117BE6">
        <w:rPr>
          <w:sz w:val="28"/>
          <w:szCs w:val="28"/>
        </w:rPr>
        <w:t xml:space="preserve">оценки эффективности </w:t>
      </w:r>
      <w:proofErr w:type="gramStart"/>
      <w:r w:rsidRPr="00117BE6">
        <w:rPr>
          <w:sz w:val="28"/>
          <w:szCs w:val="28"/>
        </w:rPr>
        <w:t>установленных</w:t>
      </w:r>
      <w:proofErr w:type="gramEnd"/>
      <w:r w:rsidRPr="00117BE6">
        <w:rPr>
          <w:sz w:val="28"/>
          <w:szCs w:val="28"/>
        </w:rPr>
        <w:t xml:space="preserve"> и (или) </w:t>
      </w:r>
    </w:p>
    <w:p w:rsidR="003B2EC0" w:rsidRPr="00117BE6" w:rsidRDefault="003B2EC0" w:rsidP="003B2EC0">
      <w:pPr>
        <w:jc w:val="center"/>
        <w:rPr>
          <w:sz w:val="28"/>
          <w:szCs w:val="28"/>
        </w:rPr>
      </w:pPr>
      <w:r w:rsidRPr="00117BE6">
        <w:rPr>
          <w:sz w:val="28"/>
          <w:szCs w:val="28"/>
        </w:rPr>
        <w:t>планируемых к установлению налоговых льгот</w:t>
      </w:r>
    </w:p>
    <w:p w:rsidR="003B2EC0" w:rsidRPr="00117BE6" w:rsidRDefault="003B2EC0" w:rsidP="003B2EC0">
      <w:pPr>
        <w:jc w:val="center"/>
        <w:rPr>
          <w:sz w:val="28"/>
          <w:szCs w:val="28"/>
        </w:rPr>
      </w:pPr>
    </w:p>
    <w:p w:rsidR="003B2EC0" w:rsidRPr="00117BE6" w:rsidRDefault="003B2EC0" w:rsidP="003B2EC0">
      <w:pPr>
        <w:ind w:firstLine="708"/>
        <w:jc w:val="both"/>
        <w:rPr>
          <w:bCs/>
          <w:sz w:val="28"/>
          <w:szCs w:val="28"/>
        </w:rPr>
      </w:pPr>
      <w:r w:rsidRPr="00117BE6">
        <w:rPr>
          <w:bCs/>
          <w:sz w:val="28"/>
          <w:szCs w:val="28"/>
        </w:rPr>
        <w:t>1. Настоящий Порядок определяет процедуру и критерии оценки социальной и (или) бюджетной эффективности установленных и (или) планируемых к установлению льгот по уплате налогов, подлежащих зачислению в бюджет</w:t>
      </w:r>
      <w:r w:rsidRPr="00117BE6">
        <w:rPr>
          <w:sz w:val="28"/>
          <w:szCs w:val="28"/>
        </w:rPr>
        <w:t xml:space="preserve"> муниципального образования </w:t>
      </w:r>
      <w:r>
        <w:rPr>
          <w:sz w:val="28"/>
          <w:szCs w:val="28"/>
        </w:rPr>
        <w:t>сельского поселения «Новый Бор»</w:t>
      </w:r>
      <w:r w:rsidRPr="00117BE6">
        <w:rPr>
          <w:sz w:val="28"/>
          <w:szCs w:val="28"/>
        </w:rPr>
        <w:t xml:space="preserve"> </w:t>
      </w:r>
      <w:r w:rsidRPr="00117BE6">
        <w:rPr>
          <w:bCs/>
          <w:sz w:val="28"/>
          <w:szCs w:val="28"/>
        </w:rPr>
        <w:t>(далее – бюджет).</w:t>
      </w:r>
    </w:p>
    <w:p w:rsidR="003B2EC0" w:rsidRPr="00117BE6" w:rsidRDefault="003B2EC0" w:rsidP="003B2EC0">
      <w:pPr>
        <w:ind w:firstLine="708"/>
        <w:jc w:val="both"/>
        <w:outlineLvl w:val="0"/>
        <w:rPr>
          <w:bCs/>
          <w:sz w:val="28"/>
          <w:szCs w:val="28"/>
        </w:rPr>
      </w:pPr>
      <w:r w:rsidRPr="00117BE6">
        <w:rPr>
          <w:bCs/>
          <w:sz w:val="28"/>
          <w:szCs w:val="28"/>
        </w:rPr>
        <w:t>2. Для оценки социальной и (или) бюджетной эффективности установленных и (или) планируемых к установлению налоговых льгот используются следующие критерии:</w:t>
      </w:r>
    </w:p>
    <w:p w:rsidR="003B2EC0" w:rsidRPr="00117BE6" w:rsidRDefault="003B2EC0" w:rsidP="003B2EC0">
      <w:pPr>
        <w:ind w:firstLine="708"/>
        <w:jc w:val="both"/>
        <w:outlineLvl w:val="0"/>
        <w:rPr>
          <w:bCs/>
          <w:sz w:val="28"/>
          <w:szCs w:val="28"/>
        </w:rPr>
      </w:pPr>
      <w:r w:rsidRPr="00117BE6">
        <w:rPr>
          <w:bCs/>
          <w:sz w:val="28"/>
          <w:szCs w:val="28"/>
        </w:rPr>
        <w:t>1) оценка бюджетной эффективности от инвестиционной деятельности организаций, которая предусматривает определение коэффициента эффективности налоговых льгот, предоставленных (планируемых к предоставлению) субъектам инвестиционной деятельности (</w:t>
      </w:r>
      <w:proofErr w:type="spellStart"/>
      <w:r w:rsidRPr="00117BE6">
        <w:rPr>
          <w:bCs/>
          <w:sz w:val="28"/>
          <w:szCs w:val="28"/>
        </w:rPr>
        <w:t>К</w:t>
      </w:r>
      <w:r w:rsidRPr="00117BE6">
        <w:rPr>
          <w:bCs/>
          <w:sz w:val="28"/>
          <w:szCs w:val="28"/>
          <w:vertAlign w:val="subscript"/>
        </w:rPr>
        <w:t>эф</w:t>
      </w:r>
      <w:proofErr w:type="gramStart"/>
      <w:r w:rsidRPr="00117BE6">
        <w:rPr>
          <w:bCs/>
          <w:sz w:val="28"/>
          <w:szCs w:val="28"/>
          <w:vertAlign w:val="subscript"/>
        </w:rPr>
        <w:t>.и</w:t>
      </w:r>
      <w:proofErr w:type="gramEnd"/>
      <w:r w:rsidRPr="00117BE6">
        <w:rPr>
          <w:bCs/>
          <w:sz w:val="28"/>
          <w:szCs w:val="28"/>
          <w:vertAlign w:val="subscript"/>
        </w:rPr>
        <w:t>нв</w:t>
      </w:r>
      <w:proofErr w:type="spellEnd"/>
      <w:r w:rsidRPr="00117BE6">
        <w:rPr>
          <w:bCs/>
          <w:sz w:val="28"/>
          <w:szCs w:val="28"/>
        </w:rPr>
        <w:t>).</w:t>
      </w:r>
    </w:p>
    <w:p w:rsidR="003B2EC0" w:rsidRPr="00117BE6" w:rsidRDefault="003B2EC0" w:rsidP="003B2EC0">
      <w:pPr>
        <w:ind w:firstLine="708"/>
        <w:jc w:val="both"/>
        <w:outlineLvl w:val="0"/>
        <w:rPr>
          <w:bCs/>
          <w:sz w:val="28"/>
          <w:szCs w:val="28"/>
        </w:rPr>
      </w:pPr>
      <w:r w:rsidRPr="00117BE6">
        <w:rPr>
          <w:bCs/>
          <w:sz w:val="28"/>
          <w:szCs w:val="28"/>
        </w:rPr>
        <w:t>Оценка осуществляется на основании расчета, в котором определяется предполагаемый эффект для бюджета, выражающийся в увеличении поступлений налоговых платежей и других доходов в бюджет в результате реализации инвестиционного проекта по сравнению с величиной выпадающих доходов бюджета, обусловленных предоставлением налоговой льготы.</w:t>
      </w:r>
    </w:p>
    <w:p w:rsidR="003B2EC0" w:rsidRPr="00117BE6" w:rsidRDefault="003B2EC0" w:rsidP="003B2EC0">
      <w:pPr>
        <w:ind w:firstLine="708"/>
        <w:jc w:val="both"/>
        <w:outlineLvl w:val="0"/>
        <w:rPr>
          <w:bCs/>
          <w:sz w:val="28"/>
          <w:szCs w:val="28"/>
        </w:rPr>
      </w:pPr>
      <w:r w:rsidRPr="00117BE6">
        <w:rPr>
          <w:bCs/>
          <w:sz w:val="28"/>
          <w:szCs w:val="28"/>
        </w:rPr>
        <w:t>Коэффициент бюджетной эффективности налоговых льгот, предоставленных (планируемых к предоставлению) субъектам инвестиционной деятельности, рассчитывается следующим образом:</w:t>
      </w:r>
    </w:p>
    <w:p w:rsidR="003B2EC0" w:rsidRPr="00117BE6" w:rsidRDefault="003B2EC0" w:rsidP="003B2EC0">
      <w:pPr>
        <w:jc w:val="both"/>
        <w:outlineLvl w:val="0"/>
        <w:rPr>
          <w:bCs/>
          <w:sz w:val="28"/>
          <w:szCs w:val="28"/>
          <w:lang w:val="en-US"/>
        </w:rPr>
      </w:pPr>
      <w:r w:rsidRPr="00117BE6">
        <w:rPr>
          <w:bCs/>
          <w:sz w:val="28"/>
          <w:szCs w:val="28"/>
        </w:rPr>
        <w:t xml:space="preserve">                      </w:t>
      </w:r>
      <w:proofErr w:type="gramStart"/>
      <w:r w:rsidRPr="00117BE6">
        <w:rPr>
          <w:bCs/>
          <w:sz w:val="28"/>
          <w:szCs w:val="28"/>
          <w:lang w:val="en-US"/>
        </w:rPr>
        <w:t>n</w:t>
      </w:r>
      <w:proofErr w:type="gramEnd"/>
    </w:p>
    <w:p w:rsidR="003B2EC0" w:rsidRPr="00117BE6" w:rsidRDefault="003B2EC0" w:rsidP="003B2EC0">
      <w:pPr>
        <w:jc w:val="both"/>
        <w:outlineLvl w:val="0"/>
        <w:rPr>
          <w:bCs/>
          <w:sz w:val="28"/>
          <w:szCs w:val="28"/>
          <w:lang w:val="en-US"/>
        </w:rPr>
      </w:pPr>
      <w:r w:rsidRPr="00117BE6">
        <w:rPr>
          <w:bCs/>
          <w:sz w:val="28"/>
          <w:szCs w:val="28"/>
          <w:lang w:val="en-US"/>
        </w:rPr>
        <w:t xml:space="preserve">                   SUM (</w:t>
      </w:r>
      <w:r w:rsidRPr="00117BE6">
        <w:rPr>
          <w:bCs/>
          <w:sz w:val="28"/>
          <w:szCs w:val="28"/>
        </w:rPr>
        <w:t>НП</w:t>
      </w:r>
      <w:proofErr w:type="spellStart"/>
      <w:r w:rsidRPr="00117BE6">
        <w:rPr>
          <w:bCs/>
          <w:sz w:val="28"/>
          <w:szCs w:val="28"/>
          <w:vertAlign w:val="subscript"/>
          <w:lang w:val="en-US"/>
        </w:rPr>
        <w:t>dt</w:t>
      </w:r>
      <w:proofErr w:type="spellEnd"/>
      <w:r w:rsidRPr="00117BE6">
        <w:rPr>
          <w:bCs/>
          <w:sz w:val="28"/>
          <w:szCs w:val="28"/>
          <w:lang w:val="en-US"/>
        </w:rPr>
        <w:t xml:space="preserve"> + </w:t>
      </w:r>
      <w:r w:rsidRPr="00117BE6">
        <w:rPr>
          <w:bCs/>
          <w:sz w:val="28"/>
          <w:szCs w:val="28"/>
        </w:rPr>
        <w:t>СБ</w:t>
      </w:r>
      <w:proofErr w:type="spellStart"/>
      <w:r w:rsidRPr="00117BE6">
        <w:rPr>
          <w:bCs/>
          <w:sz w:val="28"/>
          <w:szCs w:val="28"/>
          <w:vertAlign w:val="subscript"/>
          <w:lang w:val="en-US"/>
        </w:rPr>
        <w:t>dt</w:t>
      </w:r>
      <w:proofErr w:type="spellEnd"/>
      <w:r w:rsidRPr="00117BE6">
        <w:rPr>
          <w:bCs/>
          <w:sz w:val="28"/>
          <w:szCs w:val="28"/>
          <w:lang w:val="en-US"/>
        </w:rPr>
        <w:t xml:space="preserve"> + </w:t>
      </w:r>
      <w:r w:rsidRPr="00117BE6">
        <w:rPr>
          <w:bCs/>
          <w:sz w:val="28"/>
          <w:szCs w:val="28"/>
        </w:rPr>
        <w:t>АП</w:t>
      </w:r>
      <w:proofErr w:type="spellStart"/>
      <w:r w:rsidRPr="00117BE6">
        <w:rPr>
          <w:bCs/>
          <w:sz w:val="28"/>
          <w:szCs w:val="28"/>
          <w:vertAlign w:val="subscript"/>
          <w:lang w:val="en-US"/>
        </w:rPr>
        <w:t>dt</w:t>
      </w:r>
      <w:proofErr w:type="spellEnd"/>
      <w:r w:rsidRPr="00117BE6">
        <w:rPr>
          <w:bCs/>
          <w:sz w:val="28"/>
          <w:szCs w:val="28"/>
          <w:lang w:val="en-US"/>
        </w:rPr>
        <w:t>)</w:t>
      </w:r>
    </w:p>
    <w:p w:rsidR="003B2EC0" w:rsidRPr="00117BE6" w:rsidRDefault="003B2EC0" w:rsidP="003B2EC0">
      <w:pPr>
        <w:spacing w:line="240" w:lineRule="atLeast"/>
        <w:jc w:val="both"/>
        <w:outlineLvl w:val="0"/>
        <w:rPr>
          <w:bCs/>
          <w:sz w:val="28"/>
          <w:szCs w:val="28"/>
          <w:lang w:val="en-US"/>
        </w:rPr>
      </w:pPr>
      <w:r w:rsidRPr="00117BE6">
        <w:rPr>
          <w:bCs/>
          <w:sz w:val="28"/>
          <w:szCs w:val="28"/>
          <w:lang w:val="en-US"/>
        </w:rPr>
        <w:t xml:space="preserve">                     </w:t>
      </w:r>
      <w:proofErr w:type="gramStart"/>
      <w:r w:rsidRPr="00117BE6">
        <w:rPr>
          <w:bCs/>
          <w:sz w:val="28"/>
          <w:szCs w:val="28"/>
          <w:lang w:val="en-US"/>
        </w:rPr>
        <w:t>t-1</w:t>
      </w:r>
      <w:proofErr w:type="gramEnd"/>
    </w:p>
    <w:p w:rsidR="003B2EC0" w:rsidRPr="00117BE6" w:rsidRDefault="003B2EC0" w:rsidP="003B2EC0">
      <w:pPr>
        <w:spacing w:line="240" w:lineRule="atLeast"/>
        <w:jc w:val="both"/>
        <w:outlineLvl w:val="0"/>
        <w:rPr>
          <w:bCs/>
          <w:sz w:val="28"/>
          <w:szCs w:val="28"/>
          <w:lang w:val="en-US"/>
        </w:rPr>
      </w:pPr>
      <w:proofErr w:type="spellStart"/>
      <w:r w:rsidRPr="00117BE6">
        <w:rPr>
          <w:bCs/>
          <w:sz w:val="28"/>
          <w:szCs w:val="28"/>
        </w:rPr>
        <w:t>К</w:t>
      </w:r>
      <w:r w:rsidRPr="00117BE6">
        <w:rPr>
          <w:bCs/>
          <w:sz w:val="28"/>
          <w:szCs w:val="28"/>
          <w:vertAlign w:val="subscript"/>
        </w:rPr>
        <w:t>эф</w:t>
      </w:r>
      <w:proofErr w:type="spellEnd"/>
      <w:proofErr w:type="gramStart"/>
      <w:r w:rsidRPr="00117BE6">
        <w:rPr>
          <w:bCs/>
          <w:sz w:val="28"/>
          <w:szCs w:val="28"/>
          <w:vertAlign w:val="subscript"/>
          <w:lang w:val="en-US"/>
        </w:rPr>
        <w:t>.</w:t>
      </w:r>
      <w:proofErr w:type="spellStart"/>
      <w:r w:rsidRPr="00117BE6">
        <w:rPr>
          <w:bCs/>
          <w:sz w:val="28"/>
          <w:szCs w:val="28"/>
          <w:vertAlign w:val="subscript"/>
        </w:rPr>
        <w:t>и</w:t>
      </w:r>
      <w:proofErr w:type="gramEnd"/>
      <w:r w:rsidRPr="00117BE6">
        <w:rPr>
          <w:bCs/>
          <w:sz w:val="28"/>
          <w:szCs w:val="28"/>
          <w:vertAlign w:val="subscript"/>
        </w:rPr>
        <w:t>нв</w:t>
      </w:r>
      <w:proofErr w:type="spellEnd"/>
      <w:r w:rsidRPr="00117BE6">
        <w:rPr>
          <w:bCs/>
          <w:sz w:val="28"/>
          <w:szCs w:val="28"/>
          <w:vertAlign w:val="subscript"/>
          <w:lang w:val="en-US"/>
        </w:rPr>
        <w:t xml:space="preserve"> </w:t>
      </w:r>
      <w:r w:rsidRPr="00117BE6">
        <w:rPr>
          <w:bCs/>
          <w:sz w:val="28"/>
          <w:szCs w:val="28"/>
          <w:lang w:val="en-US"/>
        </w:rPr>
        <w:t xml:space="preserve">= ----------------------------------------, </w:t>
      </w:r>
      <w:r w:rsidRPr="00117BE6">
        <w:rPr>
          <w:bCs/>
          <w:sz w:val="28"/>
          <w:szCs w:val="28"/>
        </w:rPr>
        <w:t>где</w:t>
      </w:r>
    </w:p>
    <w:p w:rsidR="003B2EC0" w:rsidRPr="00117BE6" w:rsidRDefault="003B2EC0" w:rsidP="003B2EC0">
      <w:pPr>
        <w:jc w:val="both"/>
        <w:outlineLvl w:val="0"/>
        <w:rPr>
          <w:bCs/>
          <w:sz w:val="28"/>
          <w:szCs w:val="28"/>
          <w:lang w:val="en-US"/>
        </w:rPr>
      </w:pPr>
      <w:r w:rsidRPr="00117BE6">
        <w:rPr>
          <w:bCs/>
          <w:sz w:val="28"/>
          <w:szCs w:val="28"/>
          <w:lang w:val="en-US"/>
        </w:rPr>
        <w:t xml:space="preserve">                     </w:t>
      </w:r>
      <w:proofErr w:type="gramStart"/>
      <w:r w:rsidRPr="00117BE6">
        <w:rPr>
          <w:bCs/>
          <w:sz w:val="28"/>
          <w:szCs w:val="28"/>
          <w:lang w:val="en-US"/>
        </w:rPr>
        <w:t>n</w:t>
      </w:r>
      <w:proofErr w:type="gramEnd"/>
    </w:p>
    <w:p w:rsidR="003B2EC0" w:rsidRPr="00117BE6" w:rsidRDefault="003B2EC0" w:rsidP="003B2EC0">
      <w:pPr>
        <w:jc w:val="both"/>
        <w:outlineLvl w:val="0"/>
        <w:rPr>
          <w:bCs/>
          <w:sz w:val="28"/>
          <w:szCs w:val="28"/>
          <w:lang w:val="en-US"/>
        </w:rPr>
      </w:pPr>
      <w:r w:rsidRPr="00117BE6">
        <w:rPr>
          <w:bCs/>
          <w:sz w:val="28"/>
          <w:szCs w:val="28"/>
          <w:lang w:val="en-US"/>
        </w:rPr>
        <w:t xml:space="preserve">                    SUM </w:t>
      </w:r>
      <w:proofErr w:type="spellStart"/>
      <w:r w:rsidRPr="00117BE6">
        <w:rPr>
          <w:bCs/>
          <w:sz w:val="28"/>
          <w:szCs w:val="28"/>
        </w:rPr>
        <w:t>ПБ</w:t>
      </w:r>
      <w:r w:rsidRPr="00117BE6">
        <w:rPr>
          <w:bCs/>
          <w:sz w:val="28"/>
          <w:szCs w:val="28"/>
          <w:vertAlign w:val="subscript"/>
        </w:rPr>
        <w:t>нл</w:t>
      </w:r>
      <w:proofErr w:type="spellEnd"/>
      <w:r w:rsidRPr="00117BE6">
        <w:rPr>
          <w:bCs/>
          <w:sz w:val="28"/>
          <w:szCs w:val="28"/>
          <w:vertAlign w:val="subscript"/>
          <w:lang w:val="en-US"/>
        </w:rPr>
        <w:t>t</w:t>
      </w:r>
    </w:p>
    <w:p w:rsidR="003B2EC0" w:rsidRPr="00117BE6" w:rsidRDefault="003B2EC0" w:rsidP="003B2EC0">
      <w:pPr>
        <w:jc w:val="both"/>
        <w:outlineLvl w:val="0"/>
        <w:rPr>
          <w:bCs/>
          <w:sz w:val="28"/>
          <w:szCs w:val="28"/>
        </w:rPr>
      </w:pPr>
      <w:r w:rsidRPr="00117BE6">
        <w:rPr>
          <w:bCs/>
          <w:sz w:val="28"/>
          <w:szCs w:val="28"/>
          <w:lang w:val="en-US"/>
        </w:rPr>
        <w:t xml:space="preserve">                    </w:t>
      </w:r>
      <w:r w:rsidRPr="00117BE6">
        <w:rPr>
          <w:bCs/>
          <w:sz w:val="28"/>
          <w:szCs w:val="28"/>
        </w:rPr>
        <w:t>t-1</w:t>
      </w:r>
    </w:p>
    <w:p w:rsidR="003B2EC0" w:rsidRPr="00117BE6" w:rsidRDefault="003B2EC0" w:rsidP="003B2EC0">
      <w:pPr>
        <w:ind w:firstLine="708"/>
        <w:jc w:val="both"/>
        <w:outlineLvl w:val="0"/>
        <w:rPr>
          <w:bCs/>
          <w:sz w:val="28"/>
          <w:szCs w:val="28"/>
        </w:rPr>
      </w:pPr>
    </w:p>
    <w:p w:rsidR="003B2EC0" w:rsidRPr="00117BE6" w:rsidRDefault="003B2EC0" w:rsidP="003B2EC0">
      <w:pPr>
        <w:ind w:firstLine="708"/>
        <w:jc w:val="both"/>
        <w:outlineLvl w:val="0"/>
        <w:rPr>
          <w:bCs/>
          <w:sz w:val="28"/>
          <w:szCs w:val="28"/>
        </w:rPr>
      </w:pPr>
      <w:proofErr w:type="spellStart"/>
      <w:r w:rsidRPr="00117BE6">
        <w:rPr>
          <w:bCs/>
          <w:sz w:val="28"/>
          <w:szCs w:val="28"/>
        </w:rPr>
        <w:t>К</w:t>
      </w:r>
      <w:r w:rsidRPr="00117BE6">
        <w:rPr>
          <w:bCs/>
          <w:sz w:val="28"/>
          <w:szCs w:val="28"/>
          <w:vertAlign w:val="subscript"/>
        </w:rPr>
        <w:t>эф</w:t>
      </w:r>
      <w:proofErr w:type="gramStart"/>
      <w:r w:rsidRPr="00117BE6">
        <w:rPr>
          <w:bCs/>
          <w:sz w:val="28"/>
          <w:szCs w:val="28"/>
          <w:vertAlign w:val="subscript"/>
        </w:rPr>
        <w:t>.и</w:t>
      </w:r>
      <w:proofErr w:type="gramEnd"/>
      <w:r w:rsidRPr="00117BE6">
        <w:rPr>
          <w:bCs/>
          <w:sz w:val="28"/>
          <w:szCs w:val="28"/>
          <w:vertAlign w:val="subscript"/>
        </w:rPr>
        <w:t>нв</w:t>
      </w:r>
      <w:proofErr w:type="spellEnd"/>
      <w:r w:rsidRPr="00117BE6">
        <w:rPr>
          <w:bCs/>
          <w:sz w:val="28"/>
          <w:szCs w:val="28"/>
          <w:vertAlign w:val="subscript"/>
        </w:rPr>
        <w:t xml:space="preserve"> </w:t>
      </w:r>
      <w:r w:rsidRPr="00117BE6">
        <w:rPr>
          <w:bCs/>
          <w:sz w:val="28"/>
          <w:szCs w:val="28"/>
        </w:rPr>
        <w:t>- коэффициент эффективности налоговых льгот, предоставленных (планируемых к предоставлению) субъектам инвестиционной деятельности за планируемый (отчетный) период;</w:t>
      </w:r>
    </w:p>
    <w:p w:rsidR="003B2EC0" w:rsidRPr="00117BE6" w:rsidRDefault="003B2EC0" w:rsidP="003B2EC0">
      <w:pPr>
        <w:ind w:firstLine="708"/>
        <w:jc w:val="both"/>
        <w:outlineLvl w:val="0"/>
        <w:rPr>
          <w:bCs/>
          <w:sz w:val="28"/>
          <w:szCs w:val="28"/>
        </w:rPr>
      </w:pPr>
      <w:r w:rsidRPr="00117BE6">
        <w:rPr>
          <w:bCs/>
          <w:sz w:val="28"/>
          <w:szCs w:val="28"/>
        </w:rPr>
        <w:lastRenderedPageBreak/>
        <w:t>t=1...n - период расчетного срока окупаемости инвестиционного проекта, предусмотренного проектной документацией (бизнес-планом), но не более пяти лет;</w:t>
      </w:r>
    </w:p>
    <w:p w:rsidR="003B2EC0" w:rsidRPr="00117BE6" w:rsidRDefault="003B2EC0" w:rsidP="003B2EC0">
      <w:pPr>
        <w:ind w:firstLine="708"/>
        <w:jc w:val="both"/>
        <w:outlineLvl w:val="0"/>
        <w:rPr>
          <w:bCs/>
          <w:sz w:val="28"/>
          <w:szCs w:val="28"/>
        </w:rPr>
      </w:pPr>
      <w:r w:rsidRPr="00117BE6">
        <w:rPr>
          <w:bCs/>
          <w:sz w:val="28"/>
          <w:szCs w:val="28"/>
        </w:rPr>
        <w:t>НП</w:t>
      </w:r>
      <w:proofErr w:type="gramStart"/>
      <w:r w:rsidRPr="00117BE6">
        <w:rPr>
          <w:bCs/>
          <w:sz w:val="28"/>
          <w:szCs w:val="28"/>
          <w:vertAlign w:val="subscript"/>
          <w:lang w:val="en-US"/>
        </w:rPr>
        <w:t>d</w:t>
      </w:r>
      <w:r w:rsidRPr="00117BE6">
        <w:rPr>
          <w:bCs/>
          <w:sz w:val="28"/>
          <w:szCs w:val="28"/>
          <w:vertAlign w:val="subscript"/>
        </w:rPr>
        <w:t>t</w:t>
      </w:r>
      <w:proofErr w:type="gramEnd"/>
      <w:r w:rsidRPr="00117BE6">
        <w:rPr>
          <w:bCs/>
          <w:sz w:val="28"/>
          <w:szCs w:val="28"/>
        </w:rPr>
        <w:t xml:space="preserve"> - объем прироста налоговых поступлений в бюджет в течение периода расчетного срока окупаемости инвестиционного проекта, предусмотренного проектной документацией (бизнес-планом), но не более пяти лет;</w:t>
      </w:r>
    </w:p>
    <w:p w:rsidR="003B2EC0" w:rsidRPr="00117BE6" w:rsidRDefault="003B2EC0" w:rsidP="003B2EC0">
      <w:pPr>
        <w:ind w:firstLine="708"/>
        <w:jc w:val="both"/>
        <w:outlineLvl w:val="0"/>
        <w:rPr>
          <w:bCs/>
          <w:sz w:val="28"/>
          <w:szCs w:val="28"/>
        </w:rPr>
      </w:pPr>
      <w:proofErr w:type="spellStart"/>
      <w:r w:rsidRPr="00117BE6">
        <w:rPr>
          <w:bCs/>
          <w:sz w:val="28"/>
          <w:szCs w:val="28"/>
        </w:rPr>
        <w:t>СБ</w:t>
      </w:r>
      <w:proofErr w:type="gramStart"/>
      <w:r w:rsidRPr="00117BE6">
        <w:rPr>
          <w:bCs/>
          <w:sz w:val="28"/>
          <w:szCs w:val="28"/>
          <w:vertAlign w:val="subscript"/>
        </w:rPr>
        <w:t>dt</w:t>
      </w:r>
      <w:proofErr w:type="spellEnd"/>
      <w:proofErr w:type="gramEnd"/>
      <w:r w:rsidRPr="00117BE6">
        <w:rPr>
          <w:bCs/>
          <w:sz w:val="28"/>
          <w:szCs w:val="28"/>
        </w:rPr>
        <w:t xml:space="preserve"> - объем прироста поступлений сборов в бюджет в течение периода расчетного срока окупаемости инвестиционного проекта, предусмотренного проектной документацией (бизнес-планом), но не более пяти лет;</w:t>
      </w:r>
    </w:p>
    <w:p w:rsidR="003B2EC0" w:rsidRPr="00117BE6" w:rsidRDefault="003B2EC0" w:rsidP="003B2EC0">
      <w:pPr>
        <w:ind w:firstLine="708"/>
        <w:jc w:val="both"/>
        <w:outlineLvl w:val="0"/>
        <w:rPr>
          <w:bCs/>
          <w:sz w:val="28"/>
          <w:szCs w:val="28"/>
        </w:rPr>
      </w:pPr>
      <w:proofErr w:type="spellStart"/>
      <w:r w:rsidRPr="00117BE6">
        <w:rPr>
          <w:bCs/>
          <w:sz w:val="28"/>
          <w:szCs w:val="28"/>
        </w:rPr>
        <w:t>АП</w:t>
      </w:r>
      <w:proofErr w:type="gramStart"/>
      <w:r w:rsidRPr="00117BE6">
        <w:rPr>
          <w:bCs/>
          <w:sz w:val="28"/>
          <w:szCs w:val="28"/>
          <w:vertAlign w:val="subscript"/>
        </w:rPr>
        <w:t>dt</w:t>
      </w:r>
      <w:proofErr w:type="spellEnd"/>
      <w:proofErr w:type="gramEnd"/>
      <w:r w:rsidRPr="00117BE6">
        <w:rPr>
          <w:bCs/>
          <w:sz w:val="28"/>
          <w:szCs w:val="28"/>
        </w:rPr>
        <w:t xml:space="preserve"> - объем прироста арендной платы, поступающей в бюджет  в течение периода расчетного срока окупаемости инвестиционного проекта, предусмотренного проектной документацией (бизнес-планом), но не более пяти лет;</w:t>
      </w:r>
    </w:p>
    <w:p w:rsidR="003B2EC0" w:rsidRPr="00117BE6" w:rsidRDefault="003B2EC0" w:rsidP="003B2EC0">
      <w:pPr>
        <w:ind w:firstLine="708"/>
        <w:jc w:val="both"/>
        <w:outlineLvl w:val="0"/>
        <w:rPr>
          <w:bCs/>
          <w:sz w:val="28"/>
          <w:szCs w:val="28"/>
        </w:rPr>
      </w:pPr>
      <w:proofErr w:type="spellStart"/>
      <w:r w:rsidRPr="00117BE6">
        <w:rPr>
          <w:bCs/>
          <w:sz w:val="28"/>
          <w:szCs w:val="28"/>
        </w:rPr>
        <w:t>ПБ</w:t>
      </w:r>
      <w:r w:rsidRPr="00117BE6">
        <w:rPr>
          <w:bCs/>
          <w:sz w:val="28"/>
          <w:szCs w:val="28"/>
          <w:vertAlign w:val="subscript"/>
        </w:rPr>
        <w:t>нл</w:t>
      </w:r>
      <w:proofErr w:type="gramStart"/>
      <w:r w:rsidRPr="00117BE6">
        <w:rPr>
          <w:bCs/>
          <w:sz w:val="28"/>
          <w:szCs w:val="28"/>
          <w:vertAlign w:val="subscript"/>
        </w:rPr>
        <w:t>t</w:t>
      </w:r>
      <w:proofErr w:type="spellEnd"/>
      <w:proofErr w:type="gramEnd"/>
      <w:r w:rsidRPr="00117BE6">
        <w:rPr>
          <w:bCs/>
          <w:sz w:val="28"/>
          <w:szCs w:val="28"/>
        </w:rPr>
        <w:t xml:space="preserve"> - сумма потерь бюджета от предоставления налоговых льгот субъектам инвестиционной деятельности в период расчетного срока окупаемости инвестиционного проекта, предусмотренного проектной документацией (бизнес-планом), но не более пяти лет.</w:t>
      </w:r>
    </w:p>
    <w:p w:rsidR="003B2EC0" w:rsidRPr="00117BE6" w:rsidRDefault="003B2EC0" w:rsidP="003B2EC0">
      <w:pPr>
        <w:ind w:firstLine="708"/>
        <w:jc w:val="both"/>
        <w:outlineLvl w:val="0"/>
        <w:rPr>
          <w:bCs/>
          <w:sz w:val="28"/>
          <w:szCs w:val="28"/>
        </w:rPr>
      </w:pPr>
      <w:r w:rsidRPr="00117BE6">
        <w:rPr>
          <w:bCs/>
          <w:sz w:val="28"/>
          <w:szCs w:val="28"/>
        </w:rPr>
        <w:t>При этом сумма потерь бюджета за год рассчитывается по следующей формуле:</w:t>
      </w:r>
    </w:p>
    <w:p w:rsidR="003B2EC0" w:rsidRPr="00117BE6" w:rsidRDefault="003B2EC0" w:rsidP="003B2EC0">
      <w:pPr>
        <w:ind w:firstLine="708"/>
        <w:jc w:val="both"/>
        <w:outlineLvl w:val="0"/>
        <w:rPr>
          <w:bCs/>
          <w:sz w:val="28"/>
          <w:szCs w:val="28"/>
        </w:rPr>
      </w:pPr>
      <w:proofErr w:type="spellStart"/>
      <w:r w:rsidRPr="00117BE6">
        <w:rPr>
          <w:bCs/>
          <w:sz w:val="28"/>
          <w:szCs w:val="28"/>
        </w:rPr>
        <w:t>ПБ</w:t>
      </w:r>
      <w:r w:rsidRPr="00117BE6">
        <w:rPr>
          <w:bCs/>
          <w:sz w:val="28"/>
          <w:szCs w:val="28"/>
          <w:vertAlign w:val="subscript"/>
        </w:rPr>
        <w:t>нл</w:t>
      </w:r>
      <w:proofErr w:type="spellEnd"/>
      <w:r w:rsidRPr="00117BE6">
        <w:rPr>
          <w:bCs/>
          <w:sz w:val="28"/>
          <w:szCs w:val="28"/>
        </w:rPr>
        <w:t xml:space="preserve"> = (НБ x </w:t>
      </w:r>
      <w:proofErr w:type="spellStart"/>
      <w:r w:rsidRPr="00117BE6">
        <w:rPr>
          <w:bCs/>
          <w:sz w:val="28"/>
          <w:szCs w:val="28"/>
        </w:rPr>
        <w:t>СН</w:t>
      </w:r>
      <w:r w:rsidRPr="00117BE6">
        <w:rPr>
          <w:bCs/>
          <w:sz w:val="28"/>
          <w:szCs w:val="28"/>
          <w:vertAlign w:val="subscript"/>
        </w:rPr>
        <w:t>п</w:t>
      </w:r>
      <w:proofErr w:type="spellEnd"/>
      <w:r w:rsidRPr="00117BE6">
        <w:rPr>
          <w:bCs/>
          <w:sz w:val="28"/>
          <w:szCs w:val="28"/>
        </w:rPr>
        <w:t xml:space="preserve">) - (НБ x </w:t>
      </w:r>
      <w:proofErr w:type="spellStart"/>
      <w:r w:rsidRPr="00117BE6">
        <w:rPr>
          <w:bCs/>
          <w:sz w:val="28"/>
          <w:szCs w:val="28"/>
        </w:rPr>
        <w:t>СН</w:t>
      </w:r>
      <w:r w:rsidRPr="00117BE6">
        <w:rPr>
          <w:bCs/>
          <w:sz w:val="28"/>
          <w:szCs w:val="28"/>
          <w:vertAlign w:val="subscript"/>
        </w:rPr>
        <w:t>л</w:t>
      </w:r>
      <w:proofErr w:type="spellEnd"/>
      <w:r w:rsidRPr="00117BE6">
        <w:rPr>
          <w:bCs/>
          <w:sz w:val="28"/>
          <w:szCs w:val="28"/>
        </w:rPr>
        <w:t>), где</w:t>
      </w:r>
    </w:p>
    <w:p w:rsidR="003B2EC0" w:rsidRPr="00117BE6" w:rsidRDefault="003B2EC0" w:rsidP="003B2EC0">
      <w:pPr>
        <w:jc w:val="both"/>
        <w:outlineLvl w:val="0"/>
        <w:rPr>
          <w:bCs/>
          <w:sz w:val="28"/>
          <w:szCs w:val="28"/>
        </w:rPr>
      </w:pPr>
    </w:p>
    <w:p w:rsidR="003B2EC0" w:rsidRPr="00117BE6" w:rsidRDefault="003B2EC0" w:rsidP="003B2EC0">
      <w:pPr>
        <w:ind w:firstLine="708"/>
        <w:jc w:val="both"/>
        <w:outlineLvl w:val="0"/>
        <w:rPr>
          <w:bCs/>
          <w:sz w:val="28"/>
          <w:szCs w:val="28"/>
        </w:rPr>
      </w:pPr>
      <w:proofErr w:type="spellStart"/>
      <w:r w:rsidRPr="00117BE6">
        <w:rPr>
          <w:bCs/>
          <w:sz w:val="28"/>
          <w:szCs w:val="28"/>
        </w:rPr>
        <w:t>ПБ</w:t>
      </w:r>
      <w:r w:rsidRPr="00117BE6">
        <w:rPr>
          <w:bCs/>
          <w:sz w:val="28"/>
          <w:szCs w:val="28"/>
          <w:vertAlign w:val="subscript"/>
        </w:rPr>
        <w:t>нл</w:t>
      </w:r>
      <w:proofErr w:type="spellEnd"/>
      <w:r w:rsidRPr="00117BE6">
        <w:rPr>
          <w:bCs/>
          <w:sz w:val="28"/>
          <w:szCs w:val="28"/>
        </w:rPr>
        <w:t xml:space="preserve"> - сумма потерь бюджета за год;</w:t>
      </w:r>
    </w:p>
    <w:p w:rsidR="003B2EC0" w:rsidRPr="00117BE6" w:rsidRDefault="003B2EC0" w:rsidP="003B2EC0">
      <w:pPr>
        <w:ind w:firstLine="708"/>
        <w:jc w:val="both"/>
        <w:outlineLvl w:val="0"/>
        <w:rPr>
          <w:bCs/>
          <w:sz w:val="28"/>
          <w:szCs w:val="28"/>
        </w:rPr>
      </w:pPr>
      <w:r w:rsidRPr="00117BE6">
        <w:rPr>
          <w:bCs/>
          <w:sz w:val="28"/>
          <w:szCs w:val="28"/>
        </w:rPr>
        <w:t>НБ - налогооблагаемая база;</w:t>
      </w:r>
    </w:p>
    <w:p w:rsidR="003B2EC0" w:rsidRPr="00117BE6" w:rsidRDefault="003B2EC0" w:rsidP="003B2EC0">
      <w:pPr>
        <w:ind w:firstLine="708"/>
        <w:jc w:val="both"/>
        <w:outlineLvl w:val="0"/>
        <w:rPr>
          <w:bCs/>
          <w:sz w:val="28"/>
          <w:szCs w:val="28"/>
        </w:rPr>
      </w:pPr>
      <w:proofErr w:type="spellStart"/>
      <w:r w:rsidRPr="00117BE6">
        <w:rPr>
          <w:bCs/>
          <w:sz w:val="28"/>
          <w:szCs w:val="28"/>
        </w:rPr>
        <w:t>СН</w:t>
      </w:r>
      <w:r w:rsidRPr="00117BE6">
        <w:rPr>
          <w:bCs/>
          <w:sz w:val="28"/>
          <w:szCs w:val="28"/>
          <w:vertAlign w:val="subscript"/>
        </w:rPr>
        <w:t>п</w:t>
      </w:r>
      <w:proofErr w:type="spellEnd"/>
      <w:r w:rsidRPr="00117BE6">
        <w:rPr>
          <w:bCs/>
          <w:sz w:val="28"/>
          <w:szCs w:val="28"/>
        </w:rPr>
        <w:t xml:space="preserve"> - ставка налога, установленная в соответствии с законодательством Российской Федерации о налогах и сборах;</w:t>
      </w:r>
    </w:p>
    <w:p w:rsidR="003B2EC0" w:rsidRPr="00117BE6" w:rsidRDefault="003B2EC0" w:rsidP="003B2EC0">
      <w:pPr>
        <w:ind w:firstLine="708"/>
        <w:jc w:val="both"/>
        <w:outlineLvl w:val="0"/>
        <w:rPr>
          <w:bCs/>
          <w:sz w:val="28"/>
          <w:szCs w:val="28"/>
        </w:rPr>
      </w:pPr>
      <w:proofErr w:type="spellStart"/>
      <w:r w:rsidRPr="00117BE6">
        <w:rPr>
          <w:bCs/>
          <w:sz w:val="28"/>
          <w:szCs w:val="28"/>
        </w:rPr>
        <w:t>СН</w:t>
      </w:r>
      <w:r w:rsidRPr="00117BE6">
        <w:rPr>
          <w:bCs/>
          <w:sz w:val="28"/>
          <w:szCs w:val="28"/>
          <w:vertAlign w:val="subscript"/>
        </w:rPr>
        <w:t>л</w:t>
      </w:r>
      <w:proofErr w:type="spellEnd"/>
      <w:r w:rsidRPr="00117BE6">
        <w:rPr>
          <w:bCs/>
          <w:sz w:val="28"/>
          <w:szCs w:val="28"/>
        </w:rPr>
        <w:t xml:space="preserve"> - ставка налога, применяемая с учетом предоставления налоговых льгот.</w:t>
      </w:r>
    </w:p>
    <w:p w:rsidR="003B2EC0" w:rsidRPr="00117BE6" w:rsidRDefault="003B2EC0" w:rsidP="003B2EC0">
      <w:pPr>
        <w:ind w:firstLine="708"/>
        <w:jc w:val="both"/>
        <w:outlineLvl w:val="0"/>
        <w:rPr>
          <w:bCs/>
          <w:sz w:val="28"/>
          <w:szCs w:val="28"/>
        </w:rPr>
      </w:pPr>
      <w:r w:rsidRPr="00117BE6">
        <w:rPr>
          <w:bCs/>
          <w:sz w:val="28"/>
          <w:szCs w:val="28"/>
        </w:rPr>
        <w:t>Налоговые льготы могут быть предоставлены или их использование считается эффективным, если коэффициент эффективности налоговых льгот, предоставленных (планируемых к предоставлению) субъектам инвестиционной деятельности, больше единицы (</w:t>
      </w:r>
      <w:proofErr w:type="spellStart"/>
      <w:r w:rsidRPr="00117BE6">
        <w:rPr>
          <w:bCs/>
          <w:sz w:val="28"/>
          <w:szCs w:val="28"/>
        </w:rPr>
        <w:t>К</w:t>
      </w:r>
      <w:r w:rsidRPr="00117BE6">
        <w:rPr>
          <w:bCs/>
          <w:sz w:val="28"/>
          <w:szCs w:val="28"/>
          <w:vertAlign w:val="subscript"/>
        </w:rPr>
        <w:t>эф</w:t>
      </w:r>
      <w:proofErr w:type="gramStart"/>
      <w:r w:rsidRPr="00117BE6">
        <w:rPr>
          <w:bCs/>
          <w:sz w:val="28"/>
          <w:szCs w:val="28"/>
          <w:vertAlign w:val="subscript"/>
        </w:rPr>
        <w:t>.и</w:t>
      </w:r>
      <w:proofErr w:type="gramEnd"/>
      <w:r w:rsidRPr="00117BE6">
        <w:rPr>
          <w:bCs/>
          <w:sz w:val="28"/>
          <w:szCs w:val="28"/>
          <w:vertAlign w:val="subscript"/>
        </w:rPr>
        <w:t>нв</w:t>
      </w:r>
      <w:proofErr w:type="spellEnd"/>
      <w:r w:rsidRPr="00117BE6">
        <w:rPr>
          <w:bCs/>
          <w:sz w:val="28"/>
          <w:szCs w:val="28"/>
        </w:rPr>
        <w:t xml:space="preserve"> &gt; 1);</w:t>
      </w:r>
    </w:p>
    <w:p w:rsidR="003B2EC0" w:rsidRPr="00117BE6" w:rsidRDefault="003B2EC0" w:rsidP="003B2EC0">
      <w:pPr>
        <w:ind w:firstLine="708"/>
        <w:jc w:val="both"/>
        <w:outlineLvl w:val="0"/>
        <w:rPr>
          <w:bCs/>
          <w:sz w:val="28"/>
          <w:szCs w:val="28"/>
        </w:rPr>
      </w:pPr>
      <w:r w:rsidRPr="00117BE6">
        <w:rPr>
          <w:bCs/>
          <w:sz w:val="28"/>
          <w:szCs w:val="28"/>
        </w:rPr>
        <w:t>2) оптимизация расходов бюджета, которая предусматривает сокращение встречных финансовых потоков при одновременном снижении налоговой нагрузки на организации, полностью или частично финансируемые из бюджета, и объема бюджетного финансирования.</w:t>
      </w:r>
    </w:p>
    <w:p w:rsidR="003B2EC0" w:rsidRPr="00117BE6" w:rsidRDefault="003B2EC0" w:rsidP="003B2EC0">
      <w:pPr>
        <w:ind w:firstLine="708"/>
        <w:jc w:val="both"/>
        <w:outlineLvl w:val="0"/>
        <w:rPr>
          <w:bCs/>
          <w:sz w:val="28"/>
          <w:szCs w:val="28"/>
        </w:rPr>
      </w:pPr>
      <w:r w:rsidRPr="00117BE6">
        <w:rPr>
          <w:bCs/>
          <w:sz w:val="28"/>
          <w:szCs w:val="28"/>
        </w:rPr>
        <w:t>Оценка соответствия предоставленных и планируемых к предоставлению налоговых льгот данному критерию осуществляется на основании расчета коэффициента эффективности от снижения налоговой нагрузки (</w:t>
      </w:r>
      <w:proofErr w:type="spellStart"/>
      <w:r w:rsidRPr="00117BE6">
        <w:rPr>
          <w:bCs/>
          <w:sz w:val="28"/>
          <w:szCs w:val="28"/>
        </w:rPr>
        <w:t>Кэф</w:t>
      </w:r>
      <w:proofErr w:type="gramStart"/>
      <w:r w:rsidRPr="00117BE6">
        <w:rPr>
          <w:bCs/>
          <w:sz w:val="28"/>
          <w:szCs w:val="28"/>
        </w:rPr>
        <w:t>.с</w:t>
      </w:r>
      <w:proofErr w:type="gramEnd"/>
      <w:r w:rsidRPr="00117BE6">
        <w:rPr>
          <w:bCs/>
          <w:sz w:val="28"/>
          <w:szCs w:val="28"/>
        </w:rPr>
        <w:t>нн</w:t>
      </w:r>
      <w:proofErr w:type="spellEnd"/>
      <w:r w:rsidRPr="00117BE6">
        <w:rPr>
          <w:bCs/>
          <w:sz w:val="28"/>
          <w:szCs w:val="28"/>
        </w:rPr>
        <w:t>), в результате которого определяются:</w:t>
      </w:r>
    </w:p>
    <w:p w:rsidR="003B2EC0" w:rsidRPr="00117BE6" w:rsidRDefault="003B2EC0" w:rsidP="003B2EC0">
      <w:pPr>
        <w:ind w:firstLine="708"/>
        <w:jc w:val="both"/>
        <w:outlineLvl w:val="0"/>
        <w:rPr>
          <w:bCs/>
          <w:sz w:val="28"/>
          <w:szCs w:val="28"/>
        </w:rPr>
      </w:pPr>
      <w:r w:rsidRPr="00117BE6">
        <w:rPr>
          <w:bCs/>
          <w:sz w:val="28"/>
          <w:szCs w:val="28"/>
        </w:rPr>
        <w:t>а) изменение налоговой нагрузки на организации, полностью или частично финансируемые из бюджета, при предоставлении налоговых льгот;</w:t>
      </w:r>
    </w:p>
    <w:p w:rsidR="003B2EC0" w:rsidRPr="00117BE6" w:rsidRDefault="003B2EC0" w:rsidP="003B2EC0">
      <w:pPr>
        <w:ind w:firstLine="708"/>
        <w:jc w:val="both"/>
        <w:outlineLvl w:val="0"/>
        <w:rPr>
          <w:bCs/>
          <w:sz w:val="28"/>
          <w:szCs w:val="28"/>
        </w:rPr>
      </w:pPr>
      <w:r w:rsidRPr="00117BE6">
        <w:rPr>
          <w:bCs/>
          <w:sz w:val="28"/>
          <w:szCs w:val="28"/>
        </w:rPr>
        <w:lastRenderedPageBreak/>
        <w:t>б) изменение объемов финансирования из бюджета при предоставлении налоговых льгот.</w:t>
      </w:r>
    </w:p>
    <w:p w:rsidR="003B2EC0" w:rsidRPr="00117BE6" w:rsidRDefault="003B2EC0" w:rsidP="003B2EC0">
      <w:pPr>
        <w:ind w:firstLine="708"/>
        <w:jc w:val="both"/>
        <w:outlineLvl w:val="0"/>
        <w:rPr>
          <w:bCs/>
          <w:sz w:val="28"/>
          <w:szCs w:val="28"/>
        </w:rPr>
      </w:pPr>
      <w:r w:rsidRPr="00117BE6">
        <w:rPr>
          <w:bCs/>
          <w:sz w:val="28"/>
          <w:szCs w:val="28"/>
        </w:rPr>
        <w:t>Коэффициент эффективности от снижения налоговой нагрузки на организации, полностью или частично финансируемые из бюджета, рассчитывается следующим образом:</w:t>
      </w:r>
    </w:p>
    <w:p w:rsidR="003B2EC0" w:rsidRPr="00117BE6" w:rsidRDefault="003B2EC0" w:rsidP="003B2EC0">
      <w:pPr>
        <w:ind w:firstLine="708"/>
        <w:jc w:val="both"/>
        <w:outlineLvl w:val="0"/>
        <w:rPr>
          <w:bCs/>
          <w:sz w:val="28"/>
          <w:szCs w:val="28"/>
        </w:rPr>
      </w:pPr>
      <w:proofErr w:type="spellStart"/>
      <w:r w:rsidRPr="00117BE6">
        <w:rPr>
          <w:bCs/>
          <w:sz w:val="28"/>
          <w:szCs w:val="28"/>
        </w:rPr>
        <w:t>К</w:t>
      </w:r>
      <w:r w:rsidRPr="00117BE6">
        <w:rPr>
          <w:bCs/>
          <w:sz w:val="28"/>
          <w:szCs w:val="28"/>
          <w:vertAlign w:val="subscript"/>
        </w:rPr>
        <w:t>эф</w:t>
      </w:r>
      <w:proofErr w:type="gramStart"/>
      <w:r w:rsidRPr="00117BE6">
        <w:rPr>
          <w:bCs/>
          <w:sz w:val="28"/>
          <w:szCs w:val="28"/>
          <w:vertAlign w:val="subscript"/>
        </w:rPr>
        <w:t>.с</w:t>
      </w:r>
      <w:proofErr w:type="gramEnd"/>
      <w:r w:rsidRPr="00117BE6">
        <w:rPr>
          <w:bCs/>
          <w:sz w:val="28"/>
          <w:szCs w:val="28"/>
          <w:vertAlign w:val="subscript"/>
        </w:rPr>
        <w:t>нн</w:t>
      </w:r>
      <w:proofErr w:type="spellEnd"/>
      <w:r w:rsidRPr="00117BE6">
        <w:rPr>
          <w:bCs/>
          <w:sz w:val="28"/>
          <w:szCs w:val="28"/>
          <w:vertAlign w:val="subscript"/>
        </w:rPr>
        <w:t xml:space="preserve"> </w:t>
      </w:r>
      <w:r w:rsidRPr="00117BE6">
        <w:rPr>
          <w:bCs/>
          <w:sz w:val="28"/>
          <w:szCs w:val="28"/>
        </w:rPr>
        <w:t xml:space="preserve">= (БФ - </w:t>
      </w:r>
      <w:proofErr w:type="spellStart"/>
      <w:r w:rsidRPr="00117BE6">
        <w:rPr>
          <w:bCs/>
          <w:sz w:val="28"/>
          <w:szCs w:val="28"/>
        </w:rPr>
        <w:t>БФ</w:t>
      </w:r>
      <w:r w:rsidRPr="00117BE6">
        <w:rPr>
          <w:bCs/>
          <w:sz w:val="28"/>
          <w:szCs w:val="28"/>
          <w:vertAlign w:val="subscript"/>
        </w:rPr>
        <w:t>снп</w:t>
      </w:r>
      <w:proofErr w:type="spellEnd"/>
      <w:r w:rsidRPr="00117BE6">
        <w:rPr>
          <w:bCs/>
          <w:sz w:val="28"/>
          <w:szCs w:val="28"/>
        </w:rPr>
        <w:t xml:space="preserve">) / (РО - </w:t>
      </w:r>
      <w:proofErr w:type="spellStart"/>
      <w:r w:rsidRPr="00117BE6">
        <w:rPr>
          <w:bCs/>
          <w:sz w:val="28"/>
          <w:szCs w:val="28"/>
        </w:rPr>
        <w:t>РО</w:t>
      </w:r>
      <w:r w:rsidRPr="00117BE6">
        <w:rPr>
          <w:bCs/>
          <w:sz w:val="28"/>
          <w:szCs w:val="28"/>
          <w:vertAlign w:val="subscript"/>
        </w:rPr>
        <w:t>снн</w:t>
      </w:r>
      <w:proofErr w:type="spellEnd"/>
      <w:r w:rsidRPr="00117BE6">
        <w:rPr>
          <w:bCs/>
          <w:sz w:val="28"/>
          <w:szCs w:val="28"/>
        </w:rPr>
        <w:t>), где</w:t>
      </w:r>
    </w:p>
    <w:p w:rsidR="003B2EC0" w:rsidRPr="00117BE6" w:rsidRDefault="003B2EC0" w:rsidP="003B2EC0">
      <w:pPr>
        <w:jc w:val="both"/>
        <w:outlineLvl w:val="0"/>
        <w:rPr>
          <w:bCs/>
          <w:sz w:val="28"/>
          <w:szCs w:val="28"/>
        </w:rPr>
      </w:pPr>
    </w:p>
    <w:p w:rsidR="003B2EC0" w:rsidRPr="00117BE6" w:rsidRDefault="003B2EC0" w:rsidP="003B2EC0">
      <w:pPr>
        <w:ind w:firstLine="708"/>
        <w:jc w:val="both"/>
        <w:outlineLvl w:val="0"/>
        <w:rPr>
          <w:bCs/>
          <w:sz w:val="28"/>
          <w:szCs w:val="28"/>
        </w:rPr>
      </w:pPr>
      <w:proofErr w:type="spellStart"/>
      <w:r w:rsidRPr="00117BE6">
        <w:rPr>
          <w:bCs/>
          <w:sz w:val="28"/>
          <w:szCs w:val="28"/>
        </w:rPr>
        <w:t>К</w:t>
      </w:r>
      <w:r w:rsidRPr="00117BE6">
        <w:rPr>
          <w:bCs/>
          <w:sz w:val="28"/>
          <w:szCs w:val="28"/>
          <w:vertAlign w:val="subscript"/>
        </w:rPr>
        <w:t>эф</w:t>
      </w:r>
      <w:proofErr w:type="gramStart"/>
      <w:r w:rsidRPr="00117BE6">
        <w:rPr>
          <w:bCs/>
          <w:sz w:val="28"/>
          <w:szCs w:val="28"/>
          <w:vertAlign w:val="subscript"/>
        </w:rPr>
        <w:t>.с</w:t>
      </w:r>
      <w:proofErr w:type="gramEnd"/>
      <w:r w:rsidRPr="00117BE6">
        <w:rPr>
          <w:bCs/>
          <w:sz w:val="28"/>
          <w:szCs w:val="28"/>
          <w:vertAlign w:val="subscript"/>
        </w:rPr>
        <w:t>нн</w:t>
      </w:r>
      <w:proofErr w:type="spellEnd"/>
      <w:r w:rsidRPr="00117BE6">
        <w:rPr>
          <w:bCs/>
          <w:sz w:val="28"/>
          <w:szCs w:val="28"/>
          <w:vertAlign w:val="subscript"/>
        </w:rPr>
        <w:t xml:space="preserve"> </w:t>
      </w:r>
      <w:r w:rsidRPr="00117BE6">
        <w:rPr>
          <w:bCs/>
          <w:sz w:val="28"/>
          <w:szCs w:val="28"/>
        </w:rPr>
        <w:t xml:space="preserve">- коэффициент эффективности от снижения налоговой нагрузки на организации, полностью или частично финансируемые из бюджета муниципального образования </w:t>
      </w:r>
      <w:r>
        <w:rPr>
          <w:bCs/>
          <w:sz w:val="28"/>
          <w:szCs w:val="28"/>
        </w:rPr>
        <w:t>сельского поселения «Новый Бор»</w:t>
      </w:r>
      <w:r w:rsidRPr="00117BE6">
        <w:rPr>
          <w:bCs/>
          <w:sz w:val="28"/>
          <w:szCs w:val="28"/>
        </w:rPr>
        <w:t>, за планируемый (отчетный) год;</w:t>
      </w:r>
    </w:p>
    <w:p w:rsidR="003B2EC0" w:rsidRPr="00117BE6" w:rsidRDefault="003B2EC0" w:rsidP="003B2EC0">
      <w:pPr>
        <w:ind w:firstLine="708"/>
        <w:jc w:val="both"/>
        <w:outlineLvl w:val="0"/>
        <w:rPr>
          <w:bCs/>
          <w:sz w:val="28"/>
          <w:szCs w:val="28"/>
        </w:rPr>
      </w:pPr>
      <w:r w:rsidRPr="00117BE6">
        <w:rPr>
          <w:bCs/>
          <w:sz w:val="28"/>
          <w:szCs w:val="28"/>
        </w:rPr>
        <w:t>БФ - объем бюджетного финансирования организаций при отсутствии налоговой льготы;</w:t>
      </w:r>
    </w:p>
    <w:p w:rsidR="003B2EC0" w:rsidRPr="00117BE6" w:rsidRDefault="003B2EC0" w:rsidP="003B2EC0">
      <w:pPr>
        <w:ind w:firstLine="708"/>
        <w:jc w:val="both"/>
        <w:outlineLvl w:val="0"/>
        <w:rPr>
          <w:bCs/>
          <w:sz w:val="28"/>
          <w:szCs w:val="28"/>
        </w:rPr>
      </w:pPr>
      <w:proofErr w:type="spellStart"/>
      <w:r w:rsidRPr="00117BE6">
        <w:rPr>
          <w:bCs/>
          <w:sz w:val="28"/>
          <w:szCs w:val="28"/>
        </w:rPr>
        <w:t>БФ</w:t>
      </w:r>
      <w:r w:rsidRPr="00117BE6">
        <w:rPr>
          <w:bCs/>
          <w:sz w:val="28"/>
          <w:szCs w:val="28"/>
          <w:vertAlign w:val="subscript"/>
        </w:rPr>
        <w:t>снп</w:t>
      </w:r>
      <w:proofErr w:type="spellEnd"/>
      <w:r w:rsidRPr="00117BE6">
        <w:rPr>
          <w:bCs/>
          <w:sz w:val="28"/>
          <w:szCs w:val="28"/>
        </w:rPr>
        <w:t xml:space="preserve"> - объем бюджетного финансирования организаций при условии предоставления налоговой льготы;</w:t>
      </w:r>
    </w:p>
    <w:p w:rsidR="003B2EC0" w:rsidRPr="00117BE6" w:rsidRDefault="003B2EC0" w:rsidP="003B2EC0">
      <w:pPr>
        <w:ind w:firstLine="708"/>
        <w:jc w:val="both"/>
        <w:outlineLvl w:val="0"/>
        <w:rPr>
          <w:bCs/>
          <w:sz w:val="28"/>
          <w:szCs w:val="28"/>
        </w:rPr>
      </w:pPr>
      <w:r w:rsidRPr="00117BE6">
        <w:rPr>
          <w:bCs/>
          <w:sz w:val="28"/>
          <w:szCs w:val="28"/>
        </w:rPr>
        <w:t>РО - расходы организаций при отсутствии налоговой льготы;</w:t>
      </w:r>
    </w:p>
    <w:p w:rsidR="003B2EC0" w:rsidRPr="00117BE6" w:rsidRDefault="003B2EC0" w:rsidP="003B2EC0">
      <w:pPr>
        <w:ind w:firstLine="708"/>
        <w:jc w:val="both"/>
        <w:outlineLvl w:val="0"/>
        <w:rPr>
          <w:bCs/>
          <w:sz w:val="28"/>
          <w:szCs w:val="28"/>
        </w:rPr>
      </w:pPr>
      <w:proofErr w:type="spellStart"/>
      <w:r w:rsidRPr="00117BE6">
        <w:rPr>
          <w:bCs/>
          <w:sz w:val="28"/>
          <w:szCs w:val="28"/>
        </w:rPr>
        <w:t>РО</w:t>
      </w:r>
      <w:r w:rsidRPr="00117BE6">
        <w:rPr>
          <w:bCs/>
          <w:sz w:val="28"/>
          <w:szCs w:val="28"/>
          <w:vertAlign w:val="subscript"/>
        </w:rPr>
        <w:t>снн</w:t>
      </w:r>
      <w:proofErr w:type="spellEnd"/>
      <w:r w:rsidRPr="00117BE6">
        <w:rPr>
          <w:bCs/>
          <w:sz w:val="28"/>
          <w:szCs w:val="28"/>
        </w:rPr>
        <w:t xml:space="preserve"> - расходы организаций при условии предоставления налоговой льготы.</w:t>
      </w:r>
    </w:p>
    <w:p w:rsidR="003B2EC0" w:rsidRPr="00117BE6" w:rsidRDefault="003B2EC0" w:rsidP="003B2EC0">
      <w:pPr>
        <w:ind w:firstLine="708"/>
        <w:jc w:val="both"/>
        <w:outlineLvl w:val="0"/>
        <w:rPr>
          <w:bCs/>
          <w:sz w:val="28"/>
          <w:szCs w:val="28"/>
        </w:rPr>
      </w:pPr>
      <w:r w:rsidRPr="00117BE6">
        <w:rPr>
          <w:bCs/>
          <w:sz w:val="28"/>
          <w:szCs w:val="28"/>
        </w:rPr>
        <w:t>Налоговые льготы могут быть предоставлены или сохранены в случае, если расходы бюджета будут сокращены в размере, превышающем или равном потерям бюджета от предоставления налоговых льгот. При этом значение коэффициента эффективности от снижения налоговой нагрузки на организации, полностью или частично финансируемые из бюджета, должно быть больше или равно единице (</w:t>
      </w:r>
      <w:proofErr w:type="spellStart"/>
      <w:r w:rsidRPr="00117BE6">
        <w:rPr>
          <w:bCs/>
          <w:sz w:val="28"/>
          <w:szCs w:val="28"/>
        </w:rPr>
        <w:t>К</w:t>
      </w:r>
      <w:r w:rsidRPr="00117BE6">
        <w:rPr>
          <w:bCs/>
          <w:sz w:val="28"/>
          <w:szCs w:val="28"/>
          <w:vertAlign w:val="subscript"/>
        </w:rPr>
        <w:t>эф</w:t>
      </w:r>
      <w:proofErr w:type="gramStart"/>
      <w:r w:rsidRPr="00117BE6">
        <w:rPr>
          <w:bCs/>
          <w:sz w:val="28"/>
          <w:szCs w:val="28"/>
          <w:vertAlign w:val="subscript"/>
        </w:rPr>
        <w:t>.с</w:t>
      </w:r>
      <w:proofErr w:type="gramEnd"/>
      <w:r w:rsidRPr="00117BE6">
        <w:rPr>
          <w:bCs/>
          <w:sz w:val="28"/>
          <w:szCs w:val="28"/>
          <w:vertAlign w:val="subscript"/>
        </w:rPr>
        <w:t>нн</w:t>
      </w:r>
      <w:proofErr w:type="spellEnd"/>
      <w:r w:rsidRPr="00117BE6">
        <w:rPr>
          <w:bCs/>
          <w:sz w:val="28"/>
          <w:szCs w:val="28"/>
          <w:vertAlign w:val="subscript"/>
        </w:rPr>
        <w:t xml:space="preserve"> </w:t>
      </w:r>
      <w:r w:rsidRPr="00117BE6">
        <w:rPr>
          <w:bCs/>
          <w:sz w:val="28"/>
          <w:szCs w:val="28"/>
        </w:rPr>
        <w:t>&gt;= 1);</w:t>
      </w:r>
    </w:p>
    <w:p w:rsidR="003B2EC0" w:rsidRPr="00117BE6" w:rsidRDefault="003B2EC0" w:rsidP="003B2EC0">
      <w:pPr>
        <w:ind w:firstLine="708"/>
        <w:jc w:val="both"/>
        <w:outlineLvl w:val="0"/>
        <w:rPr>
          <w:bCs/>
          <w:sz w:val="28"/>
          <w:szCs w:val="28"/>
        </w:rPr>
      </w:pPr>
      <w:r w:rsidRPr="00117BE6">
        <w:rPr>
          <w:bCs/>
          <w:sz w:val="28"/>
          <w:szCs w:val="28"/>
        </w:rPr>
        <w:t>3) повышение уровня жизни населения (социальная эффективность).</w:t>
      </w:r>
    </w:p>
    <w:p w:rsidR="003B2EC0" w:rsidRPr="00117BE6" w:rsidRDefault="003B2EC0" w:rsidP="003B2EC0">
      <w:pPr>
        <w:ind w:firstLine="708"/>
        <w:jc w:val="both"/>
        <w:outlineLvl w:val="0"/>
        <w:rPr>
          <w:bCs/>
          <w:sz w:val="28"/>
          <w:szCs w:val="28"/>
        </w:rPr>
      </w:pPr>
      <w:r w:rsidRPr="00117BE6">
        <w:rPr>
          <w:bCs/>
          <w:sz w:val="28"/>
          <w:szCs w:val="28"/>
        </w:rPr>
        <w:t>Налоговые льготы могут быть предоставлены или сохранены в случае направления организациями, которым предоставляются налоговые льготы, высвобождающихся средств на следующие цели:</w:t>
      </w:r>
    </w:p>
    <w:p w:rsidR="003B2EC0" w:rsidRPr="00117BE6" w:rsidRDefault="003B2EC0" w:rsidP="003B2EC0">
      <w:pPr>
        <w:ind w:firstLine="708"/>
        <w:jc w:val="both"/>
        <w:outlineLvl w:val="0"/>
        <w:rPr>
          <w:bCs/>
          <w:sz w:val="28"/>
          <w:szCs w:val="28"/>
        </w:rPr>
      </w:pPr>
      <w:r w:rsidRPr="00117BE6">
        <w:rPr>
          <w:bCs/>
          <w:sz w:val="28"/>
          <w:szCs w:val="28"/>
        </w:rPr>
        <w:t>создание дополнительных рабочих мест;</w:t>
      </w:r>
    </w:p>
    <w:p w:rsidR="003B2EC0" w:rsidRPr="00117BE6" w:rsidRDefault="003B2EC0" w:rsidP="003B2EC0">
      <w:pPr>
        <w:ind w:firstLine="708"/>
        <w:jc w:val="both"/>
        <w:outlineLvl w:val="0"/>
        <w:rPr>
          <w:bCs/>
          <w:sz w:val="28"/>
          <w:szCs w:val="28"/>
        </w:rPr>
      </w:pPr>
      <w:r w:rsidRPr="00117BE6">
        <w:rPr>
          <w:bCs/>
          <w:sz w:val="28"/>
          <w:szCs w:val="28"/>
        </w:rPr>
        <w:t>улучшение условий и охраны труда;</w:t>
      </w:r>
    </w:p>
    <w:p w:rsidR="003B2EC0" w:rsidRPr="00117BE6" w:rsidRDefault="003B2EC0" w:rsidP="003B2EC0">
      <w:pPr>
        <w:ind w:firstLine="708"/>
        <w:jc w:val="both"/>
        <w:outlineLvl w:val="0"/>
        <w:rPr>
          <w:bCs/>
          <w:sz w:val="28"/>
          <w:szCs w:val="28"/>
        </w:rPr>
      </w:pPr>
      <w:r w:rsidRPr="00117BE6">
        <w:rPr>
          <w:bCs/>
          <w:sz w:val="28"/>
          <w:szCs w:val="28"/>
        </w:rPr>
        <w:t>формирование благоприятных условий жизнедеятельности для социально не защищенных слоев населения, в том числе оказание социальной помощи;</w:t>
      </w:r>
    </w:p>
    <w:p w:rsidR="003B2EC0" w:rsidRPr="00117BE6" w:rsidRDefault="003B2EC0" w:rsidP="003B2EC0">
      <w:pPr>
        <w:ind w:left="708"/>
        <w:jc w:val="both"/>
        <w:outlineLvl w:val="0"/>
        <w:rPr>
          <w:bCs/>
          <w:sz w:val="28"/>
          <w:szCs w:val="28"/>
        </w:rPr>
      </w:pPr>
      <w:r w:rsidRPr="00117BE6">
        <w:rPr>
          <w:bCs/>
          <w:sz w:val="28"/>
          <w:szCs w:val="28"/>
        </w:rPr>
        <w:t>трудоустройство лиц, нуждающихся в социальной защите;</w:t>
      </w:r>
    </w:p>
    <w:p w:rsidR="003B2EC0" w:rsidRPr="00117BE6" w:rsidRDefault="003B2EC0" w:rsidP="003B2EC0">
      <w:pPr>
        <w:ind w:firstLine="708"/>
        <w:jc w:val="both"/>
        <w:outlineLvl w:val="0"/>
        <w:rPr>
          <w:bCs/>
          <w:sz w:val="28"/>
          <w:szCs w:val="28"/>
        </w:rPr>
      </w:pPr>
      <w:r w:rsidRPr="00117BE6">
        <w:rPr>
          <w:bCs/>
          <w:sz w:val="28"/>
          <w:szCs w:val="28"/>
        </w:rPr>
        <w:t>улучшение качества и расширение ассортимента услуг, предоставляемых объектами непроизводственной сферы;</w:t>
      </w:r>
    </w:p>
    <w:p w:rsidR="003B2EC0" w:rsidRPr="00117BE6" w:rsidRDefault="003B2EC0" w:rsidP="003B2EC0">
      <w:pPr>
        <w:ind w:firstLine="708"/>
        <w:jc w:val="both"/>
        <w:outlineLvl w:val="0"/>
        <w:rPr>
          <w:bCs/>
          <w:sz w:val="28"/>
          <w:szCs w:val="28"/>
        </w:rPr>
      </w:pPr>
      <w:r w:rsidRPr="00117BE6">
        <w:rPr>
          <w:bCs/>
          <w:sz w:val="28"/>
          <w:szCs w:val="28"/>
        </w:rPr>
        <w:t>повышение экологической безопасности.</w:t>
      </w:r>
    </w:p>
    <w:p w:rsidR="003B2EC0" w:rsidRPr="00117BE6" w:rsidRDefault="003B2EC0" w:rsidP="003B2EC0">
      <w:pPr>
        <w:ind w:firstLine="708"/>
        <w:jc w:val="both"/>
        <w:outlineLvl w:val="0"/>
        <w:rPr>
          <w:bCs/>
          <w:sz w:val="28"/>
          <w:szCs w:val="28"/>
        </w:rPr>
      </w:pPr>
      <w:r w:rsidRPr="00117BE6">
        <w:rPr>
          <w:bCs/>
          <w:sz w:val="28"/>
          <w:szCs w:val="28"/>
        </w:rPr>
        <w:t>3. Оценка социальной и (или) бюджетной эффективности предоставленных налоговых льгот осуществляется по итогам за прошедший финансовый год на основании полученных в установленном порядке от налогоплательщиков следующих документов:</w:t>
      </w:r>
    </w:p>
    <w:p w:rsidR="003B2EC0" w:rsidRPr="00117BE6" w:rsidRDefault="003B2EC0" w:rsidP="003B2EC0">
      <w:pPr>
        <w:ind w:firstLine="708"/>
        <w:jc w:val="both"/>
        <w:outlineLvl w:val="0"/>
        <w:rPr>
          <w:bCs/>
          <w:sz w:val="28"/>
          <w:szCs w:val="28"/>
        </w:rPr>
      </w:pPr>
      <w:r w:rsidRPr="00117BE6">
        <w:rPr>
          <w:bCs/>
          <w:sz w:val="28"/>
          <w:szCs w:val="28"/>
        </w:rPr>
        <w:t>1) расчеты по суммам, высвобождающимся в результате предоставления налоговых льгот;</w:t>
      </w:r>
    </w:p>
    <w:p w:rsidR="003B2EC0" w:rsidRPr="00117BE6" w:rsidRDefault="003B2EC0" w:rsidP="003B2EC0">
      <w:pPr>
        <w:ind w:firstLine="708"/>
        <w:jc w:val="both"/>
        <w:outlineLvl w:val="0"/>
        <w:rPr>
          <w:bCs/>
          <w:sz w:val="28"/>
          <w:szCs w:val="28"/>
        </w:rPr>
      </w:pPr>
      <w:r w:rsidRPr="00117BE6">
        <w:rPr>
          <w:bCs/>
          <w:sz w:val="28"/>
          <w:szCs w:val="28"/>
        </w:rPr>
        <w:t>2) данные о финансовом состоянии на отчетную дату (баланс, отчет о прибылях и убытках);</w:t>
      </w:r>
    </w:p>
    <w:p w:rsidR="003B2EC0" w:rsidRPr="00117BE6" w:rsidRDefault="003B2EC0" w:rsidP="003B2EC0">
      <w:pPr>
        <w:ind w:firstLine="708"/>
        <w:jc w:val="both"/>
        <w:outlineLvl w:val="0"/>
        <w:rPr>
          <w:bCs/>
          <w:sz w:val="28"/>
          <w:szCs w:val="28"/>
        </w:rPr>
      </w:pPr>
      <w:r w:rsidRPr="00117BE6">
        <w:rPr>
          <w:bCs/>
          <w:sz w:val="28"/>
          <w:szCs w:val="28"/>
        </w:rPr>
        <w:lastRenderedPageBreak/>
        <w:t>3) данные об использовании высвобождающихся средств в отчетном периоде.</w:t>
      </w:r>
    </w:p>
    <w:p w:rsidR="003B2EC0" w:rsidRPr="00117BE6" w:rsidRDefault="003B2EC0" w:rsidP="003B2EC0">
      <w:pPr>
        <w:ind w:firstLine="708"/>
        <w:jc w:val="both"/>
        <w:outlineLvl w:val="0"/>
        <w:rPr>
          <w:bCs/>
          <w:sz w:val="28"/>
          <w:szCs w:val="28"/>
        </w:rPr>
      </w:pPr>
      <w:r w:rsidRPr="00117BE6">
        <w:rPr>
          <w:bCs/>
          <w:sz w:val="28"/>
          <w:szCs w:val="28"/>
        </w:rPr>
        <w:t>Для оценки социальной и (или) бюджетной эффективности налоговых льгот, предоставленных организациям, дополнительно используются следующие сведения:</w:t>
      </w:r>
    </w:p>
    <w:p w:rsidR="003B2EC0" w:rsidRPr="00117BE6" w:rsidRDefault="003B2EC0" w:rsidP="003B2EC0">
      <w:pPr>
        <w:ind w:firstLine="708"/>
        <w:jc w:val="both"/>
        <w:outlineLvl w:val="0"/>
        <w:rPr>
          <w:bCs/>
          <w:sz w:val="28"/>
          <w:szCs w:val="28"/>
        </w:rPr>
      </w:pPr>
      <w:r w:rsidRPr="00117BE6">
        <w:rPr>
          <w:bCs/>
          <w:sz w:val="28"/>
          <w:szCs w:val="28"/>
        </w:rPr>
        <w:t>а) о суммах бюджетного финансирования организаций при отсутствии налоговых льгот;</w:t>
      </w:r>
    </w:p>
    <w:p w:rsidR="003B2EC0" w:rsidRPr="00117BE6" w:rsidRDefault="003B2EC0" w:rsidP="003B2EC0">
      <w:pPr>
        <w:ind w:firstLine="708"/>
        <w:jc w:val="both"/>
        <w:outlineLvl w:val="0"/>
        <w:rPr>
          <w:bCs/>
          <w:sz w:val="28"/>
          <w:szCs w:val="28"/>
        </w:rPr>
      </w:pPr>
      <w:r w:rsidRPr="00117BE6">
        <w:rPr>
          <w:bCs/>
          <w:sz w:val="28"/>
          <w:szCs w:val="28"/>
        </w:rPr>
        <w:t>б) о суммах бюджетного финансирования организаций при условии предоставления налоговых льгот;</w:t>
      </w:r>
    </w:p>
    <w:p w:rsidR="003B2EC0" w:rsidRPr="00117BE6" w:rsidRDefault="003B2EC0" w:rsidP="003B2EC0">
      <w:pPr>
        <w:ind w:firstLine="708"/>
        <w:jc w:val="both"/>
        <w:outlineLvl w:val="0"/>
        <w:rPr>
          <w:bCs/>
          <w:sz w:val="28"/>
          <w:szCs w:val="28"/>
        </w:rPr>
      </w:pPr>
      <w:r w:rsidRPr="00117BE6">
        <w:rPr>
          <w:bCs/>
          <w:sz w:val="28"/>
          <w:szCs w:val="28"/>
        </w:rPr>
        <w:t>в) о суммах расходов организаций при отсутствии налоговых льгот;</w:t>
      </w:r>
    </w:p>
    <w:p w:rsidR="003B2EC0" w:rsidRPr="00117BE6" w:rsidRDefault="003B2EC0" w:rsidP="003B2EC0">
      <w:pPr>
        <w:ind w:right="33" w:firstLine="708"/>
        <w:jc w:val="both"/>
        <w:outlineLvl w:val="0"/>
        <w:rPr>
          <w:bCs/>
          <w:sz w:val="28"/>
          <w:szCs w:val="28"/>
        </w:rPr>
      </w:pPr>
      <w:r w:rsidRPr="00117BE6">
        <w:rPr>
          <w:bCs/>
          <w:sz w:val="28"/>
          <w:szCs w:val="28"/>
        </w:rPr>
        <w:t>г) о суммах расходов организаций при условии предоставления налоговых льгот.</w:t>
      </w:r>
    </w:p>
    <w:p w:rsidR="003B2EC0" w:rsidRPr="00117BE6" w:rsidRDefault="003B2EC0" w:rsidP="003B2EC0">
      <w:pPr>
        <w:ind w:right="33" w:firstLine="708"/>
        <w:jc w:val="both"/>
        <w:outlineLvl w:val="0"/>
        <w:rPr>
          <w:bCs/>
          <w:sz w:val="28"/>
          <w:szCs w:val="28"/>
        </w:rPr>
      </w:pPr>
      <w:r w:rsidRPr="00117BE6">
        <w:rPr>
          <w:bCs/>
          <w:sz w:val="28"/>
          <w:szCs w:val="28"/>
        </w:rPr>
        <w:t xml:space="preserve">4. </w:t>
      </w:r>
      <w:r>
        <w:rPr>
          <w:sz w:val="28"/>
          <w:szCs w:val="28"/>
        </w:rPr>
        <w:t>Сектор финансового и бухгалтерского учета</w:t>
      </w:r>
      <w:r w:rsidRPr="00117BE6">
        <w:rPr>
          <w:sz w:val="28"/>
          <w:szCs w:val="28"/>
        </w:rPr>
        <w:t xml:space="preserve"> администрации </w:t>
      </w:r>
      <w:r>
        <w:rPr>
          <w:sz w:val="28"/>
          <w:szCs w:val="28"/>
        </w:rPr>
        <w:t>сельского поселения «Новый Бор»</w:t>
      </w:r>
      <w:r w:rsidRPr="00117BE6">
        <w:rPr>
          <w:sz w:val="28"/>
          <w:szCs w:val="28"/>
        </w:rPr>
        <w:t xml:space="preserve"> </w:t>
      </w:r>
      <w:r w:rsidRPr="00117BE6">
        <w:rPr>
          <w:bCs/>
          <w:sz w:val="28"/>
          <w:szCs w:val="28"/>
        </w:rPr>
        <w:t xml:space="preserve">рассматривает документы и готовит в срок </w:t>
      </w:r>
      <w:r>
        <w:rPr>
          <w:bCs/>
          <w:sz w:val="28"/>
          <w:szCs w:val="28"/>
        </w:rPr>
        <w:t>до</w:t>
      </w:r>
      <w:r w:rsidRPr="00117BE6">
        <w:rPr>
          <w:bCs/>
          <w:sz w:val="28"/>
          <w:szCs w:val="28"/>
        </w:rPr>
        <w:t xml:space="preserve"> </w:t>
      </w:r>
      <w:r>
        <w:rPr>
          <w:bCs/>
          <w:sz w:val="28"/>
          <w:szCs w:val="28"/>
        </w:rPr>
        <w:t>01</w:t>
      </w:r>
      <w:r w:rsidRPr="00117BE6">
        <w:rPr>
          <w:bCs/>
          <w:sz w:val="28"/>
          <w:szCs w:val="28"/>
        </w:rPr>
        <w:t xml:space="preserve"> августа отчет</w:t>
      </w:r>
      <w:r>
        <w:rPr>
          <w:bCs/>
          <w:sz w:val="28"/>
          <w:szCs w:val="28"/>
        </w:rPr>
        <w:t xml:space="preserve"> главе сельского поселения,</w:t>
      </w:r>
      <w:r w:rsidRPr="00117BE6">
        <w:rPr>
          <w:bCs/>
          <w:sz w:val="28"/>
          <w:szCs w:val="28"/>
        </w:rPr>
        <w:t xml:space="preserve"> об оценке эффективности предоставленных налоговых льгот</w:t>
      </w:r>
      <w:r>
        <w:rPr>
          <w:bCs/>
          <w:sz w:val="28"/>
          <w:szCs w:val="28"/>
        </w:rPr>
        <w:t xml:space="preserve"> на уровне сельского поселения</w:t>
      </w:r>
      <w:r w:rsidRPr="00117BE6">
        <w:rPr>
          <w:bCs/>
          <w:sz w:val="28"/>
          <w:szCs w:val="28"/>
        </w:rPr>
        <w:t>, а также при необходимости предложения о приостановлении или отмене налоговых льгот.</w:t>
      </w:r>
    </w:p>
    <w:p w:rsidR="003B2EC0" w:rsidRPr="00117BE6" w:rsidRDefault="003B2EC0" w:rsidP="003B2EC0">
      <w:pPr>
        <w:ind w:right="33" w:firstLine="708"/>
        <w:jc w:val="both"/>
        <w:outlineLvl w:val="0"/>
        <w:rPr>
          <w:bCs/>
          <w:sz w:val="28"/>
          <w:szCs w:val="28"/>
        </w:rPr>
      </w:pPr>
      <w:r>
        <w:rPr>
          <w:bCs/>
          <w:sz w:val="28"/>
          <w:szCs w:val="28"/>
        </w:rPr>
        <w:t>5. Глава сельского</w:t>
      </w:r>
      <w:r w:rsidRPr="00117BE6">
        <w:rPr>
          <w:bCs/>
          <w:sz w:val="28"/>
          <w:szCs w:val="28"/>
        </w:rPr>
        <w:t xml:space="preserve"> </w:t>
      </w:r>
      <w:r>
        <w:rPr>
          <w:bCs/>
          <w:sz w:val="28"/>
          <w:szCs w:val="28"/>
        </w:rPr>
        <w:t>поселения</w:t>
      </w:r>
      <w:r w:rsidRPr="00117BE6">
        <w:rPr>
          <w:bCs/>
          <w:sz w:val="28"/>
          <w:szCs w:val="28"/>
        </w:rPr>
        <w:t xml:space="preserve"> </w:t>
      </w:r>
      <w:r>
        <w:rPr>
          <w:bCs/>
          <w:sz w:val="28"/>
          <w:szCs w:val="28"/>
        </w:rPr>
        <w:t>сельского поселения «Новый Бор» предоставляет</w:t>
      </w:r>
      <w:r w:rsidRPr="00117BE6">
        <w:rPr>
          <w:bCs/>
          <w:sz w:val="28"/>
          <w:szCs w:val="28"/>
        </w:rPr>
        <w:t xml:space="preserve"> ежегодно</w:t>
      </w:r>
      <w:r>
        <w:rPr>
          <w:bCs/>
          <w:sz w:val="28"/>
          <w:szCs w:val="28"/>
        </w:rPr>
        <w:t>, на основании предоставленного отчета сектора ФБУ,</w:t>
      </w:r>
      <w:r w:rsidRPr="00117BE6">
        <w:rPr>
          <w:bCs/>
          <w:sz w:val="28"/>
          <w:szCs w:val="28"/>
        </w:rPr>
        <w:t xml:space="preserve"> в срок до 10 августа в финансовое управление</w:t>
      </w:r>
      <w:r>
        <w:rPr>
          <w:bCs/>
          <w:sz w:val="28"/>
          <w:szCs w:val="28"/>
        </w:rPr>
        <w:t xml:space="preserve"> муниципального района МО МР «Усть-Цилемский»,</w:t>
      </w:r>
      <w:r w:rsidRPr="00117BE6">
        <w:rPr>
          <w:bCs/>
          <w:sz w:val="28"/>
          <w:szCs w:val="28"/>
        </w:rPr>
        <w:t xml:space="preserve"> отчет об оценке эффективности предоставленных налоговых льгот</w:t>
      </w:r>
      <w:r>
        <w:rPr>
          <w:bCs/>
          <w:sz w:val="28"/>
          <w:szCs w:val="28"/>
        </w:rPr>
        <w:t xml:space="preserve"> на уровне сельского поселения</w:t>
      </w:r>
      <w:r w:rsidRPr="00117BE6">
        <w:rPr>
          <w:bCs/>
          <w:sz w:val="28"/>
          <w:szCs w:val="28"/>
        </w:rPr>
        <w:t>, а также при необходимости предложения о приостановлении или отмене налоговых льгот.</w:t>
      </w:r>
    </w:p>
    <w:p w:rsidR="003B2EC0" w:rsidRPr="00117BE6" w:rsidRDefault="003B2EC0" w:rsidP="003B2EC0">
      <w:pPr>
        <w:ind w:right="33" w:firstLine="180"/>
        <w:jc w:val="both"/>
        <w:outlineLvl w:val="0"/>
        <w:rPr>
          <w:bCs/>
          <w:sz w:val="28"/>
          <w:szCs w:val="28"/>
        </w:rPr>
      </w:pPr>
    </w:p>
    <w:p w:rsidR="003B2EC0" w:rsidRPr="00117BE6" w:rsidRDefault="003B2EC0" w:rsidP="003B2EC0">
      <w:pPr>
        <w:jc w:val="both"/>
        <w:outlineLvl w:val="0"/>
        <w:rPr>
          <w:bCs/>
          <w:sz w:val="28"/>
          <w:szCs w:val="28"/>
        </w:rPr>
      </w:pPr>
    </w:p>
    <w:p w:rsidR="003B2EC0" w:rsidRPr="00117BE6" w:rsidRDefault="003B2EC0" w:rsidP="003B2EC0">
      <w:pPr>
        <w:ind w:firstLine="708"/>
        <w:jc w:val="center"/>
        <w:outlineLvl w:val="0"/>
        <w:rPr>
          <w:bCs/>
          <w:sz w:val="28"/>
          <w:szCs w:val="28"/>
        </w:rPr>
      </w:pPr>
      <w:r w:rsidRPr="00117BE6">
        <w:rPr>
          <w:bCs/>
          <w:sz w:val="28"/>
          <w:szCs w:val="28"/>
        </w:rPr>
        <w:t>__________________________</w:t>
      </w:r>
    </w:p>
    <w:p w:rsidR="003B2EC0" w:rsidRPr="00117BE6" w:rsidRDefault="003B2EC0" w:rsidP="003B2EC0">
      <w:pPr>
        <w:rPr>
          <w:sz w:val="28"/>
          <w:szCs w:val="28"/>
        </w:rPr>
      </w:pPr>
    </w:p>
    <w:p w:rsidR="003B2EC0" w:rsidRPr="00117BE6" w:rsidRDefault="003B2EC0" w:rsidP="003B2EC0"/>
    <w:p w:rsidR="00117BE6" w:rsidRPr="00117BE6" w:rsidRDefault="00117BE6" w:rsidP="003B2EC0">
      <w:pPr>
        <w:jc w:val="both"/>
        <w:rPr>
          <w:b/>
          <w:sz w:val="28"/>
          <w:szCs w:val="28"/>
        </w:rPr>
      </w:pPr>
    </w:p>
    <w:p w:rsidR="00117BE6" w:rsidRPr="00117BE6" w:rsidRDefault="00117BE6" w:rsidP="00117BE6">
      <w:pPr>
        <w:ind w:left="720"/>
        <w:jc w:val="both"/>
        <w:rPr>
          <w:b/>
          <w:sz w:val="28"/>
          <w:szCs w:val="28"/>
        </w:rPr>
      </w:pPr>
    </w:p>
    <w:tbl>
      <w:tblPr>
        <w:tblW w:w="9639" w:type="dxa"/>
        <w:tblInd w:w="108" w:type="dxa"/>
        <w:tblLook w:val="01E0" w:firstRow="1" w:lastRow="1" w:firstColumn="1" w:lastColumn="1" w:noHBand="0" w:noVBand="0"/>
      </w:tblPr>
      <w:tblGrid>
        <w:gridCol w:w="9639"/>
      </w:tblGrid>
      <w:tr w:rsidR="00117BE6" w:rsidRPr="00117BE6" w:rsidTr="00B77EEB">
        <w:tc>
          <w:tcPr>
            <w:tcW w:w="9639" w:type="dxa"/>
            <w:shd w:val="clear" w:color="auto" w:fill="auto"/>
          </w:tcPr>
          <w:p w:rsidR="00117BE6" w:rsidRPr="00117BE6" w:rsidRDefault="00117BE6" w:rsidP="00117BE6">
            <w:pPr>
              <w:rPr>
                <w:sz w:val="28"/>
                <w:szCs w:val="28"/>
              </w:rPr>
            </w:pPr>
            <w:r w:rsidRPr="00117BE6">
              <w:rPr>
                <w:sz w:val="28"/>
                <w:szCs w:val="28"/>
              </w:rPr>
              <w:t xml:space="preserve"> </w:t>
            </w:r>
          </w:p>
        </w:tc>
      </w:tr>
    </w:tbl>
    <w:p w:rsidR="00117BE6" w:rsidRPr="00117BE6" w:rsidRDefault="00117BE6" w:rsidP="00117BE6">
      <w:pPr>
        <w:outlineLvl w:val="0"/>
        <w:rPr>
          <w:bCs/>
          <w:sz w:val="28"/>
          <w:szCs w:val="28"/>
        </w:rPr>
        <w:sectPr w:rsidR="00117BE6" w:rsidRPr="00117BE6" w:rsidSect="00F84DF0">
          <w:pgSz w:w="11906" w:h="16838" w:code="9"/>
          <w:pgMar w:top="1134" w:right="1106" w:bottom="1134" w:left="1701" w:header="709" w:footer="709" w:gutter="0"/>
          <w:cols w:space="708"/>
          <w:docGrid w:linePitch="360"/>
        </w:sectPr>
      </w:pPr>
      <w:bookmarkStart w:id="0" w:name="_GoBack"/>
      <w:bookmarkEnd w:id="0"/>
    </w:p>
    <w:p w:rsidR="002B3CAB" w:rsidRPr="00117BE6" w:rsidRDefault="002B3CAB" w:rsidP="003B2EC0">
      <w:pPr>
        <w:tabs>
          <w:tab w:val="left" w:pos="3892"/>
        </w:tabs>
      </w:pPr>
    </w:p>
    <w:sectPr w:rsidR="002B3CAB" w:rsidRPr="00117BE6" w:rsidSect="00E77597">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8C" w:rsidRDefault="00C20D8C" w:rsidP="009F363D">
      <w:r>
        <w:separator/>
      </w:r>
    </w:p>
  </w:endnote>
  <w:endnote w:type="continuationSeparator" w:id="0">
    <w:p w:rsidR="00C20D8C" w:rsidRDefault="00C20D8C" w:rsidP="009F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E6" w:rsidRDefault="00117BE6" w:rsidP="004123E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17BE6" w:rsidRDefault="00117BE6" w:rsidP="004123E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E6" w:rsidRDefault="00117BE6" w:rsidP="004123E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8C" w:rsidRDefault="00C20D8C" w:rsidP="009F363D">
      <w:r>
        <w:separator/>
      </w:r>
    </w:p>
  </w:footnote>
  <w:footnote w:type="continuationSeparator" w:id="0">
    <w:p w:rsidR="00C20D8C" w:rsidRDefault="00C20D8C" w:rsidP="009F3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971"/>
    <w:multiLevelType w:val="hybridMultilevel"/>
    <w:tmpl w:val="821E22E8"/>
    <w:lvl w:ilvl="0" w:tplc="D92C2EF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9406446"/>
    <w:multiLevelType w:val="hybridMultilevel"/>
    <w:tmpl w:val="1B5C150C"/>
    <w:lvl w:ilvl="0" w:tplc="82988B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7163FEE"/>
    <w:multiLevelType w:val="hybridMultilevel"/>
    <w:tmpl w:val="F604B4C4"/>
    <w:lvl w:ilvl="0" w:tplc="CF185F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81633DE"/>
    <w:multiLevelType w:val="hybridMultilevel"/>
    <w:tmpl w:val="AC523A14"/>
    <w:lvl w:ilvl="0" w:tplc="093A7AB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84AD0"/>
    <w:rsid w:val="0001059A"/>
    <w:rsid w:val="00034A54"/>
    <w:rsid w:val="00041BA7"/>
    <w:rsid w:val="00052568"/>
    <w:rsid w:val="000602A9"/>
    <w:rsid w:val="00065444"/>
    <w:rsid w:val="00067BB7"/>
    <w:rsid w:val="00080951"/>
    <w:rsid w:val="000908DC"/>
    <w:rsid w:val="000A1D0F"/>
    <w:rsid w:val="000A2580"/>
    <w:rsid w:val="000A35C5"/>
    <w:rsid w:val="000A7DBC"/>
    <w:rsid w:val="000F223D"/>
    <w:rsid w:val="00111FDD"/>
    <w:rsid w:val="00117BE6"/>
    <w:rsid w:val="00130AED"/>
    <w:rsid w:val="001537D3"/>
    <w:rsid w:val="001C4140"/>
    <w:rsid w:val="0021302D"/>
    <w:rsid w:val="00220CE0"/>
    <w:rsid w:val="00224762"/>
    <w:rsid w:val="0023431E"/>
    <w:rsid w:val="002655AD"/>
    <w:rsid w:val="00296890"/>
    <w:rsid w:val="00296EC4"/>
    <w:rsid w:val="002A5A82"/>
    <w:rsid w:val="002B3CAB"/>
    <w:rsid w:val="002C4265"/>
    <w:rsid w:val="002C458D"/>
    <w:rsid w:val="002D41E7"/>
    <w:rsid w:val="00307D8F"/>
    <w:rsid w:val="00310624"/>
    <w:rsid w:val="0031473D"/>
    <w:rsid w:val="003302B5"/>
    <w:rsid w:val="003340A8"/>
    <w:rsid w:val="003417F2"/>
    <w:rsid w:val="00342621"/>
    <w:rsid w:val="00345410"/>
    <w:rsid w:val="003476EF"/>
    <w:rsid w:val="0036794B"/>
    <w:rsid w:val="003741CC"/>
    <w:rsid w:val="00383C18"/>
    <w:rsid w:val="0039022E"/>
    <w:rsid w:val="00393E04"/>
    <w:rsid w:val="003965A1"/>
    <w:rsid w:val="003A1DB4"/>
    <w:rsid w:val="003B2EC0"/>
    <w:rsid w:val="003C26F8"/>
    <w:rsid w:val="003C5A90"/>
    <w:rsid w:val="003E59D0"/>
    <w:rsid w:val="00406006"/>
    <w:rsid w:val="00417057"/>
    <w:rsid w:val="004172CE"/>
    <w:rsid w:val="0042281D"/>
    <w:rsid w:val="004310CC"/>
    <w:rsid w:val="00436E79"/>
    <w:rsid w:val="00440A2A"/>
    <w:rsid w:val="004412AC"/>
    <w:rsid w:val="00445272"/>
    <w:rsid w:val="0045579D"/>
    <w:rsid w:val="004566F6"/>
    <w:rsid w:val="004603F0"/>
    <w:rsid w:val="0046112A"/>
    <w:rsid w:val="00471087"/>
    <w:rsid w:val="00486A53"/>
    <w:rsid w:val="004A4401"/>
    <w:rsid w:val="004B32FB"/>
    <w:rsid w:val="004F36B9"/>
    <w:rsid w:val="00523D32"/>
    <w:rsid w:val="005309C7"/>
    <w:rsid w:val="00541DED"/>
    <w:rsid w:val="00550875"/>
    <w:rsid w:val="00550EE6"/>
    <w:rsid w:val="00552FD1"/>
    <w:rsid w:val="00565374"/>
    <w:rsid w:val="005664EE"/>
    <w:rsid w:val="00574BEF"/>
    <w:rsid w:val="00592878"/>
    <w:rsid w:val="00596207"/>
    <w:rsid w:val="005B2518"/>
    <w:rsid w:val="005B4EB1"/>
    <w:rsid w:val="005C17AB"/>
    <w:rsid w:val="005E3E36"/>
    <w:rsid w:val="005E4331"/>
    <w:rsid w:val="005F025D"/>
    <w:rsid w:val="0060311E"/>
    <w:rsid w:val="006071FF"/>
    <w:rsid w:val="0062356A"/>
    <w:rsid w:val="00634A48"/>
    <w:rsid w:val="0065474D"/>
    <w:rsid w:val="00660E21"/>
    <w:rsid w:val="00685BFD"/>
    <w:rsid w:val="006A6956"/>
    <w:rsid w:val="006C5588"/>
    <w:rsid w:val="006D37DB"/>
    <w:rsid w:val="006E1968"/>
    <w:rsid w:val="006F3ED5"/>
    <w:rsid w:val="006F5322"/>
    <w:rsid w:val="007348CE"/>
    <w:rsid w:val="00734C8C"/>
    <w:rsid w:val="0074641D"/>
    <w:rsid w:val="007522AF"/>
    <w:rsid w:val="007570E5"/>
    <w:rsid w:val="0078000E"/>
    <w:rsid w:val="00792BDB"/>
    <w:rsid w:val="00793505"/>
    <w:rsid w:val="007A4CB5"/>
    <w:rsid w:val="007C40C9"/>
    <w:rsid w:val="007F603F"/>
    <w:rsid w:val="00811A47"/>
    <w:rsid w:val="00836EE5"/>
    <w:rsid w:val="00837A5A"/>
    <w:rsid w:val="00857229"/>
    <w:rsid w:val="008621D7"/>
    <w:rsid w:val="00875EA6"/>
    <w:rsid w:val="00876F59"/>
    <w:rsid w:val="008A1F6D"/>
    <w:rsid w:val="008A2F2D"/>
    <w:rsid w:val="008B5B4B"/>
    <w:rsid w:val="008C712C"/>
    <w:rsid w:val="008F4715"/>
    <w:rsid w:val="00945BBB"/>
    <w:rsid w:val="00982398"/>
    <w:rsid w:val="00986459"/>
    <w:rsid w:val="009B392B"/>
    <w:rsid w:val="009D30E0"/>
    <w:rsid w:val="009F363D"/>
    <w:rsid w:val="009F7E1D"/>
    <w:rsid w:val="00A05819"/>
    <w:rsid w:val="00A13528"/>
    <w:rsid w:val="00A318A8"/>
    <w:rsid w:val="00A40A2E"/>
    <w:rsid w:val="00A43073"/>
    <w:rsid w:val="00A7679F"/>
    <w:rsid w:val="00A92F8F"/>
    <w:rsid w:val="00A936C8"/>
    <w:rsid w:val="00AA664B"/>
    <w:rsid w:val="00AA7CAA"/>
    <w:rsid w:val="00AC2E93"/>
    <w:rsid w:val="00AD7D09"/>
    <w:rsid w:val="00AE5B4B"/>
    <w:rsid w:val="00B0200F"/>
    <w:rsid w:val="00B0614A"/>
    <w:rsid w:val="00B11C81"/>
    <w:rsid w:val="00B17496"/>
    <w:rsid w:val="00B210B9"/>
    <w:rsid w:val="00B228C5"/>
    <w:rsid w:val="00B228CC"/>
    <w:rsid w:val="00B45B22"/>
    <w:rsid w:val="00B6503E"/>
    <w:rsid w:val="00B746D4"/>
    <w:rsid w:val="00BA5DA7"/>
    <w:rsid w:val="00BC0409"/>
    <w:rsid w:val="00BC0ABD"/>
    <w:rsid w:val="00BD05DF"/>
    <w:rsid w:val="00BD3E1A"/>
    <w:rsid w:val="00BE2E74"/>
    <w:rsid w:val="00BF3E53"/>
    <w:rsid w:val="00C20D8C"/>
    <w:rsid w:val="00C33DB5"/>
    <w:rsid w:val="00C3683D"/>
    <w:rsid w:val="00C55326"/>
    <w:rsid w:val="00C60376"/>
    <w:rsid w:val="00C62A35"/>
    <w:rsid w:val="00C90C02"/>
    <w:rsid w:val="00C92B21"/>
    <w:rsid w:val="00C95182"/>
    <w:rsid w:val="00CC2552"/>
    <w:rsid w:val="00CF7216"/>
    <w:rsid w:val="00D16BB1"/>
    <w:rsid w:val="00D34E31"/>
    <w:rsid w:val="00D47E91"/>
    <w:rsid w:val="00D74E41"/>
    <w:rsid w:val="00D840A6"/>
    <w:rsid w:val="00DA5CE3"/>
    <w:rsid w:val="00DB4B3C"/>
    <w:rsid w:val="00DC5F75"/>
    <w:rsid w:val="00DD253F"/>
    <w:rsid w:val="00DE39D5"/>
    <w:rsid w:val="00DE3E32"/>
    <w:rsid w:val="00E00A86"/>
    <w:rsid w:val="00E03266"/>
    <w:rsid w:val="00E064BB"/>
    <w:rsid w:val="00E11CDE"/>
    <w:rsid w:val="00E17536"/>
    <w:rsid w:val="00E2551C"/>
    <w:rsid w:val="00E579AC"/>
    <w:rsid w:val="00E60A81"/>
    <w:rsid w:val="00E6182A"/>
    <w:rsid w:val="00E71DB0"/>
    <w:rsid w:val="00E77597"/>
    <w:rsid w:val="00E77DF0"/>
    <w:rsid w:val="00E879AC"/>
    <w:rsid w:val="00E944B0"/>
    <w:rsid w:val="00EA20E9"/>
    <w:rsid w:val="00EA21A1"/>
    <w:rsid w:val="00EA7BFE"/>
    <w:rsid w:val="00EF5DAE"/>
    <w:rsid w:val="00F001E5"/>
    <w:rsid w:val="00F15E26"/>
    <w:rsid w:val="00F27BA7"/>
    <w:rsid w:val="00F4441A"/>
    <w:rsid w:val="00F44534"/>
    <w:rsid w:val="00F537E9"/>
    <w:rsid w:val="00F53A07"/>
    <w:rsid w:val="00F566FD"/>
    <w:rsid w:val="00F73D54"/>
    <w:rsid w:val="00F84AD0"/>
    <w:rsid w:val="00F92174"/>
    <w:rsid w:val="00FA6DFD"/>
    <w:rsid w:val="00FB324B"/>
    <w:rsid w:val="00FD1630"/>
    <w:rsid w:val="00FD513A"/>
    <w:rsid w:val="00FE3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41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95182"/>
    <w:rPr>
      <w:rFonts w:ascii="Tahoma" w:hAnsi="Tahoma" w:cs="Tahoma"/>
      <w:sz w:val="16"/>
      <w:szCs w:val="16"/>
    </w:rPr>
  </w:style>
  <w:style w:type="character" w:customStyle="1" w:styleId="a4">
    <w:name w:val="Текст выноски Знак"/>
    <w:basedOn w:val="a0"/>
    <w:link w:val="a3"/>
    <w:rsid w:val="00C95182"/>
    <w:rPr>
      <w:rFonts w:ascii="Tahoma" w:hAnsi="Tahoma" w:cs="Tahoma"/>
      <w:sz w:val="16"/>
      <w:szCs w:val="16"/>
    </w:rPr>
  </w:style>
  <w:style w:type="paragraph" w:styleId="a5">
    <w:name w:val="List Paragraph"/>
    <w:basedOn w:val="a"/>
    <w:uiPriority w:val="34"/>
    <w:qFormat/>
    <w:rsid w:val="004310CC"/>
    <w:pPr>
      <w:ind w:left="720"/>
      <w:contextualSpacing/>
    </w:pPr>
  </w:style>
  <w:style w:type="table" w:styleId="a6">
    <w:name w:val="Table Grid"/>
    <w:basedOn w:val="a1"/>
    <w:rsid w:val="000525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rsid w:val="00117BE6"/>
    <w:pPr>
      <w:tabs>
        <w:tab w:val="center" w:pos="4677"/>
        <w:tab w:val="right" w:pos="9355"/>
      </w:tabs>
    </w:pPr>
  </w:style>
  <w:style w:type="character" w:customStyle="1" w:styleId="a8">
    <w:name w:val="Нижний колонтитул Знак"/>
    <w:basedOn w:val="a0"/>
    <w:link w:val="a7"/>
    <w:rsid w:val="00117BE6"/>
    <w:rPr>
      <w:sz w:val="24"/>
      <w:szCs w:val="24"/>
    </w:rPr>
  </w:style>
  <w:style w:type="character" w:styleId="a9">
    <w:name w:val="page number"/>
    <w:rsid w:val="00117BE6"/>
  </w:style>
  <w:style w:type="paragraph" w:styleId="aa">
    <w:name w:val="header"/>
    <w:basedOn w:val="a"/>
    <w:link w:val="ab"/>
    <w:rsid w:val="009F363D"/>
    <w:pPr>
      <w:tabs>
        <w:tab w:val="center" w:pos="4677"/>
        <w:tab w:val="right" w:pos="9355"/>
      </w:tabs>
    </w:pPr>
  </w:style>
  <w:style w:type="character" w:customStyle="1" w:styleId="ab">
    <w:name w:val="Верхний колонтитул Знак"/>
    <w:basedOn w:val="a0"/>
    <w:link w:val="aa"/>
    <w:rsid w:val="009F363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FF888-AF24-4787-B981-FDF8F3A9C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1423</Words>
  <Characters>8115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2</cp:revision>
  <cp:lastPrinted>2012-06-25T08:12:00Z</cp:lastPrinted>
  <dcterms:created xsi:type="dcterms:W3CDTF">2014-08-28T08:27:00Z</dcterms:created>
  <dcterms:modified xsi:type="dcterms:W3CDTF">2014-08-28T08:27:00Z</dcterms:modified>
</cp:coreProperties>
</file>