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E4" w:rsidRPr="00551CE4" w:rsidRDefault="00551CE4" w:rsidP="00551CE4">
      <w:pPr>
        <w:jc w:val="center"/>
        <w:rPr>
          <w:sz w:val="24"/>
          <w:szCs w:val="24"/>
        </w:rPr>
      </w:pPr>
    </w:p>
    <w:p w:rsidR="00551CE4" w:rsidRPr="00551CE4" w:rsidRDefault="00551CE4" w:rsidP="00551CE4">
      <w:pPr>
        <w:pStyle w:val="a5"/>
      </w:pPr>
      <w:r w:rsidRPr="00551CE4">
        <w:t>РОССИЙСКАЯ ФЕДЕРАЦИЯ</w:t>
      </w:r>
    </w:p>
    <w:p w:rsidR="00551CE4" w:rsidRPr="00551CE4" w:rsidRDefault="00551CE4" w:rsidP="00551CE4">
      <w:pPr>
        <w:jc w:val="center"/>
        <w:rPr>
          <w:sz w:val="24"/>
          <w:szCs w:val="24"/>
        </w:rPr>
      </w:pPr>
      <w:r w:rsidRPr="00551CE4">
        <w:rPr>
          <w:sz w:val="24"/>
          <w:szCs w:val="24"/>
        </w:rPr>
        <w:t xml:space="preserve"> АДМИНИСТРАЦИЯ </w:t>
      </w:r>
    </w:p>
    <w:p w:rsidR="00551CE4" w:rsidRPr="00551CE4" w:rsidRDefault="00551CE4" w:rsidP="00551CE4">
      <w:pPr>
        <w:jc w:val="center"/>
        <w:rPr>
          <w:sz w:val="24"/>
          <w:szCs w:val="24"/>
        </w:rPr>
      </w:pPr>
      <w:r w:rsidRPr="00551CE4">
        <w:rPr>
          <w:sz w:val="24"/>
          <w:szCs w:val="24"/>
        </w:rPr>
        <w:t>МУНИЦИПАЛЬНОГО ОБРАЗОВАНИЯ</w:t>
      </w:r>
    </w:p>
    <w:p w:rsidR="00551CE4" w:rsidRPr="00551CE4" w:rsidRDefault="00551CE4" w:rsidP="00551CE4">
      <w:pPr>
        <w:jc w:val="center"/>
        <w:rPr>
          <w:sz w:val="24"/>
          <w:szCs w:val="24"/>
        </w:rPr>
      </w:pPr>
      <w:r w:rsidRPr="00551CE4">
        <w:rPr>
          <w:sz w:val="24"/>
          <w:szCs w:val="24"/>
        </w:rPr>
        <w:t>БУДОГОЩСКОЕ ГОРОДСКОЕ  ПОСЕЛЕНИЕ</w:t>
      </w:r>
    </w:p>
    <w:p w:rsidR="00551CE4" w:rsidRPr="00551CE4" w:rsidRDefault="00551CE4" w:rsidP="00551CE4">
      <w:pPr>
        <w:jc w:val="center"/>
        <w:rPr>
          <w:sz w:val="24"/>
          <w:szCs w:val="24"/>
        </w:rPr>
      </w:pPr>
      <w:r w:rsidRPr="00551CE4">
        <w:rPr>
          <w:sz w:val="24"/>
          <w:szCs w:val="24"/>
        </w:rPr>
        <w:t>КИРИШСКОГО МУНИЦИПАЛЬНОГО РАЙОНА</w:t>
      </w:r>
    </w:p>
    <w:p w:rsidR="00551CE4" w:rsidRPr="00551CE4" w:rsidRDefault="00551CE4" w:rsidP="00551CE4">
      <w:pPr>
        <w:jc w:val="center"/>
        <w:rPr>
          <w:sz w:val="24"/>
          <w:szCs w:val="24"/>
        </w:rPr>
      </w:pPr>
      <w:r w:rsidRPr="00551CE4">
        <w:rPr>
          <w:sz w:val="24"/>
          <w:szCs w:val="24"/>
        </w:rPr>
        <w:t>ЛЕНИНГРАДСКОЙ ОБЛАСТИ</w:t>
      </w:r>
    </w:p>
    <w:p w:rsidR="00551CE4" w:rsidRPr="00551CE4" w:rsidRDefault="00551CE4" w:rsidP="00551CE4">
      <w:pPr>
        <w:rPr>
          <w:sz w:val="24"/>
          <w:szCs w:val="24"/>
        </w:rPr>
      </w:pPr>
    </w:p>
    <w:p w:rsidR="00551CE4" w:rsidRPr="00551CE4" w:rsidRDefault="00551CE4" w:rsidP="00551CE4">
      <w:pPr>
        <w:rPr>
          <w:sz w:val="24"/>
          <w:szCs w:val="24"/>
        </w:rPr>
      </w:pPr>
    </w:p>
    <w:p w:rsidR="00551CE4" w:rsidRPr="00551CE4" w:rsidRDefault="00551CE4" w:rsidP="00551CE4">
      <w:pPr>
        <w:jc w:val="center"/>
        <w:rPr>
          <w:b/>
          <w:sz w:val="24"/>
          <w:szCs w:val="24"/>
        </w:rPr>
      </w:pPr>
      <w:r w:rsidRPr="00551CE4">
        <w:rPr>
          <w:b/>
          <w:sz w:val="24"/>
          <w:szCs w:val="24"/>
        </w:rPr>
        <w:t>ПОСТАНОВЛЕНИЕ</w:t>
      </w:r>
    </w:p>
    <w:p w:rsidR="00551CE4" w:rsidRPr="00551CE4" w:rsidRDefault="00551CE4" w:rsidP="00551CE4">
      <w:pPr>
        <w:rPr>
          <w:sz w:val="24"/>
          <w:szCs w:val="24"/>
        </w:rPr>
      </w:pPr>
    </w:p>
    <w:p w:rsidR="00551CE4" w:rsidRPr="00551CE4" w:rsidRDefault="00551CE4" w:rsidP="00551CE4">
      <w:pPr>
        <w:rPr>
          <w:sz w:val="24"/>
          <w:szCs w:val="24"/>
        </w:rPr>
      </w:pPr>
      <w:r w:rsidRPr="00551CE4">
        <w:rPr>
          <w:sz w:val="24"/>
          <w:szCs w:val="24"/>
        </w:rPr>
        <w:t>от 25 марта 2014 г. № 36</w:t>
      </w:r>
    </w:p>
    <w:p w:rsidR="00551CE4" w:rsidRDefault="00B260DD" w:rsidP="00551CE4">
      <w:pPr>
        <w:rPr>
          <w:sz w:val="24"/>
          <w:szCs w:val="24"/>
        </w:rPr>
      </w:pPr>
      <w:r w:rsidRPr="00B260DD">
        <w:rPr>
          <w:noProof/>
        </w:rPr>
        <w:pict>
          <v:shapetype id="_x0000_t202" coordsize="21600,21600" o:spt="202" path="m,l,21600r21600,l21600,xe">
            <v:stroke joinstyle="miter"/>
            <v:path gradientshapeok="t" o:connecttype="rect"/>
          </v:shapetype>
          <v:shape id="Поле 1" o:spid="_x0000_s1026" type="#_x0000_t202" style="position:absolute;margin-left:5.25pt;margin-top:7.45pt;width:235.9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" filled="f" stroked="f">
            <v:textbox>
              <w:txbxContent>
                <w:p w:rsidR="000B22FD" w:rsidRDefault="00551CE4" w:rsidP="00551CE4">
                  <w:pPr>
                    <w:rPr>
                      <w:b/>
                      <w:sz w:val="24"/>
                      <w:szCs w:val="24"/>
                    </w:rPr>
                  </w:pPr>
                  <w:r>
                    <w:rPr>
                      <w:b/>
                      <w:sz w:val="24"/>
                      <w:szCs w:val="24"/>
                    </w:rPr>
                    <w:t xml:space="preserve">О формировании фонда капитального ремонта в отношении многоквартирных домов расположенных на территории муниципального образования </w:t>
                  </w:r>
                </w:p>
                <w:p w:rsidR="00551CE4" w:rsidRDefault="000B22FD" w:rsidP="00551CE4">
                  <w:pPr>
                    <w:rPr>
                      <w:b/>
                      <w:sz w:val="24"/>
                      <w:szCs w:val="24"/>
                    </w:rPr>
                  </w:pPr>
                  <w:r>
                    <w:rPr>
                      <w:b/>
                      <w:sz w:val="24"/>
                      <w:szCs w:val="24"/>
                    </w:rPr>
                    <w:t xml:space="preserve">Будогощского городского поселения </w:t>
                  </w:r>
                  <w:r w:rsidR="00551CE4">
                    <w:rPr>
                      <w:b/>
                      <w:sz w:val="24"/>
                      <w:szCs w:val="24"/>
                    </w:rPr>
                    <w:t>Киришского муниципального района Ленинградской области на счете регионального оператора</w:t>
                  </w:r>
                </w:p>
                <w:p w:rsidR="00551CE4" w:rsidRDefault="00551CE4" w:rsidP="00551CE4">
                  <w:pPr>
                    <w:jc w:val="both"/>
                    <w:rPr>
                      <w:b/>
                      <w:sz w:val="24"/>
                      <w:szCs w:val="24"/>
                    </w:rPr>
                  </w:pPr>
                </w:p>
                <w:p w:rsidR="00551CE4" w:rsidRDefault="00551CE4" w:rsidP="00551CE4">
                  <w:pPr>
                    <w:jc w:val="both"/>
                    <w:rPr>
                      <w:b/>
                      <w:sz w:val="24"/>
                      <w:szCs w:val="24"/>
                    </w:rPr>
                  </w:pPr>
                </w:p>
              </w:txbxContent>
            </v:textbox>
          </v:shape>
        </w:pict>
      </w:r>
    </w:p>
    <w:p w:rsidR="00551CE4" w:rsidRDefault="00551CE4" w:rsidP="00551CE4">
      <w:pPr>
        <w:rPr>
          <w:sz w:val="24"/>
          <w:szCs w:val="24"/>
        </w:rPr>
      </w:pPr>
    </w:p>
    <w:p w:rsidR="00551CE4" w:rsidRDefault="00551CE4" w:rsidP="00551CE4">
      <w:pPr>
        <w:rPr>
          <w:sz w:val="24"/>
          <w:szCs w:val="24"/>
        </w:rPr>
      </w:pPr>
    </w:p>
    <w:p w:rsidR="00551CE4" w:rsidRDefault="00551CE4" w:rsidP="00551CE4">
      <w:pPr>
        <w:rPr>
          <w:sz w:val="24"/>
          <w:szCs w:val="24"/>
        </w:rPr>
      </w:pPr>
    </w:p>
    <w:p w:rsidR="00551CE4" w:rsidRDefault="00551CE4" w:rsidP="00551CE4">
      <w:pPr>
        <w:rPr>
          <w:sz w:val="24"/>
          <w:szCs w:val="24"/>
        </w:rPr>
      </w:pPr>
    </w:p>
    <w:p w:rsidR="00551CE4" w:rsidRDefault="00551CE4" w:rsidP="00551CE4">
      <w:pPr>
        <w:rPr>
          <w:sz w:val="24"/>
          <w:szCs w:val="24"/>
        </w:rPr>
      </w:pPr>
    </w:p>
    <w:p w:rsidR="00551CE4" w:rsidRDefault="00551CE4" w:rsidP="00551CE4">
      <w:pPr>
        <w:rPr>
          <w:sz w:val="24"/>
          <w:szCs w:val="24"/>
        </w:rPr>
      </w:pPr>
    </w:p>
    <w:p w:rsidR="00551CE4" w:rsidRDefault="00551CE4" w:rsidP="00551CE4">
      <w:pPr>
        <w:rPr>
          <w:sz w:val="24"/>
          <w:szCs w:val="24"/>
        </w:rPr>
      </w:pPr>
    </w:p>
    <w:p w:rsidR="00551CE4" w:rsidRDefault="00551CE4" w:rsidP="00551CE4">
      <w:pPr>
        <w:rPr>
          <w:sz w:val="24"/>
          <w:szCs w:val="24"/>
        </w:rPr>
      </w:pPr>
    </w:p>
    <w:p w:rsidR="00551CE4" w:rsidRDefault="00551CE4" w:rsidP="00551CE4">
      <w:pPr>
        <w:rPr>
          <w:sz w:val="24"/>
          <w:szCs w:val="24"/>
        </w:rPr>
      </w:pPr>
    </w:p>
    <w:p w:rsidR="00551CE4" w:rsidRDefault="00551CE4" w:rsidP="00551CE4">
      <w:pPr>
        <w:rPr>
          <w:sz w:val="24"/>
          <w:szCs w:val="24"/>
        </w:rPr>
      </w:pPr>
    </w:p>
    <w:p w:rsidR="00551CE4" w:rsidRDefault="00551CE4" w:rsidP="00551CE4">
      <w:pPr>
        <w:rPr>
          <w:sz w:val="24"/>
          <w:szCs w:val="24"/>
        </w:rPr>
      </w:pPr>
    </w:p>
    <w:p w:rsidR="00551CE4" w:rsidRDefault="00551CE4" w:rsidP="00551CE4">
      <w:pPr>
        <w:rPr>
          <w:sz w:val="24"/>
          <w:szCs w:val="24"/>
        </w:rPr>
      </w:pPr>
    </w:p>
    <w:p w:rsidR="00551CE4" w:rsidRDefault="00551CE4" w:rsidP="00551CE4">
      <w:pPr>
        <w:rPr>
          <w:sz w:val="24"/>
          <w:szCs w:val="24"/>
        </w:rPr>
      </w:pPr>
    </w:p>
    <w:p w:rsidR="00551CE4" w:rsidRDefault="00551CE4" w:rsidP="00551CE4">
      <w:pPr>
        <w:rPr>
          <w:sz w:val="24"/>
          <w:szCs w:val="24"/>
        </w:rPr>
      </w:pPr>
    </w:p>
    <w:p w:rsidR="00551CE4" w:rsidRPr="00551CE4" w:rsidRDefault="00551CE4" w:rsidP="00551CE4">
      <w:pPr>
        <w:rPr>
          <w:sz w:val="24"/>
          <w:szCs w:val="24"/>
        </w:rPr>
      </w:pPr>
    </w:p>
    <w:p w:rsidR="000B22FD" w:rsidRDefault="000B22FD" w:rsidP="000B22FD">
      <w:pPr>
        <w:widowControl w:val="0"/>
        <w:ind w:firstLine="709"/>
        <w:jc w:val="both"/>
        <w:rPr>
          <w:sz w:val="24"/>
          <w:szCs w:val="16"/>
        </w:rPr>
      </w:pPr>
      <w:r>
        <w:rPr>
          <w:sz w:val="24"/>
          <w:szCs w:val="23"/>
        </w:rPr>
        <w:t xml:space="preserve">В соответствии с Жилищным Кодексом Российской Федерации от 29.12.2004                      № 188-ФЗ, ст. 3 областного закона от 29.11.2013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администрация Будогощского городского поселения Киришского муниципального района Ленинградской области </w:t>
      </w:r>
      <w:r>
        <w:rPr>
          <w:b/>
          <w:spacing w:val="8"/>
          <w:sz w:val="24"/>
          <w:szCs w:val="24"/>
        </w:rPr>
        <w:t>ПОСТАНОВЛЯЕТ:</w:t>
      </w:r>
      <w:r>
        <w:rPr>
          <w:sz w:val="24"/>
          <w:szCs w:val="16"/>
        </w:rPr>
        <w:t xml:space="preserve"> </w:t>
      </w:r>
    </w:p>
    <w:p w:rsidR="000B22FD" w:rsidRDefault="000B22FD" w:rsidP="000B22FD">
      <w:pPr>
        <w:widowControl w:val="0"/>
        <w:tabs>
          <w:tab w:val="left" w:pos="1134"/>
        </w:tabs>
        <w:ind w:firstLine="709"/>
        <w:jc w:val="both"/>
        <w:rPr>
          <w:sz w:val="24"/>
          <w:szCs w:val="24"/>
        </w:rPr>
      </w:pPr>
      <w:r>
        <w:rPr>
          <w:sz w:val="24"/>
          <w:szCs w:val="24"/>
        </w:rPr>
        <w:t>1.</w:t>
      </w:r>
      <w:r>
        <w:rPr>
          <w:sz w:val="24"/>
          <w:szCs w:val="24"/>
        </w:rPr>
        <w:tab/>
        <w:t>Принять решение о формировании фонда капитального ремонта в отношении многоквартирных домов расположенных на территории муниципального образования Будогощское городское поселение Киришского муниципального района Ленинградской области, не выбравших способ формирования фонда капитального ремонта на счете некоммерческой организации «Фонд капитального ремонта многоквартирных домов Ленинградской области» (далее - регионального оператора).</w:t>
      </w:r>
    </w:p>
    <w:p w:rsidR="000B22FD" w:rsidRDefault="000B22FD" w:rsidP="000B22FD">
      <w:pPr>
        <w:widowControl w:val="0"/>
        <w:tabs>
          <w:tab w:val="left" w:pos="1080"/>
        </w:tabs>
        <w:ind w:firstLine="709"/>
        <w:jc w:val="both"/>
        <w:rPr>
          <w:sz w:val="24"/>
          <w:szCs w:val="24"/>
        </w:rPr>
      </w:pPr>
      <w:r>
        <w:rPr>
          <w:sz w:val="24"/>
          <w:szCs w:val="24"/>
        </w:rPr>
        <w:t>2.</w:t>
      </w:r>
      <w:r>
        <w:rPr>
          <w:sz w:val="24"/>
          <w:szCs w:val="24"/>
        </w:rPr>
        <w:tab/>
        <w:t>Принять решение об определении размера ежемесячного взноса на капитальный ремонт общего имущества в многоквартирных домах расположенных на территории муниципального образования Будогощского городского поселения Киришского муниципального района Ленинградской области не выбравших способ формирования фонда капитального ремонта 5,55 рубля на квадратный метр общей площади жилого (нежилого) помещения в многоквартирном доме в размере, установленном постановлением Правительства Ленинградской области от 26.12.2013 № 507 «Об установлении минимального размера взноса на капитальный ремонт общего имущества в многоквартирном доме на 2014 год».</w:t>
      </w:r>
      <w:r>
        <w:rPr>
          <w:sz w:val="24"/>
          <w:szCs w:val="24"/>
        </w:rPr>
        <w:tab/>
      </w:r>
    </w:p>
    <w:p w:rsidR="000B22FD" w:rsidRDefault="000B22FD" w:rsidP="000B22FD">
      <w:pPr>
        <w:widowControl w:val="0"/>
        <w:tabs>
          <w:tab w:val="left" w:pos="1080"/>
        </w:tabs>
        <w:ind w:firstLine="709"/>
        <w:jc w:val="both"/>
        <w:rPr>
          <w:sz w:val="24"/>
          <w:szCs w:val="24"/>
        </w:rPr>
      </w:pPr>
      <w:r>
        <w:rPr>
          <w:sz w:val="24"/>
          <w:szCs w:val="24"/>
        </w:rPr>
        <w:t>3.</w:t>
      </w:r>
      <w:r>
        <w:rPr>
          <w:sz w:val="24"/>
          <w:szCs w:val="24"/>
        </w:rPr>
        <w:tab/>
        <w:t xml:space="preserve">Утвердить список многоквартирных домов расположенных на территории муниципального образования Будогощское городское поселение Киришского муниципального района Ленинградской области не выбравших способ формирования </w:t>
      </w:r>
      <w:r>
        <w:rPr>
          <w:sz w:val="24"/>
          <w:szCs w:val="24"/>
        </w:rPr>
        <w:lastRenderedPageBreak/>
        <w:t>фонда капитального ремонта в количестве 50 домов (приложение к настоящему постановлению).</w:t>
      </w:r>
    </w:p>
    <w:p w:rsidR="000B22FD" w:rsidRDefault="000B22FD" w:rsidP="000B22FD">
      <w:pPr>
        <w:widowControl w:val="0"/>
        <w:tabs>
          <w:tab w:val="left" w:pos="1080"/>
          <w:tab w:val="left" w:pos="1134"/>
        </w:tabs>
        <w:autoSpaceDE w:val="0"/>
        <w:autoSpaceDN w:val="0"/>
        <w:adjustRightInd w:val="0"/>
        <w:ind w:firstLine="709"/>
        <w:jc w:val="both"/>
        <w:outlineLvl w:val="1"/>
        <w:rPr>
          <w:sz w:val="24"/>
          <w:szCs w:val="24"/>
        </w:rPr>
      </w:pPr>
      <w:r>
        <w:rPr>
          <w:sz w:val="24"/>
          <w:szCs w:val="24"/>
        </w:rPr>
        <w:t>4.</w:t>
      </w:r>
      <w:r>
        <w:rPr>
          <w:sz w:val="24"/>
          <w:szCs w:val="24"/>
        </w:rPr>
        <w:tab/>
        <w:t xml:space="preserve">Разместить проект настоящего постановления на официальном сайте администрации муниципального образования Будогощского городского поселения  Киришского муниципального района Ленинградской области для проведения независимой антикоррупционной экспертизы. </w:t>
      </w:r>
    </w:p>
    <w:p w:rsidR="000B22FD" w:rsidRDefault="000B22FD" w:rsidP="000B22FD">
      <w:pPr>
        <w:widowControl w:val="0"/>
        <w:tabs>
          <w:tab w:val="left" w:pos="1134"/>
        </w:tabs>
        <w:ind w:firstLine="709"/>
        <w:jc w:val="both"/>
        <w:rPr>
          <w:sz w:val="24"/>
          <w:szCs w:val="24"/>
        </w:rPr>
      </w:pPr>
      <w:r>
        <w:rPr>
          <w:sz w:val="24"/>
          <w:szCs w:val="24"/>
        </w:rPr>
        <w:t>5.</w:t>
      </w:r>
      <w:r>
        <w:rPr>
          <w:sz w:val="24"/>
          <w:szCs w:val="24"/>
        </w:rPr>
        <w:tab/>
        <w:t>Опубликовать данное постановление в газете «Будогощский Вестник</w:t>
      </w:r>
      <w:r w:rsidR="003E14BC">
        <w:rPr>
          <w:sz w:val="24"/>
          <w:szCs w:val="24"/>
        </w:rPr>
        <w:t xml:space="preserve">» </w:t>
      </w:r>
      <w:r>
        <w:rPr>
          <w:sz w:val="24"/>
          <w:szCs w:val="24"/>
        </w:rPr>
        <w:t xml:space="preserve">и разместить на официальном сайте администрации </w:t>
      </w:r>
      <w:r w:rsidR="003E14BC">
        <w:rPr>
          <w:sz w:val="24"/>
          <w:szCs w:val="24"/>
        </w:rPr>
        <w:t xml:space="preserve">Будогощского городского поселения </w:t>
      </w:r>
      <w:r>
        <w:rPr>
          <w:sz w:val="24"/>
          <w:szCs w:val="24"/>
        </w:rPr>
        <w:t>Киришского муниципального района.</w:t>
      </w:r>
    </w:p>
    <w:p w:rsidR="000B22FD" w:rsidRDefault="000B22FD" w:rsidP="000B22FD">
      <w:pPr>
        <w:widowControl w:val="0"/>
        <w:tabs>
          <w:tab w:val="left" w:pos="1134"/>
        </w:tabs>
        <w:ind w:firstLine="709"/>
        <w:jc w:val="both"/>
        <w:rPr>
          <w:sz w:val="24"/>
          <w:szCs w:val="24"/>
        </w:rPr>
      </w:pPr>
      <w:r>
        <w:rPr>
          <w:sz w:val="24"/>
          <w:szCs w:val="24"/>
        </w:rPr>
        <w:t>6.</w:t>
      </w:r>
      <w:r>
        <w:rPr>
          <w:sz w:val="24"/>
          <w:szCs w:val="24"/>
        </w:rPr>
        <w:tab/>
        <w:t xml:space="preserve">Контроль за исполнением постановления возложить на </w:t>
      </w:r>
      <w:r w:rsidR="003E14BC">
        <w:rPr>
          <w:sz w:val="24"/>
          <w:szCs w:val="24"/>
        </w:rPr>
        <w:t xml:space="preserve">специалиста администрации поселения </w:t>
      </w:r>
      <w:proofErr w:type="spellStart"/>
      <w:r w:rsidR="003E14BC">
        <w:rPr>
          <w:sz w:val="24"/>
          <w:szCs w:val="24"/>
        </w:rPr>
        <w:t>А.В.Дымпер</w:t>
      </w:r>
      <w:proofErr w:type="spellEnd"/>
    </w:p>
    <w:p w:rsidR="000B22FD" w:rsidRDefault="000B22FD" w:rsidP="000B22FD">
      <w:pPr>
        <w:widowControl w:val="0"/>
        <w:tabs>
          <w:tab w:val="left" w:pos="1134"/>
        </w:tabs>
        <w:jc w:val="both"/>
        <w:rPr>
          <w:sz w:val="24"/>
          <w:szCs w:val="24"/>
        </w:rPr>
      </w:pPr>
    </w:p>
    <w:p w:rsidR="000B22FD" w:rsidRDefault="000B22FD" w:rsidP="000B22FD">
      <w:pPr>
        <w:rPr>
          <w:sz w:val="24"/>
          <w:szCs w:val="24"/>
        </w:rPr>
      </w:pPr>
    </w:p>
    <w:p w:rsidR="000B22FD" w:rsidRDefault="000B22FD" w:rsidP="000B22FD">
      <w:pPr>
        <w:rPr>
          <w:sz w:val="24"/>
          <w:szCs w:val="24"/>
        </w:rPr>
      </w:pPr>
    </w:p>
    <w:p w:rsidR="00551CE4" w:rsidRDefault="00551CE4" w:rsidP="00551CE4">
      <w:pPr>
        <w:pStyle w:val="ConsPlusNormal"/>
        <w:widowControl/>
        <w:ind w:firstLine="540"/>
        <w:jc w:val="both"/>
        <w:rPr>
          <w:rFonts w:ascii="Times New Roman" w:hAnsi="Times New Roman" w:cs="Times New Roman"/>
          <w:sz w:val="28"/>
          <w:szCs w:val="28"/>
        </w:rPr>
      </w:pPr>
    </w:p>
    <w:p w:rsidR="00551CE4" w:rsidRDefault="00551CE4" w:rsidP="00551CE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И.Е.Резинкин</w:t>
      </w:r>
      <w:proofErr w:type="spellEnd"/>
    </w:p>
    <w:p w:rsidR="00551CE4" w:rsidRDefault="00551CE4" w:rsidP="00551CE4">
      <w:pPr>
        <w:pStyle w:val="ConsPlusNormal"/>
        <w:widowControl/>
        <w:ind w:firstLine="540"/>
        <w:jc w:val="both"/>
        <w:rPr>
          <w:rFonts w:ascii="Times New Roman" w:hAnsi="Times New Roman" w:cs="Times New Roman"/>
          <w:sz w:val="28"/>
          <w:szCs w:val="28"/>
        </w:rPr>
      </w:pPr>
    </w:p>
    <w:p w:rsidR="009A6FB8" w:rsidRDefault="009A6FB8"/>
    <w:p w:rsidR="003E14BC" w:rsidRDefault="003E14BC"/>
    <w:p w:rsidR="003E14BC" w:rsidRDefault="003E14BC"/>
    <w:p w:rsidR="003E14BC" w:rsidRDefault="003E14BC">
      <w:r>
        <w:t xml:space="preserve">Разослано: в дело-2, </w:t>
      </w:r>
      <w:proofErr w:type="spellStart"/>
      <w:r>
        <w:t>А.В.Дымпер</w:t>
      </w:r>
      <w:proofErr w:type="spellEnd"/>
      <w:r>
        <w:t>; АКМР, газета «Будогощский Вестник», Мп «ККП г.п.Будогощь», прокуратура.</w:t>
      </w:r>
      <w:bookmarkStart w:id="0" w:name="_GoBack"/>
      <w:bookmarkEnd w:id="0"/>
    </w:p>
    <w:sectPr w:rsidR="003E14BC" w:rsidSect="00B26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0433E"/>
    <w:rsid w:val="000B22FD"/>
    <w:rsid w:val="003E14BC"/>
    <w:rsid w:val="00551CE4"/>
    <w:rsid w:val="0070433E"/>
    <w:rsid w:val="009A6FB8"/>
    <w:rsid w:val="00B260DD"/>
    <w:rsid w:val="00EA7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1CE4"/>
    <w:pPr>
      <w:keepNext/>
      <w:jc w:val="center"/>
      <w:outlineLvl w:val="0"/>
    </w:pPr>
    <w:rPr>
      <w:b/>
      <w:bCs/>
      <w:sz w:val="24"/>
      <w:szCs w:val="24"/>
    </w:rPr>
  </w:style>
  <w:style w:type="paragraph" w:styleId="2">
    <w:name w:val="heading 2"/>
    <w:basedOn w:val="a"/>
    <w:next w:val="a"/>
    <w:link w:val="20"/>
    <w:semiHidden/>
    <w:unhideWhenUsed/>
    <w:qFormat/>
    <w:rsid w:val="00551CE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51CE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CE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551CE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51CE4"/>
    <w:rPr>
      <w:rFonts w:ascii="Cambria" w:eastAsia="Times New Roman" w:hAnsi="Cambria" w:cs="Times New Roman"/>
      <w:b/>
      <w:bCs/>
      <w:sz w:val="26"/>
      <w:szCs w:val="26"/>
      <w:lang w:eastAsia="ru-RU"/>
    </w:rPr>
  </w:style>
  <w:style w:type="paragraph" w:styleId="a3">
    <w:name w:val="Title"/>
    <w:basedOn w:val="a"/>
    <w:link w:val="a4"/>
    <w:qFormat/>
    <w:rsid w:val="00551CE4"/>
    <w:pPr>
      <w:jc w:val="center"/>
    </w:pPr>
    <w:rPr>
      <w:b/>
      <w:sz w:val="24"/>
    </w:rPr>
  </w:style>
  <w:style w:type="character" w:customStyle="1" w:styleId="a4">
    <w:name w:val="Название Знак"/>
    <w:basedOn w:val="a0"/>
    <w:link w:val="a3"/>
    <w:rsid w:val="00551CE4"/>
    <w:rPr>
      <w:rFonts w:ascii="Times New Roman" w:eastAsia="Times New Roman" w:hAnsi="Times New Roman" w:cs="Times New Roman"/>
      <w:b/>
      <w:sz w:val="24"/>
      <w:szCs w:val="20"/>
      <w:lang w:eastAsia="ru-RU"/>
    </w:rPr>
  </w:style>
  <w:style w:type="paragraph" w:customStyle="1" w:styleId="ConsPlusNormal">
    <w:name w:val="ConsPlusNormal"/>
    <w:rsid w:val="00551CE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51C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caption"/>
    <w:basedOn w:val="a"/>
    <w:next w:val="a"/>
    <w:qFormat/>
    <w:rsid w:val="00551CE4"/>
    <w:pPr>
      <w:jc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1CE4"/>
    <w:pPr>
      <w:keepNext/>
      <w:jc w:val="center"/>
      <w:outlineLvl w:val="0"/>
    </w:pPr>
    <w:rPr>
      <w:b/>
      <w:bCs/>
      <w:sz w:val="24"/>
      <w:szCs w:val="24"/>
    </w:rPr>
  </w:style>
  <w:style w:type="paragraph" w:styleId="2">
    <w:name w:val="heading 2"/>
    <w:basedOn w:val="a"/>
    <w:next w:val="a"/>
    <w:link w:val="20"/>
    <w:semiHidden/>
    <w:unhideWhenUsed/>
    <w:qFormat/>
    <w:rsid w:val="00551CE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51CE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CE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551CE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51CE4"/>
    <w:rPr>
      <w:rFonts w:ascii="Cambria" w:eastAsia="Times New Roman" w:hAnsi="Cambria" w:cs="Times New Roman"/>
      <w:b/>
      <w:bCs/>
      <w:sz w:val="26"/>
      <w:szCs w:val="26"/>
      <w:lang w:eastAsia="ru-RU"/>
    </w:rPr>
  </w:style>
  <w:style w:type="paragraph" w:styleId="a3">
    <w:name w:val="Title"/>
    <w:basedOn w:val="a"/>
    <w:link w:val="a4"/>
    <w:qFormat/>
    <w:rsid w:val="00551CE4"/>
    <w:pPr>
      <w:jc w:val="center"/>
    </w:pPr>
    <w:rPr>
      <w:b/>
      <w:sz w:val="24"/>
    </w:rPr>
  </w:style>
  <w:style w:type="character" w:customStyle="1" w:styleId="a4">
    <w:name w:val="Название Знак"/>
    <w:basedOn w:val="a0"/>
    <w:link w:val="a3"/>
    <w:rsid w:val="00551CE4"/>
    <w:rPr>
      <w:rFonts w:ascii="Times New Roman" w:eastAsia="Times New Roman" w:hAnsi="Times New Roman" w:cs="Times New Roman"/>
      <w:b/>
      <w:sz w:val="24"/>
      <w:szCs w:val="20"/>
      <w:lang w:eastAsia="ru-RU"/>
    </w:rPr>
  </w:style>
  <w:style w:type="paragraph" w:customStyle="1" w:styleId="ConsPlusNormal">
    <w:name w:val="ConsPlusNormal"/>
    <w:rsid w:val="00551CE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51C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caption"/>
    <w:basedOn w:val="a"/>
    <w:next w:val="a"/>
    <w:qFormat/>
    <w:rsid w:val="00551CE4"/>
    <w:pPr>
      <w:jc w:val="center"/>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cp:revision>
  <dcterms:created xsi:type="dcterms:W3CDTF">2014-03-26T11:52:00Z</dcterms:created>
  <dcterms:modified xsi:type="dcterms:W3CDTF">2014-06-19T15:51:00Z</dcterms:modified>
</cp:coreProperties>
</file>