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8" w:rsidRDefault="000A6F98" w:rsidP="00F51F3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42E19"/>
          <w:sz w:val="20"/>
          <w:szCs w:val="20"/>
          <w:lang w:eastAsia="ru-RU"/>
        </w:rPr>
      </w:pP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РОССИЙСКАЯ  ФЕДЕРАЦИЯ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ИРКУТСКАЯ ОБЛАСТЬ    ИРКУТСКИЙ РАЙОН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ИРКУТСКОЕ РАЙОННОЕ МУНИЦИПАЛЬНОЕ ОБРАЗОВАНИЕ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ГОРОХОВСКОЕ МУНИЦИПАЛЬНОЕ ОБРАЗОВАНИЕ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proofErr w:type="gramStart"/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5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  <w:r w:rsidR="0026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F30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0" w:rsidRPr="00F51F30" w:rsidRDefault="00260551" w:rsidP="00F5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</w:t>
      </w:r>
      <w:r w:rsidR="00E6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20</w:t>
      </w:r>
    </w:p>
    <w:p w:rsidR="00F51F30" w:rsidRDefault="00F51F30" w:rsidP="00F51F30">
      <w:pPr>
        <w:spacing w:after="0" w:line="240" w:lineRule="auto"/>
        <w:rPr>
          <w:rFonts w:ascii="Tahoma" w:eastAsia="Times New Roman" w:hAnsi="Tahoma" w:cs="Tahoma"/>
          <w:b/>
          <w:bCs/>
          <w:color w:val="1E495C"/>
          <w:sz w:val="20"/>
          <w:szCs w:val="20"/>
          <w:lang w:eastAsia="ru-RU"/>
        </w:rPr>
      </w:pPr>
      <w:proofErr w:type="spellStart"/>
      <w:r w:rsidRPr="00F5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51F3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5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орохово</w:t>
      </w:r>
      <w:proofErr w:type="spellEnd"/>
      <w:r w:rsidRPr="00F51F30">
        <w:rPr>
          <w:rFonts w:ascii="Tahoma" w:eastAsia="Times New Roman" w:hAnsi="Tahoma" w:cs="Tahoma"/>
          <w:b/>
          <w:bCs/>
          <w:color w:val="1E495C"/>
          <w:sz w:val="20"/>
          <w:szCs w:val="20"/>
          <w:lang w:eastAsia="ru-RU"/>
        </w:rPr>
        <w:t xml:space="preserve"> </w:t>
      </w:r>
    </w:p>
    <w:p w:rsidR="00F51F30" w:rsidRDefault="00F51F30" w:rsidP="00F51F30">
      <w:pPr>
        <w:spacing w:after="0" w:line="240" w:lineRule="auto"/>
        <w:rPr>
          <w:rFonts w:ascii="Tahoma" w:eastAsia="Times New Roman" w:hAnsi="Tahoma" w:cs="Tahoma"/>
          <w:b/>
          <w:bCs/>
          <w:color w:val="1E495C"/>
          <w:sz w:val="20"/>
          <w:szCs w:val="20"/>
          <w:lang w:eastAsia="ru-RU"/>
        </w:rPr>
      </w:pPr>
    </w:p>
    <w:p w:rsid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>Об</w:t>
      </w:r>
      <w:r w:rsidR="00260551"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 xml:space="preserve"> </w:t>
      </w:r>
    </w:p>
    <w:p w:rsidR="000A6F98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495C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муниципального</w:t>
      </w:r>
    </w:p>
    <w:p w:rsid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торговли на территории</w:t>
      </w:r>
    </w:p>
    <w:p w:rsidR="000A6F98" w:rsidRPr="00F51F30" w:rsidRDefault="00F51F30" w:rsidP="00F5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 </w:t>
      </w:r>
    </w:p>
    <w:p w:rsidR="000A6F98" w:rsidRPr="00D87CD4" w:rsidRDefault="00D87CD4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u w:val="single"/>
          <w:lang w:eastAsia="ru-RU"/>
        </w:rPr>
      </w:pPr>
      <w:proofErr w:type="gramStart"/>
      <w:r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соответствии с Федераль</w:t>
      </w:r>
      <w:r w:rsidRPr="00D87CD4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ным законом</w:t>
      </w:r>
      <w:r w:rsidR="000A6F98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="000A6F98" w:rsidRPr="00D87CD4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законом</w:t>
        </w:r>
      </w:hyperlink>
      <w:r w:rsidR="000A6F98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от 26.12.2008 № 294-ФЗ «О защите прав юридических</w:t>
      </w:r>
      <w:r w:rsidR="000A6F98"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</w:t>
      </w:r>
      <w:r w:rsidR="005E66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0A6F98"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="000A6F98" w:rsidRPr="00D87CD4">
          <w:rPr>
            <w:rFonts w:ascii="Times New Roman" w:eastAsia="Times New Roman" w:hAnsi="Times New Roman" w:cs="Times New Roman"/>
            <w:color w:val="5F5F5F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Правительства Иркутской области от 01.08.2011 № 220</w:t>
      </w:r>
      <w:r w:rsidR="000A6F98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 «О</w:t>
      </w:r>
      <w:proofErr w:type="gramEnd"/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разработке и</w:t>
      </w:r>
      <w:r w:rsidR="000A6F98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ии </w:t>
      </w:r>
      <w:r w:rsidR="000A6F98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административных регламентов </w:t>
      </w: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в Иркутской </w:t>
      </w:r>
      <w:r w:rsidR="00F51F30" w:rsidRPr="00D87CD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области», Устава Гороховского муниципального образования, администрация  Гороховского муниципального образования</w:t>
      </w:r>
    </w:p>
    <w:p w:rsidR="000A6F98" w:rsidRPr="00F51F30" w:rsidRDefault="000A6F98" w:rsidP="005E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ПОСТАНОВЛЯЕТ: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1. Утвердить </w:t>
      </w:r>
      <w:r w:rsid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="0026055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административный регламен</w:t>
      </w:r>
      <w:proofErr w:type="gramStart"/>
      <w:r w:rsidR="00260551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т</w:t>
      </w:r>
      <w:r w:rsidR="00B345BE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осуществление муниципального контроля в сфере торговли (приложение ).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 Обнародовать данное постановление и разместить на официально</w:t>
      </w:r>
      <w:r w:rsidR="005E66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 сайте администрации Гороховского 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4.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Контроль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E6667" w:rsidRDefault="005E6667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</w:pPr>
    </w:p>
    <w:p w:rsidR="005E6667" w:rsidRP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</w:p>
    <w:p w:rsidR="000A6F98" w:rsidRP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>Глава Гороховского</w:t>
      </w:r>
    </w:p>
    <w:p w:rsidR="000A6F98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муниципального образования       </w:t>
      </w:r>
      <w:r w:rsidR="000A6F98" w:rsidRPr="005E6667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>Кондрашина</w:t>
      </w:r>
      <w:proofErr w:type="spellEnd"/>
    </w:p>
    <w:p w:rsid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</w:p>
    <w:p w:rsid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</w:p>
    <w:p w:rsid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</w:p>
    <w:p w:rsidR="005E6667" w:rsidRDefault="005E6667" w:rsidP="005E6667">
      <w:pPr>
        <w:spacing w:after="0" w:line="240" w:lineRule="auto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</w:p>
    <w:p w:rsidR="005E6667" w:rsidRDefault="005E6667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</w:t>
      </w:r>
    </w:p>
    <w:p w:rsidR="005E6667" w:rsidRDefault="005E6667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 постановлению главы</w:t>
      </w:r>
    </w:p>
    <w:p w:rsidR="005E6667" w:rsidRDefault="005E6667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Гороховского муниципального образования</w:t>
      </w:r>
    </w:p>
    <w:p w:rsidR="005E6667" w:rsidRDefault="006B7FDD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от 10 </w:t>
      </w:r>
      <w:r w:rsidR="0071575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февраля 2016</w:t>
      </w:r>
      <w:r w:rsidR="00583B0A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№ 20</w:t>
      </w:r>
      <w:r w:rsidR="0071575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 </w:t>
      </w:r>
    </w:p>
    <w:p w:rsidR="005E6667" w:rsidRDefault="005E6667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bookmarkStart w:id="0" w:name="_GoBack"/>
      <w:bookmarkEnd w:id="0"/>
    </w:p>
    <w:p w:rsidR="005E6667" w:rsidRPr="005E6667" w:rsidRDefault="005E6667" w:rsidP="005E66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       </w:t>
      </w:r>
    </w:p>
    <w:p w:rsidR="000A6F98" w:rsidRPr="005E6667" w:rsidRDefault="000A6F98" w:rsidP="005E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2E19"/>
          <w:sz w:val="24"/>
          <w:szCs w:val="24"/>
          <w:lang w:eastAsia="ru-RU"/>
        </w:rPr>
      </w:pPr>
      <w:r w:rsidRPr="005E6667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АДМИНИСТРАТИВНЫЙ РЕГЛАМЕНТ</w:t>
      </w:r>
      <w:r w:rsidR="006B7FDD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 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ОСУЩЕСТВЛЕНИЕ МУНИЦИПАЛЬНОГО КОНТРОЛЯ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В СФЕРЕ ТОРГОВЛИ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1. Общие положения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1.1. Административный регламент проведения проверок при осуществлении муниципального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контроля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соблюдением требований в сфере торговли, установленных</w:t>
      </w:r>
      <w:r w:rsidR="005E66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нормативными правовыми актами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(далее – Регламент), определяет сроки и последовательность административных процедур при осуществлении полномочий по муниципальному контролю.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1.2. Наименование муниципальной функции: осуществление муниципального контроля в сфере торговли (далее – муниципальная функция).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1.3. Наименование органа местного самоуправления, уполномоченного на осуществление муниципального контроля, непосредственно осуществляющего муниципальный контроль.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Муниципальный контроль осуществляе</w:t>
      </w:r>
      <w:r w:rsidR="005E66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тся администрацией Гороховского муниципального образования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(далее – администрация), в соответствии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Федеральным законом Российской Федерации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Федеральным законом от 28.12.2009 № 381-ФЗ «Об основах государственного регулирования торговой деятельности на территории Российской Федерации»;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1.4. Муниципальные служащие исполняют муниц</w:t>
      </w:r>
      <w:r w:rsidR="005E66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ипальную функцию на территории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в форме плановых и внеплановых проверок. Проверки могут быть документарными и (или) выездными.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1.5. Предметом плановой проверки является соблюдение юридическим лицом и индивидуальным предпринимателем в процессе осуществления своей деятельности обязательных требований и требований, установленных муниципальными правовыми актами.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1.6.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1.7. Конечными результатами исполнения муниципальных функций является выявление признаков нарушений, установление отсутствия таких признаков. По результатам проверки специалистом, проводящим проверку, составляется акт.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специалисты, проводившие проверку, в пределах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полномочий, предусмотренных законодательством Российской Федерации обязаны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-принять меры по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контролю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устранением выявленных нарушений, их предупреждению.</w:t>
      </w:r>
    </w:p>
    <w:p w:rsidR="000A6F98" w:rsidRPr="00F51F30" w:rsidRDefault="000A6F98" w:rsidP="000A6F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2.1. Порядок информирования об осуществлении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2.1.1. Информация о месте нахождения и графике работы Администрации, способы получения информации о месте нахождения и графике работы.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Место </w:t>
      </w:r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нахождения Администрации: 664533, Иркутская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область,</w:t>
      </w:r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Иркутский район с. </w:t>
      </w:r>
      <w:proofErr w:type="spellStart"/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Горохово</w:t>
      </w:r>
      <w:proofErr w:type="spellEnd"/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ул. Школьная, д. 15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r w:rsidRPr="00F51F30">
        <w:rPr>
          <w:rFonts w:ascii="Times New Roman" w:eastAsia="Times New Roman" w:hAnsi="Times New Roman" w:cs="Times New Roman"/>
          <w:i/>
          <w:iCs/>
          <w:color w:val="442E19"/>
          <w:sz w:val="24"/>
          <w:szCs w:val="24"/>
          <w:lang w:eastAsia="ru-RU"/>
        </w:rPr>
        <w:t xml:space="preserve">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Администрация осуществляет прием заявителей в соответствии со следующим графиком: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Вторник - 14.00 - 17.00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Четверг - 14.00 - 17.00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Справочные телефоны, факс Администрации: (8-49357) 20130.</w:t>
      </w:r>
    </w:p>
    <w:p w:rsidR="000A6F98" w:rsidRPr="000B2C67" w:rsidRDefault="000A6F98" w:rsidP="000B2C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</w:pPr>
      <w:r w:rsidRPr="000B2C67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>официальны</w:t>
      </w:r>
      <w:r w:rsidR="000B2C67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>й сайт администрации Гороховского муниципального образования</w:t>
      </w:r>
      <w:r w:rsidRPr="000B2C67">
        <w:rPr>
          <w:rFonts w:ascii="Times New Roman" w:eastAsia="Times New Roman" w:hAnsi="Times New Roman" w:cs="Times New Roman"/>
          <w:bCs/>
          <w:color w:val="442E19"/>
          <w:sz w:val="24"/>
          <w:szCs w:val="24"/>
          <w:lang w:eastAsia="ru-RU"/>
        </w:rPr>
        <w:t xml:space="preserve"> в информационно-телекоммуникационной сети Интернет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2.1.2. Информация о порядке осуществления муниципального контроля предоставляется: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Посредством размещения в информационно-телекоммуникационной сети Интернет на официальном сайте администрации</w:t>
      </w:r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На официальном сайте и информационных стендах размещается следующая информация: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 Администрации, формируемый на соответствующий календарный год и утверждаемый главой админ</w:t>
      </w:r>
      <w:r w:rsidR="000B2C6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истрации Гороховского муниципального образования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(далее - план проверок);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информация о результатах проверок, проведенных Администрацией;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текст настоящего административного регламента;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перечень законодательных и иных нормативных правовых актов, содержащих нормы, непосредственно регулирующие осуществление муниципального контроля;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график работы Администрации;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почтовый адрес и адрес электронной почты Администрации;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местонахождении Администрации;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номера телефонов, по которым осуществляется информирование по вопросам осуществления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2.1.3. Порядок получения информации по вопросам осуществления муниципального контроля, в том числе сведений о ходе осуществления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 информировании посредством средств телефонной связи должностные лица Администрации обязаны предоставить следующую информацию: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нормативных правовых актах, регламентирующих вопросы осуществления муниципального контроля;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порядке осуществления муниципального контроля;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сроках осуществления муниципального контроля;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направлении обращений;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об адресах сайта и электронной почт</w:t>
      </w:r>
      <w:r w:rsidR="00DC1502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ы администрации 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сведения о ходе осуществления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Места информирования, предназначенные для ознакомления с информационными материалами, оборудованы: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стульями и столами для оформления документов.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 информационным стендам обеспечена возможность свободного доступа граждан.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2.1.4.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осуществления муниципального контроля Администрация взаимодействует с: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- органами прокуратуры по вопросам согласования проведения проверок;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органами внутренних дел для оказания содействия при проведении проверок.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2.2. Срок осуществления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Срок осуществления муниципального контроля устанавливается в соответствии с постановлением администрации сельского поселения об утверждении плана проведения плановых проверок.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Срок осуществления муниципального контроля (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 даты начала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проверки до даты составления акта проверки) не может превышать 20 рабочих дней.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сотрудников, проводящих выездную плановую проверку, срок проведения выездной плановой проверки может быть продлен главой администрации, но не более чем на 20 рабочих дней, а в отношении малых предприятий, </w:t>
      </w:r>
      <w:proofErr w:type="spell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микропредприятий</w:t>
      </w:r>
      <w:proofErr w:type="spell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- не более чем на 15 часов.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Руководитель юридического лица, индивидуальный предприниматель информируются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 в порядке, предусмотренном административным регламентом.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3. Административные процедуры исполнения муниципальной функции: осуществление муниципального контроля в сфере торговли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3.1 Муниципальная функция по осуществлению контроля в сфере торговли включает следующие административные процедуры: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составление планов проведения контрольных мероприятий;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- определение методов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контроля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торговой деятельностью;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оформление результатов проведения контрольных мероприятий;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- принятие мер по выявленным нарушениям в сфере торговли.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3.2. Плановые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Плановые проверки проводятся не чаще чем один раз в три года в отношении одного субъекта, на основании разрабатываемых Админи</w:t>
      </w:r>
      <w:r w:rsidR="00A35784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страцией 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в соответствии с их полномочиями ежегодных планов.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В ежегодных планах проведения плановых проверок указываются следующие сведения: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цель и основание проведения каждой плановой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дата и сроки проведения каждой плановой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4) должность, фамилию, имя, отчество специалистов, осуществляющих конкретную плановую проверку.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Утв</w:t>
      </w:r>
      <w:r w:rsidR="00D06CA5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ержденный Главой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ежегодный план проведения плановых проверок, доводится до сведения заинтересованных лиц посредством его размещения на официальном сайте в сети "Интернет" либо иным доступным способом.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срок до 1 сентября года, предшествующего году проведения плановых проверок, проекты ежегодных планов проведения плановых проверок направляются в органы прокуратуры.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3.4 Внеплановые проверки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 соответствии с пунктом 2 статьи 10 Федерального закона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0A6F98" w:rsidRPr="00F51F30" w:rsidRDefault="00D06CA5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распоряжение администрации Гороховского муниципального образования</w:t>
      </w:r>
      <w:r w:rsidR="000A6F98"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 xml:space="preserve">Проведение внеплановой выездной проверки юридического лица, индивидуального предпринимателя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согласо</w:t>
      </w:r>
      <w:r w:rsidR="00576E6C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вывается администрацией Гороховского муниципального образования согласовывается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с районным прокурором.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3.5. Документарная проверка.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админ</w:t>
      </w:r>
      <w:r w:rsidR="00576E6C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истрации  Гороховского муниципального образования</w:t>
      </w:r>
      <w:proofErr w:type="gramStart"/>
      <w:r w:rsidR="00576E6C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Организация документарной проверки (как плановой, так и внеплановой) осуществляется в порядке, установленном статьей 14 Федерального закона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проводится по </w:t>
      </w:r>
      <w:r w:rsidR="00576E6C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месту нахождения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процессе проведения документарной проверки специалистом Администрации в первую очередь рассматриваются документы юридического лица, индивидуального предпринимателя, имеющиес</w:t>
      </w:r>
      <w:r w:rsidR="0003504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я в распоряжении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этих юридического лица, индивидуального предпринимателя муниципального контроля.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случае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</w:t>
      </w:r>
      <w:r w:rsidR="0003504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равовыми актами, администрация Гороховского муниципального образования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</w:t>
      </w:r>
      <w:r w:rsidR="0003504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пия распоряжения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 проведении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45576D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45576D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3.6 Выездная проверка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</w:t>
      </w:r>
      <w:r w:rsidR="0045576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вить специалисту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специалистов на территорию, в используемые юридическим лицом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,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3.7 Порядок организации проверки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Проверка проводится на основа</w:t>
      </w:r>
      <w:r w:rsidR="0045576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нии распоряжения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 Проверка может проводиться только специалистом или специалистами, которые указаны в распоряжении.</w:t>
      </w:r>
    </w:p>
    <w:p w:rsidR="000A6F98" w:rsidRPr="00F51F30" w:rsidRDefault="0045576D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распоряжении администрации Гороховского муниципального образования</w:t>
      </w:r>
      <w:r w:rsidR="000A6F98"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указывается: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фамилия, имя, отчество, должность специалиста или специалистов, уполномоченных на проведение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наименование юридического лица или фамилия, имя, отчество индивидуального предпринимателя, проверка которого проводится;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цели, задачи, предмет проверки и срок ее проведения;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4)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6)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7) даты начала и окончания проведения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Заверенные печатью ко</w:t>
      </w:r>
      <w:r w:rsidR="00E07B5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пии распоряжения администрации 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под роспись специалистами Администрации, проводящими проверку, предоставляются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заверенные печатью одновременно с предъявлением служебных удостоверений.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специалист Администрации обязан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3.8. Ограничения при проведении проверки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 проведении проверки специалисты Администрации не вправе: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превышать установленные сроки проведения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3.9. Порядок оформления результатов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По результатам прове</w:t>
      </w:r>
      <w:r w:rsidR="00E07B5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рки специалистом администрации 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,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проводящими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проверку, составляется акт.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акте проверки указываются: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дата, время и место составления акта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дата и но</w:t>
      </w:r>
      <w:r w:rsidR="00E07B53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мер распоряжения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 проведении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фамилии, имена, отчества и должности специалиста или специалистов, проводивших проверку;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присутствовавших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при проведении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с отсутствием у юридического лица, индивидуального предпринимателя указанного журнала;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9) подписи специалиста или специалистов, проводивших проверку.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</w:t>
      </w:r>
      <w:r w:rsidR="00FD60F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емуся в деле администрации 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журнале учета провер</w:t>
      </w:r>
      <w:r w:rsidR="00FD60F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ок специалистами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специалиста или специалистов, проводящих проверку, его или их подписи.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</w:t>
      </w:r>
      <w:r w:rsidR="00FD60F6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ве представить в администрацию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или его отдельных положений.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3.10. Меры, принимаемые специалистами Администрации в отношении фактов нарушений, выявленных при проведении проверки.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</w:t>
      </w:r>
      <w:r w:rsidR="001F60ED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ами, специалисты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проводившие проверку, обязаны: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2) принять меры по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контролю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устранением выявленных нарушений, их предупреждению.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4.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</w:t>
      </w: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Права и обязанности должностных лиц, осуществляющих муниципальный контроль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4.1. При осуществлении муниципального контроля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должностные лица, уполномоченные на осуществление муниципального контроля обязаны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: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торговли на территории муниципального района;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3) проводить проверку на основании распоряжения администрации сельского поселения о ее проведении в соответствии с ее назначением;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сельского поселения, а в случае, проведения внеплановой проверки - копии документа о согласовании проведения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10) соблюдать сроки проведения проверки, установленные настоящим Административным регламентом;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13) осуществлять запись о проведенной проверке в журнале учета проверок.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При проведении проверок сотрудники обязаны соблюдать ограничения, установленные </w:t>
      </w:r>
      <w:hyperlink r:id="rId8" w:history="1">
        <w:r w:rsidRPr="00F51F30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статьей 15</w:t>
        </w:r>
      </w:hyperlink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5. Порядок и формы </w:t>
      </w:r>
      <w:proofErr w:type="gramStart"/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контроля за</w:t>
      </w:r>
      <w:proofErr w:type="gramEnd"/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 исполнением муниципальной функции: осуществление муниципального контроля в сфере торговли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5.1. </w:t>
      </w:r>
      <w:r w:rsidR="00705AB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Должностные лица администрации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,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5.2. По поручению Главы адми</w:t>
      </w:r>
      <w:r w:rsidR="00705AB7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нистрации Гороховского муниципального образования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осуществляется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контроль за</w:t>
      </w:r>
      <w:proofErr w:type="gramEnd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исполнением специалистами Администрации служебных обязанностей, ведется учет случаев ненадлежащего исполнения должностными лицами служебных обязанностей, проводятся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A6F98" w:rsidRPr="00F51F30" w:rsidRDefault="000A6F98" w:rsidP="000A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>6. Порядок обжалования действий (бездействия) должностного лица, а также принимаемого им решения при исполнении муниципальной функции: осуществление муниципального контроля в сфере торговли</w:t>
      </w:r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6.1. </w:t>
      </w:r>
      <w:proofErr w:type="gramStart"/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Результаты проверки, проведенной Администрацией с грубым нарушением требований, установленных настоящим Регламентом, Федеральным </w:t>
      </w:r>
      <w:hyperlink r:id="rId9" w:history="1">
        <w:r w:rsidRPr="00F51F30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являются доказательствами нарушения юридическим лицом, индивидуальным </w:t>
      </w: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lastRenderedPageBreak/>
        <w:t>предпринимателем требований, установленных муниципальными правовыми актами, и подлежат отмене в соответствии с законодательством Российской Федерации.</w:t>
      </w:r>
      <w:proofErr w:type="gramEnd"/>
    </w:p>
    <w:p w:rsidR="000A6F98" w:rsidRPr="00F51F30" w:rsidRDefault="000A6F98" w:rsidP="000A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</w:pPr>
      <w:r w:rsidRPr="00F51F30">
        <w:rPr>
          <w:rFonts w:ascii="Times New Roman" w:eastAsia="Times New Roman" w:hAnsi="Times New Roman" w:cs="Times New Roman"/>
          <w:color w:val="442E19"/>
          <w:sz w:val="24"/>
          <w:szCs w:val="24"/>
          <w:lang w:eastAsia="ru-RU"/>
        </w:rPr>
        <w:t>6.2. Обжалование действий (бездействия) и решений должностных лиц Администрации,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0A6F98" w:rsidRPr="00F51F30" w:rsidRDefault="00BF3E33" w:rsidP="000A6F9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4"/>
          <w:szCs w:val="24"/>
          <w:lang w:eastAsia="ru-RU"/>
        </w:rPr>
        <w:t xml:space="preserve"> </w:t>
      </w:r>
      <w:r w:rsidR="000A6F98" w:rsidRPr="00F51F3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Или оставьте отзыв о нашем сайте</w:t>
      </w:r>
    </w:p>
    <w:p w:rsidR="0051227B" w:rsidRPr="00F51F30" w:rsidRDefault="00583B0A">
      <w:pPr>
        <w:rPr>
          <w:rFonts w:ascii="Times New Roman" w:hAnsi="Times New Roman" w:cs="Times New Roman"/>
          <w:sz w:val="24"/>
          <w:szCs w:val="24"/>
        </w:rPr>
      </w:pPr>
    </w:p>
    <w:sectPr w:rsidR="0051227B" w:rsidRPr="00F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040"/>
    <w:multiLevelType w:val="multilevel"/>
    <w:tmpl w:val="CA8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2"/>
    <w:rsid w:val="0003504D"/>
    <w:rsid w:val="000A6F98"/>
    <w:rsid w:val="000B2C67"/>
    <w:rsid w:val="001F60ED"/>
    <w:rsid w:val="001F7263"/>
    <w:rsid w:val="00260551"/>
    <w:rsid w:val="002F5D1E"/>
    <w:rsid w:val="0045576D"/>
    <w:rsid w:val="00576E6C"/>
    <w:rsid w:val="00583B0A"/>
    <w:rsid w:val="005E6667"/>
    <w:rsid w:val="006B7FDD"/>
    <w:rsid w:val="00705AB7"/>
    <w:rsid w:val="00715756"/>
    <w:rsid w:val="00A35784"/>
    <w:rsid w:val="00B345BE"/>
    <w:rsid w:val="00BF3E33"/>
    <w:rsid w:val="00C646C2"/>
    <w:rsid w:val="00CA4B5B"/>
    <w:rsid w:val="00D06CA5"/>
    <w:rsid w:val="00D87CD4"/>
    <w:rsid w:val="00DC1502"/>
    <w:rsid w:val="00E07B53"/>
    <w:rsid w:val="00E67CCA"/>
    <w:rsid w:val="00F51F30"/>
    <w:rsid w:val="00FD60F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5673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0B0663B71B0C45988DD46CA2C443DB0E00D6095691E9AF96407AF8A2C000E85345A451C1EEECbE5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0304763797038E0D7A7033BF0918AD2567FB71B086B89E4F12455D4C449EE3D33C258E2C0CA491FBCDCr7B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20304763797038E0D7B90E2D9CCD85D75F28B8190869DAB8AE7F0883CD43B97A7C9B12rAB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0304763797038E0D7B90E2D9CCD85D75F28B8190869DAB8AE7F0883rC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2016-03-11T01:01:00Z</cp:lastPrinted>
  <dcterms:created xsi:type="dcterms:W3CDTF">2016-03-09T03:57:00Z</dcterms:created>
  <dcterms:modified xsi:type="dcterms:W3CDTF">2016-03-11T01:02:00Z</dcterms:modified>
</cp:coreProperties>
</file>