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6E" w:rsidRDefault="00662F6E" w:rsidP="00F23201">
      <w:pPr>
        <w:spacing w:after="0" w:line="240" w:lineRule="auto"/>
        <w:rPr>
          <w:rFonts w:ascii="HelveticaNeueCyr" w:eastAsia="Times New Roman" w:hAnsi="HelveticaNeueCyr"/>
          <w:noProof/>
          <w:color w:val="0E7BC1"/>
          <w:sz w:val="21"/>
          <w:szCs w:val="21"/>
          <w:lang w:eastAsia="ru-RU"/>
        </w:rPr>
      </w:pPr>
      <w:r>
        <w:rPr>
          <w:rFonts w:ascii="HelveticaNeueCyr" w:eastAsia="Times New Roman" w:hAnsi="HelveticaNeueCyr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</w:p>
    <w:p w:rsidR="00662F6E" w:rsidRDefault="00662F6E" w:rsidP="00F23201">
      <w:pPr>
        <w:spacing w:after="0" w:line="240" w:lineRule="auto"/>
        <w:rPr>
          <w:rFonts w:ascii="HelveticaNeueCyr" w:eastAsia="Times New Roman" w:hAnsi="HelveticaNeueCyr"/>
          <w:noProof/>
          <w:color w:val="0E7BC1"/>
          <w:sz w:val="21"/>
          <w:szCs w:val="21"/>
          <w:lang w:eastAsia="ru-RU"/>
        </w:rPr>
      </w:pPr>
    </w:p>
    <w:p w:rsidR="00C932BD" w:rsidRPr="00955E03" w:rsidRDefault="00C932BD" w:rsidP="00955E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</w:p>
    <w:p w:rsidR="00C932BD" w:rsidRPr="00955E03" w:rsidRDefault="00C932BD" w:rsidP="00955E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   ИРКУТСКИЙ РАЙОН</w:t>
      </w:r>
    </w:p>
    <w:p w:rsidR="00C932BD" w:rsidRPr="00955E03" w:rsidRDefault="00C932BD" w:rsidP="00955E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ИРКУТСКОЕ РАЙОННОЕ МУНИЦИПАЛЬНОЕ ОБРАЗОВАНИЕ</w:t>
      </w:r>
    </w:p>
    <w:p w:rsidR="00C932BD" w:rsidRPr="00955E03" w:rsidRDefault="00C932BD" w:rsidP="00955E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b/>
          <w:sz w:val="24"/>
          <w:szCs w:val="24"/>
          <w:lang w:eastAsia="ru-RU"/>
        </w:rPr>
        <w:t>ГОРОХОВСКОЕ МУНИЦИПАЛЬНОЕ ОБРАЗОВАНИЕ</w:t>
      </w:r>
    </w:p>
    <w:p w:rsidR="00C932BD" w:rsidRPr="00955E03" w:rsidRDefault="00C932BD" w:rsidP="00955E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C932BD" w:rsidRPr="00C932BD" w:rsidRDefault="00C932BD" w:rsidP="00955E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955E03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="00584E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 </w:t>
      </w:r>
    </w:p>
    <w:p w:rsidR="00C932BD" w:rsidRPr="00C932BD" w:rsidRDefault="00C932BD" w:rsidP="00C932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2BD" w:rsidRPr="00C932BD" w:rsidRDefault="00981E29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20</w:t>
      </w:r>
      <w:r w:rsidR="00C932BD" w:rsidRPr="00C932BD">
        <w:rPr>
          <w:rFonts w:ascii="Times New Roman" w:eastAsia="Times New Roman" w:hAnsi="Times New Roman"/>
          <w:sz w:val="24"/>
          <w:szCs w:val="24"/>
          <w:lang w:eastAsia="ru-RU"/>
        </w:rPr>
        <w:t xml:space="preserve">  февраля 2016 г.   </w:t>
      </w:r>
      <w:r w:rsidR="00584E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40</w:t>
      </w:r>
    </w:p>
    <w:p w:rsidR="00C932BD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932B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C932BD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C932BD">
        <w:rPr>
          <w:rFonts w:ascii="Times New Roman" w:eastAsia="Times New Roman" w:hAnsi="Times New Roman"/>
          <w:sz w:val="24"/>
          <w:szCs w:val="24"/>
          <w:lang w:eastAsia="ru-RU"/>
        </w:rPr>
        <w:t>орохово</w:t>
      </w:r>
      <w:proofErr w:type="spellEnd"/>
    </w:p>
    <w:p w:rsidR="00C932BD" w:rsidRPr="00C932BD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2BD" w:rsidRPr="00955E03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   Об утверждении Положения о</w:t>
      </w:r>
    </w:p>
    <w:p w:rsidR="00C932BD" w:rsidRPr="00955E03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своевременном </w:t>
      </w:r>
      <w:proofErr w:type="gramStart"/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>оповещении</w:t>
      </w:r>
      <w:proofErr w:type="gramEnd"/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</w:p>
    <w:p w:rsidR="00C932BD" w:rsidRPr="00955E03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>информировании</w:t>
      </w:r>
      <w:proofErr w:type="gramEnd"/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</w:p>
    <w:p w:rsidR="00C932BD" w:rsidRPr="00955E03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Гороховского муниципального </w:t>
      </w:r>
    </w:p>
    <w:p w:rsidR="00C932BD" w:rsidRPr="00955E03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>образования об угрозе возникновения</w:t>
      </w:r>
    </w:p>
    <w:p w:rsidR="00C932BD" w:rsidRPr="00955E03" w:rsidRDefault="00C932BD" w:rsidP="00C932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возникновении </w:t>
      </w:r>
      <w:proofErr w:type="gramStart"/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>чрезвычайных</w:t>
      </w:r>
      <w:proofErr w:type="gramEnd"/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5E03" w:rsidRPr="00955E03" w:rsidRDefault="00C932BD" w:rsidP="00955E0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>ситуаций</w:t>
      </w:r>
      <w:bookmarkStart w:id="0" w:name="bookmark1"/>
      <w:bookmarkEnd w:id="0"/>
      <w:r w:rsidRPr="00955E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662F6E" w:rsidRPr="00955E03" w:rsidRDefault="00955E03" w:rsidP="00955E0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proofErr w:type="gramStart"/>
      <w:r w:rsidR="00662F6E"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исполнение Федерального закона Российской Федерации от 21.12.1994 №68-ФЗ «О защите населения и территорий от чрезвычайных ситуаций природного и техногенного характера», Федерального закона Российской Федерации от 12.02.1998 №28-ФЗ «О гражданской обороне», Федеральным законом от 06.09.2003 №131-ФЗ «Об общих принципах организации местного самоуправления в Российской Федерации»,</w:t>
      </w:r>
      <w:r w:rsidR="009B32EC"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ст. ст. 32,44 Устава Гороховского муниципального образования</w:t>
      </w:r>
      <w:r w:rsidR="00662F6E"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32BD"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662F6E" w:rsidRPr="00955E03" w:rsidRDefault="00662F6E" w:rsidP="00662F6E">
      <w:pPr>
        <w:tabs>
          <w:tab w:val="left" w:pos="9540"/>
        </w:tabs>
        <w:spacing w:before="100" w:beforeAutospacing="1" w:after="100" w:afterAutospacing="1" w:line="240" w:lineRule="auto"/>
        <w:ind w:right="180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955E03" w:rsidRPr="00955E03" w:rsidRDefault="00662F6E" w:rsidP="00955E03">
      <w:pPr>
        <w:tabs>
          <w:tab w:val="left" w:pos="9540"/>
        </w:tabs>
        <w:spacing w:before="100" w:beforeAutospacing="1" w:after="0" w:line="240" w:lineRule="auto"/>
        <w:ind w:right="18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Утвердить Положение о своевременном оповещении и информировании</w:t>
      </w:r>
      <w:r w:rsidR="009B32EC"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населения Гороховского муниципального образования  </w:t>
      </w:r>
      <w:r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угрозе возникновения или возникновении чрезвычайных ситуаций</w:t>
      </w:r>
      <w:r w:rsidR="009B32EC"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(приложение)</w:t>
      </w:r>
    </w:p>
    <w:p w:rsidR="00662F6E" w:rsidRPr="00955E03" w:rsidRDefault="00662F6E" w:rsidP="00955E03">
      <w:pPr>
        <w:tabs>
          <w:tab w:val="left" w:pos="9540"/>
        </w:tabs>
        <w:spacing w:before="100" w:beforeAutospacing="1" w:after="0" w:line="240" w:lineRule="auto"/>
        <w:ind w:right="18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сельского поселения организовать прием и доведение сигналов оповещения, штормовых предупреждений и своевременное оповеще</w:t>
      </w:r>
      <w:r w:rsidR="009B32EC"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ние  населения, </w:t>
      </w:r>
      <w:r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разработать порядок оповещения населения, особенно в отдаленных населенных пунктах, с использованием всех имеющихся средств оповещения в поселении, установить необходимые звуковые си</w:t>
      </w:r>
      <w:r w:rsidR="009B32EC"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гналы оповещения (сирены)</w:t>
      </w:r>
      <w:r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оповещения населения, доработать, при необходимости, переработать документы, определяющие порядок действий должностных лиц при организации оповещения и информирования населения.</w:t>
      </w:r>
      <w:proofErr w:type="gramEnd"/>
    </w:p>
    <w:p w:rsidR="00662F6E" w:rsidRPr="00955E03" w:rsidRDefault="00955E03" w:rsidP="00955E03">
      <w:pPr>
        <w:tabs>
          <w:tab w:val="left" w:pos="9360"/>
        </w:tabs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62F6E" w:rsidRPr="00955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Рекомендовать руководителям организаций разработать порядок оповещения работников предприятий, доработать, при необходимости, переработать документы, определяющие порядок действий должностных лиц при организации оповещения и информирования населения.</w:t>
      </w:r>
    </w:p>
    <w:p w:rsidR="00662F6E" w:rsidRPr="00955E03" w:rsidRDefault="00955E03" w:rsidP="00955E0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4</w:t>
      </w:r>
      <w:r w:rsidR="00662F6E" w:rsidRPr="00955E03">
        <w:rPr>
          <w:rFonts w:ascii="Times New Roman" w:eastAsia="Times New Roman" w:hAnsi="Times New Roman"/>
          <w:sz w:val="24"/>
          <w:szCs w:val="24"/>
          <w:lang w:eastAsia="ru-RU"/>
        </w:rPr>
        <w:t>. Опублико</w:t>
      </w: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>вать настоящее постановление в информационном бюллетене «Вестник» Гороховского муниципального образования.</w:t>
      </w:r>
    </w:p>
    <w:p w:rsidR="00662F6E" w:rsidRDefault="00955E03" w:rsidP="00955E0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5</w:t>
      </w:r>
      <w:r w:rsidR="00662F6E"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662F6E" w:rsidRPr="00955E0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662F6E" w:rsidRPr="00955E0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55E03" w:rsidRPr="00955E03" w:rsidRDefault="00955E03" w:rsidP="00955E0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Гороховского муниципального образования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В.В.Кондрашина</w:t>
      </w:r>
      <w:proofErr w:type="spellEnd"/>
    </w:p>
    <w:p w:rsidR="00955E03" w:rsidRDefault="00BF741C" w:rsidP="00BF7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 к постановлению</w:t>
      </w:r>
    </w:p>
    <w:p w:rsidR="00662F6E" w:rsidRPr="00662F6E" w:rsidRDefault="00BF741C" w:rsidP="00BF7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81E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от 20 февраля 2016 г. № 40</w:t>
      </w:r>
      <w:bookmarkStart w:id="1" w:name="_GoBack"/>
      <w:bookmarkEnd w:id="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62F6E" w:rsidRDefault="00BF741C" w:rsidP="00662F6E">
      <w:pPr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" w:name="bookmark3"/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BF741C" w:rsidRDefault="00BF741C" w:rsidP="00BF741C">
      <w:pPr>
        <w:spacing w:after="0" w:line="240" w:lineRule="auto"/>
        <w:ind w:right="42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своевременном оповещении и информировании населения</w:t>
      </w:r>
    </w:p>
    <w:p w:rsidR="00BF741C" w:rsidRDefault="00BF741C" w:rsidP="00BF741C">
      <w:pPr>
        <w:spacing w:after="0" w:line="240" w:lineRule="auto"/>
        <w:ind w:right="42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Гороховского муниципального образования об угрозе возникновения или</w:t>
      </w:r>
    </w:p>
    <w:p w:rsidR="00BF741C" w:rsidRDefault="00BF741C" w:rsidP="00BF741C">
      <w:pPr>
        <w:spacing w:after="0" w:line="240" w:lineRule="auto"/>
        <w:ind w:right="42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возникновении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чрезвычайных ситуаций </w:t>
      </w:r>
    </w:p>
    <w:p w:rsidR="00BF741C" w:rsidRPr="00BF741C" w:rsidRDefault="00BF741C" w:rsidP="00BF741C">
      <w:pPr>
        <w:spacing w:after="0" w:line="240" w:lineRule="auto"/>
        <w:ind w:right="4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F6E" w:rsidRPr="00662F6E" w:rsidRDefault="00662F6E" w:rsidP="00662F6E">
      <w:pPr>
        <w:tabs>
          <w:tab w:val="num" w:pos="785"/>
        </w:tabs>
        <w:spacing w:after="0" w:line="240" w:lineRule="auto"/>
        <w:ind w:left="785" w:right="424" w:hanging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1.</w:t>
      </w:r>
      <w:r w:rsidRPr="00662F6E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 </w:t>
      </w:r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Общие положения</w:t>
      </w:r>
      <w:bookmarkEnd w:id="2"/>
    </w:p>
    <w:p w:rsidR="00662F6E" w:rsidRPr="00662F6E" w:rsidRDefault="00662F6E" w:rsidP="00662F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определяет принципы, порядок оповещения и информировани</w:t>
      </w:r>
      <w:r w:rsidR="00BF7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населения Горохов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муниципального образования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состав сил и средств, привлекаемых для оповещения и информирования населения, обязанн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ости должностных лиц муниципального образования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независимо от их форм собственности и ведомственной принадлежности (далее - объекты) в поддержании в готовности к применению системы оповещения и информирования населения.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right="424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ookmark4"/>
      <w:bookmarkEnd w:id="3"/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2. Цель оповещения и информирования населения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Своевременное оповещение и информирование населения проводится с целью своевременного проведения мероприятий по доведению до органов управления, организаций и населения сигналов оповещения гражданской обороны и информации об угрозе возникновения и возникновении чрезвычайных ситуаций, способах защиты от них и проведении мероприятий по стабилизации обстановки.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right="424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ookmark5"/>
      <w:bookmarkEnd w:id="4"/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3.Организация и структура системы оповещения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Система оповещения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информирования населения включает органы управления, пункты управления и средства связи и оповещения на территории сельского поселения.</w:t>
      </w:r>
    </w:p>
    <w:p w:rsidR="00662F6E" w:rsidRPr="00662F6E" w:rsidRDefault="00662F6E" w:rsidP="001A6F24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Органами управления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системы оповещения и информирования населения являются администра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ция сельского поселения,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должностные лица, специально уполномоченные на подачу сигналов оповещения и информационных сообщений.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Средства связи и оповещения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населения включают: средства телефонной и мобильной с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вязи;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силы и средства оповещен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населения муниципального образования (автомобиль с громкоговорителем,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="001A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лектросирены</w:t>
      </w:r>
      <w:proofErr w:type="spellEnd"/>
      <w:r w:rsidR="001A6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посыльные,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т.д.).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ookmark6"/>
      <w:bookmarkEnd w:id="5"/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4. Порядок использования системы оповещения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 принятия решения на оповещение сил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местного звена ГОЧС муниципального образования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органов управления гражданской обороны и населения предоставляется: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уровне сельского поселения - главе а</w:t>
      </w:r>
      <w:r w:rsidR="00E775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дминистрации сельского муниципального образования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объектовом уровне - порядок использования системы оповещения объектового уровня определяется руководителем организац</w:t>
      </w:r>
      <w:r w:rsidR="00740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ии. Должностное лицо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объек</w:t>
      </w:r>
      <w:r w:rsidR="00740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тового уровня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докладывает главе а</w:t>
      </w:r>
      <w:r w:rsidR="00740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использовании системы оповещения в связи с угрозой возникновения или возникновении чрезвычайной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ситуации. Перечень </w:t>
      </w:r>
      <w:proofErr w:type="gramStart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ответственных</w:t>
      </w:r>
      <w:proofErr w:type="gramEnd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оповещение объекта, предоставляется в администрацию сельского поселения.</w:t>
      </w:r>
    </w:p>
    <w:p w:rsidR="00662F6E" w:rsidRPr="00662F6E" w:rsidRDefault="00662F6E" w:rsidP="0074004B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Руководство организацией оповещения и информирования осуществляет: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уро</w:t>
      </w:r>
      <w:r w:rsidR="00740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 поселения - глава муниципального образования;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объектовом уровне - руководитель объекта.</w:t>
      </w:r>
    </w:p>
    <w:p w:rsidR="00662F6E" w:rsidRPr="00662F6E" w:rsidRDefault="00662F6E" w:rsidP="0074004B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Непосредственное оповещение населения осуществляют: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уровне поселения - ответственные за оповещение должностные лица поселения;</w:t>
      </w:r>
    </w:p>
    <w:p w:rsidR="00662F6E" w:rsidRPr="00662F6E" w:rsidRDefault="00662F6E" w:rsidP="00662F6E">
      <w:pPr>
        <w:tabs>
          <w:tab w:val="left" w:pos="9360"/>
          <w:tab w:val="left" w:pos="954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объектовом уровне -  должностные лица объекта, утвержденные руководителе</w:t>
      </w:r>
      <w:r w:rsidR="00740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объекта.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right="424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bookmark7"/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5. Порядок поддержания систем оповещения и информирования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right="424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в готовности к</w:t>
      </w:r>
      <w:bookmarkEnd w:id="6"/>
      <w:r w:rsidRPr="00662F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62F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применению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Поддержание в постоянной готовности к применению системы оповещения и информирования населения достигается: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организацией круглосуточного дежурства личного состава органов </w:t>
      </w:r>
      <w:r w:rsidR="007400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повседневного управления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технической исправностью и постоянной готовностью сил и средств к оповещению и информированию населения;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регулярным проведением тренировок сил и средств, задействованных в системе оповещения и информирования населения поселений.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поддержание сил и средств оповещения и информирования в постоянной готовности к применению, организацию своевременного технического обслуживания и ремонта несут ответственность соответствующие руководители учреждений и предприятий, в ведении которых находятся эти силы и средства.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right="42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bookmark8"/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6. Порядок проверки и контроля готовности систем оповещения и информирования населения муниципального района к применению</w:t>
      </w:r>
      <w:bookmarkEnd w:id="7"/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Проверки технического состояния и готовности к применению сил и средств оповещения и информирования населения сельского поселения подразделяются </w:t>
      </w:r>
      <w:proofErr w:type="gramStart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комплексные</w:t>
      </w:r>
      <w:proofErr w:type="gramEnd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(муниципальный уровень) проводятся не реже 1 раза в год;</w:t>
      </w:r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местный (уровень поселения) и автономные (объектовый уровень) проводятся не реже 1 раза в квартал.</w:t>
      </w:r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планирование проверок осуществляется ежегодно и отражается в планах основных мероприятий по гражданской обороне, предупреждения и ликвидации чрезвычайных ситуаций на очередной год. По возможности проверки совмещаются с графиком проведения учений и тренировок и планируются на начальном этапе их проведения.</w:t>
      </w:r>
    </w:p>
    <w:p w:rsidR="00662F6E" w:rsidRPr="00662F6E" w:rsidRDefault="00662F6E" w:rsidP="00662F6E">
      <w:pPr>
        <w:spacing w:after="0" w:line="240" w:lineRule="auto"/>
        <w:ind w:left="851" w:right="424" w:firstLine="4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bookmark9"/>
      <w:bookmarkEnd w:id="8"/>
      <w:r w:rsidRPr="00662F6E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lastRenderedPageBreak/>
        <w:t>7. Действия должностных лиц по оповещению и информированию населения</w:t>
      </w:r>
    </w:p>
    <w:p w:rsidR="00662F6E" w:rsidRPr="00662F6E" w:rsidRDefault="0033090F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1.Администрация муниципального образования</w:t>
      </w:r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планирует и организует в соответствии с утвержденным графиком проверки систем оповещения и информирования населения сельского поселения;</w:t>
      </w:r>
    </w:p>
    <w:p w:rsidR="00662F6E" w:rsidRPr="00662F6E" w:rsidRDefault="00662F6E" w:rsidP="0033090F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разрабатывает тексты речевых сообщений для оповещения и информирования населения и их доведение до лиц, ответственных за оповещение.</w:t>
      </w:r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>- организует доведение информации до старост сел или деревень, которые обязаны организовать информирование населения с использованием моби</w:t>
      </w:r>
      <w:r w:rsidR="007536EA">
        <w:rPr>
          <w:rFonts w:ascii="Times New Roman" w:eastAsia="Times New Roman" w:hAnsi="Times New Roman"/>
          <w:sz w:val="24"/>
          <w:szCs w:val="24"/>
          <w:lang w:eastAsia="ru-RU"/>
        </w:rPr>
        <w:t>льных средств оповещения</w:t>
      </w: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других устройств, позволяющих оперативно довести сигнал оповещения до населения.</w:t>
      </w:r>
    </w:p>
    <w:p w:rsidR="00662F6E" w:rsidRPr="00662F6E" w:rsidRDefault="00662F6E" w:rsidP="00662F6E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организации информирования и оповещения населения на уровне сельского поселения, села или деревни мероприятия проводятся в соответствии с планом оповещения поселения, при этом руководитель, принявший решение об информировании и оповещении населения, обязан проинформировать о принятом решении вышестоящего руководителя. В плане оповещения сельского поселения должны быть указаны ответственные должностные лица и граждане, участвующие в </w:t>
      </w:r>
      <w:proofErr w:type="spellStart"/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>подворовом</w:t>
      </w:r>
      <w:proofErr w:type="spellEnd"/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 xml:space="preserve"> обходе и оповещении жителей, маршруты их движения и порядок доведения информации.</w:t>
      </w:r>
    </w:p>
    <w:p w:rsidR="00662F6E" w:rsidRPr="00662F6E" w:rsidRDefault="00662F6E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>- проводи</w:t>
      </w:r>
      <w:r w:rsidR="007536EA">
        <w:rPr>
          <w:rFonts w:ascii="Times New Roman" w:eastAsia="Times New Roman" w:hAnsi="Times New Roman"/>
          <w:sz w:val="24"/>
          <w:szCs w:val="24"/>
          <w:lang w:eastAsia="ru-RU"/>
        </w:rPr>
        <w:t xml:space="preserve">т мероприятия  на территории села, деревни по проверки готовности оповещения населения, порядка действий населения при подаче звуковых сигналов.  Для задействования </w:t>
      </w: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созданы звенья оповещения из числа жителей. Проверка готовности звеньев оповещения с практической отработкой должны проводиться не реже двух раз в год</w:t>
      </w:r>
      <w:r w:rsidR="007536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действий населения при по</w:t>
      </w:r>
      <w:r w:rsidR="007536EA">
        <w:rPr>
          <w:rFonts w:ascii="Times New Roman" w:eastAsia="Times New Roman" w:hAnsi="Times New Roman"/>
          <w:sz w:val="24"/>
          <w:szCs w:val="24"/>
          <w:lang w:eastAsia="ru-RU"/>
        </w:rPr>
        <w:t xml:space="preserve">даче звуковых сигналов </w:t>
      </w:r>
      <w:r w:rsidRPr="00662F6E">
        <w:rPr>
          <w:rFonts w:ascii="Times New Roman" w:eastAsia="Times New Roman" w:hAnsi="Times New Roman"/>
          <w:sz w:val="24"/>
          <w:szCs w:val="24"/>
          <w:lang w:eastAsia="ru-RU"/>
        </w:rPr>
        <w:t xml:space="preserve"> довести заблаговременно (по средствам массовой информации, в периодической печати, раздачей памяток и листовок, при проведении сходов граждан).</w:t>
      </w:r>
    </w:p>
    <w:p w:rsidR="00662F6E" w:rsidRPr="0033090F" w:rsidRDefault="0033090F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62F6E" w:rsidRPr="0033090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. Рекомендовать руководителям объектов:</w:t>
      </w:r>
    </w:p>
    <w:p w:rsidR="00662F6E" w:rsidRPr="00662F6E" w:rsidRDefault="00662F6E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обеспечить непосредственную организацию оповещения и информирования работников (сотрудников);</w:t>
      </w:r>
    </w:p>
    <w:p w:rsidR="00662F6E" w:rsidRPr="00662F6E" w:rsidRDefault="00662F6E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разработать (уточнить) инстру</w:t>
      </w:r>
      <w:r w:rsidR="007536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кции для личного состава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организации оповещения и информирования населения;</w:t>
      </w:r>
    </w:p>
    <w:p w:rsidR="00662F6E" w:rsidRPr="00662F6E" w:rsidRDefault="00662F6E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соответствии с утвержденным графиком организовать проверки систем оповещения и информирования персонала объекта или организации;</w:t>
      </w:r>
    </w:p>
    <w:p w:rsidR="00662F6E" w:rsidRDefault="00662F6E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организовать постоянную готовность средств оповещения, находящихся в организации.</w:t>
      </w:r>
    </w:p>
    <w:p w:rsidR="0033090F" w:rsidRPr="00662F6E" w:rsidRDefault="0033090F" w:rsidP="00662F6E">
      <w:pPr>
        <w:tabs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F6E" w:rsidRPr="00662F6E" w:rsidRDefault="00662F6E" w:rsidP="00662F6E">
      <w:pPr>
        <w:spacing w:before="100" w:beforeAutospacing="1" w:after="100" w:afterAutospacing="1" w:line="240" w:lineRule="auto"/>
        <w:ind w:right="424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b/>
          <w:sz w:val="24"/>
          <w:szCs w:val="24"/>
          <w:lang w:eastAsia="ru-RU"/>
        </w:rPr>
        <w:t>8. Порядок проведения оповещения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оповещения:</w:t>
      </w:r>
    </w:p>
    <w:p w:rsidR="00662F6E" w:rsidRPr="00662F6E" w:rsidRDefault="00662F6E" w:rsidP="00E46DC1">
      <w:pPr>
        <w:tabs>
          <w:tab w:val="left" w:pos="936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для привлечения внимания населения перед передачей речевой информации производится включение </w:t>
      </w:r>
      <w:proofErr w:type="spellStart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</w:t>
      </w:r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росирен</w:t>
      </w:r>
      <w:proofErr w:type="spellEnd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</w:t>
      </w:r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угих сигнальных средств;</w:t>
      </w:r>
    </w:p>
    <w:p w:rsidR="00662F6E" w:rsidRPr="00662F6E" w:rsidRDefault="00662F6E" w:rsidP="00662F6E">
      <w:pPr>
        <w:tabs>
          <w:tab w:val="left" w:pos="9360"/>
          <w:tab w:val="left" w:pos="9540"/>
          <w:tab w:val="left" w:pos="9720"/>
        </w:tabs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 всех случаях использования систем оповещения с включением </w:t>
      </w:r>
      <w:proofErr w:type="spellStart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электросирен</w:t>
      </w:r>
      <w:proofErr w:type="spellEnd"/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 населения немедленно доводятся соответст</w:t>
      </w:r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вующие сообщения по громкоговорителю с использованием автомобиля или специально назначенным лицом;  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тексты </w:t>
      </w:r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речевых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сообщений с указанием порядка действий населения по сигналам </w:t>
      </w:r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оповещения длительностью не более 5 минут повторяются двух,- трехкратно.</w:t>
      </w:r>
      <w:proofErr w:type="gramStart"/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662F6E" w:rsidRPr="00662F6E" w:rsidRDefault="00662F6E" w:rsidP="00662F6E">
      <w:pPr>
        <w:spacing w:before="100" w:beforeAutospacing="1" w:after="100" w:afterAutospacing="1" w:line="240" w:lineRule="auto"/>
        <w:ind w:right="424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Финансирование мероприятий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производится:</w:t>
      </w:r>
    </w:p>
    <w:p w:rsidR="00662F6E" w:rsidRPr="00662F6E" w:rsidRDefault="00662F6E" w:rsidP="00662F6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уровне сельского поселен</w:t>
      </w:r>
      <w:r w:rsidR="00E46D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- за счет средств бюджета муниципального образования</w:t>
      </w: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62F6E" w:rsidRDefault="00662F6E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2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 объектовом уровне - за счет собственных финансовых средств организаций, учреждений и предприятий.</w:t>
      </w: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46DC1" w:rsidRPr="00662F6E" w:rsidRDefault="00E46DC1" w:rsidP="00662F6E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3201" w:rsidRPr="00584EA2" w:rsidRDefault="00F23201" w:rsidP="00F23201">
      <w:pPr>
        <w:spacing w:after="0" w:line="240" w:lineRule="auto"/>
        <w:rPr>
          <w:rFonts w:ascii="HelveticaNeueCyr" w:eastAsia="Times New Roman" w:hAnsi="HelveticaNeueCyr"/>
          <w:color w:val="000000"/>
          <w:sz w:val="21"/>
          <w:szCs w:val="21"/>
          <w:lang w:eastAsia="ru-RU"/>
        </w:rPr>
      </w:pPr>
    </w:p>
    <w:p w:rsidR="0051227B" w:rsidRPr="00584EA2" w:rsidRDefault="001E7118"/>
    <w:sectPr w:rsidR="0051227B" w:rsidRPr="0058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53"/>
    <w:rsid w:val="001A6F24"/>
    <w:rsid w:val="001E7118"/>
    <w:rsid w:val="001F7263"/>
    <w:rsid w:val="0033090F"/>
    <w:rsid w:val="00584EA2"/>
    <w:rsid w:val="00662F6E"/>
    <w:rsid w:val="0074004B"/>
    <w:rsid w:val="007536EA"/>
    <w:rsid w:val="007F4D53"/>
    <w:rsid w:val="008A538C"/>
    <w:rsid w:val="00955E03"/>
    <w:rsid w:val="00981E29"/>
    <w:rsid w:val="009B32EC"/>
    <w:rsid w:val="00BF741C"/>
    <w:rsid w:val="00C932BD"/>
    <w:rsid w:val="00E46DC1"/>
    <w:rsid w:val="00E77566"/>
    <w:rsid w:val="00F23201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2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2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2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0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03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01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ED42-F576-4074-BD0E-DA14F032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2016-03-04T03:25:00Z</cp:lastPrinted>
  <dcterms:created xsi:type="dcterms:W3CDTF">2016-03-04T02:45:00Z</dcterms:created>
  <dcterms:modified xsi:type="dcterms:W3CDTF">2016-03-04T03:27:00Z</dcterms:modified>
</cp:coreProperties>
</file>