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300" w:h="338" w:hRule="exact" w:wrap="none" w:vAnchor="page" w:hAnchor="page" w:x="1287" w:y="786"/>
        <w:tabs>
          <w:tab w:leader="none" w:pos="847" w:val="left"/>
          <w:tab w:leader="none" w:pos="20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Пос'Х".- ''</w:t>
        <w:tab/>
        <w:t>Гг,гг -ГнС</w:t>
        <w:tab/>
        <w:t>•••-эгс самк,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0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р-с" %|&gt;зча Р*«- от 12 10.2017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130 "О приостановлении рог-'ичмой торчали спиртсх-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•/s—t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«щей налим:*. * й г., „укциий.</w:t>
      </w:r>
    </w:p>
    <w:p>
      <w:pPr>
        <w:pStyle w:val="Style3"/>
        <w:framePr w:w="10300" w:h="338" w:hRule="exact" w:wrap="none" w:vAnchor="page" w:hAnchor="page" w:x="1287" w:y="786"/>
        <w:tabs>
          <w:tab w:leader="none" w:pos="847" w:val="left"/>
          <w:tab w:leader="none" w:pos="36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СГ.,.р* .</w:t>
        <w:tab/>
        <w:t>»</w:t>
      </w:r>
      <w:r>
        <w:rPr>
          <w:rStyle w:val="CharStyle5"/>
          <w:b w:val="0"/>
          <w:bCs w:val="0"/>
        </w:rPr>
        <w:t>0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'И«.*И </w:t>
      </w:r>
      <w:r>
        <w:rPr>
          <w:rStyle w:val="CharStyle6"/>
          <w:b w:val="0"/>
          <w:bCs w:val="0"/>
        </w:rPr>
        <w:t xml:space="preserve">ПИи5-*“‘.'*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’И «•* ' ' •*И </w:t>
      </w:r>
      <w:r>
        <w:rPr>
          <w:rStyle w:val="CharStyle6"/>
          <w:b w:val="0"/>
          <w:bCs w:val="0"/>
        </w:rPr>
        <w:t xml:space="preserve">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3;Ч </w:t>
      </w:r>
      <w:r>
        <w:rPr>
          <w:rStyle w:val="CharStyle6"/>
          <w:b w:val="0"/>
          <w:bCs w:val="0"/>
        </w:rPr>
        <w:t>•*сТ..-</w:t>
      </w:r>
      <w:r>
        <w:rPr>
          <w:lang w:val="ru-RU" w:eastAsia="ru-RU" w:bidi="ru-RU"/>
          <w:w w:val="100"/>
          <w:spacing w:val="0"/>
          <w:color w:val="000000"/>
          <w:position w:val="0"/>
        </w:rPr>
        <w:t>■</w:t>
        <w:tab/>
        <w:t xml:space="preserve">(3 &lt;;чистрир ■- '.мО в Ми--: :**“ </w:t>
      </w:r>
      <w:r>
        <w:rPr>
          <w:rStyle w:val="CharStyle7"/>
          <w:b/>
          <w:bCs/>
        </w:rPr>
        <w:t>Рос19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0.2017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АС'</w:t>
      </w:r>
    </w:p>
    <w:p>
      <w:pPr>
        <w:pStyle w:val="Style8"/>
        <w:framePr w:wrap="none" w:vAnchor="page" w:hAnchor="page" w:x="1287" w:y="1566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Зарегистрировано в Минюсте России 19 октября 2017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48599</w:t>
      </w:r>
    </w:p>
    <w:p>
      <w:pPr>
        <w:pStyle w:val="Style8"/>
        <w:framePr w:w="10300" w:h="12840" w:hRule="exact" w:wrap="none" w:vAnchor="page" w:hAnchor="page" w:x="1287" w:y="2330"/>
        <w:widowControl w:val="0"/>
        <w:keepNext w:val="0"/>
        <w:keepLines w:val="0"/>
        <w:shd w:val="clear" w:color="auto" w:fill="auto"/>
        <w:bidi w:val="0"/>
        <w:jc w:val="center"/>
        <w:spacing w:before="0" w:after="180" w:line="234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СЛУЖБА ПО НАДЗОРУ В СФЕРЕ ЗАЩИТЫ</w:t>
        <w:br/>
        <w:t>ПРАВ ПОТРЕБИТЕЛЕЙ И БЛАГОПОЛУЧИЯ ЧЕЛОВЕКА</w:t>
      </w:r>
    </w:p>
    <w:p>
      <w:pPr>
        <w:pStyle w:val="Style8"/>
        <w:framePr w:w="10300" w:h="12840" w:hRule="exact" w:wrap="none" w:vAnchor="page" w:hAnchor="page" w:x="1287" w:y="2330"/>
        <w:widowControl w:val="0"/>
        <w:keepNext w:val="0"/>
        <w:keepLines w:val="0"/>
        <w:shd w:val="clear" w:color="auto" w:fill="auto"/>
        <w:bidi w:val="0"/>
        <w:jc w:val="center"/>
        <w:spacing w:before="0" w:after="183" w:line="234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ГОСУДАРСТВЕННЫЙ САНИТАРНЫЙ ВРАЧ</w:t>
        <w:br/>
        <w:t>РОССИЙСКОЙ ФЕДЕРАЦИИ</w:t>
      </w:r>
    </w:p>
    <w:p>
      <w:pPr>
        <w:pStyle w:val="Style8"/>
        <w:framePr w:w="10300" w:h="12840" w:hRule="exact" w:wrap="none" w:vAnchor="page" w:hAnchor="page" w:x="1287" w:y="2330"/>
        <w:widowControl w:val="0"/>
        <w:keepNext w:val="0"/>
        <w:keepLines w:val="0"/>
        <w:shd w:val="clear" w:color="auto" w:fill="auto"/>
        <w:bidi w:val="0"/>
        <w:jc w:val="center"/>
        <w:spacing w:before="0" w:after="204" w:line="23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</w:t>
        <w:br/>
        <w:t xml:space="preserve">от 12 октября 2017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130</w:t>
      </w:r>
    </w:p>
    <w:p>
      <w:pPr>
        <w:pStyle w:val="Style8"/>
        <w:framePr w:w="10300" w:h="12840" w:hRule="exact" w:wrap="none" w:vAnchor="page" w:hAnchor="page" w:x="1287" w:y="2330"/>
        <w:widowControl w:val="0"/>
        <w:keepNext w:val="0"/>
        <w:keepLines w:val="0"/>
        <w:shd w:val="clear" w:color="auto" w:fill="auto"/>
        <w:bidi w:val="0"/>
        <w:jc w:val="center"/>
        <w:spacing w:before="0" w:after="31" w:line="20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ПРИОСТАНОВЛЕНИИ</w:t>
      </w:r>
    </w:p>
    <w:p>
      <w:pPr>
        <w:pStyle w:val="Style8"/>
        <w:framePr w:w="10300" w:h="12840" w:hRule="exact" w:wrap="none" w:vAnchor="page" w:hAnchor="page" w:x="1287" w:y="2330"/>
        <w:widowControl w:val="0"/>
        <w:keepNext w:val="0"/>
        <w:keepLines w:val="0"/>
        <w:shd w:val="clear" w:color="auto" w:fill="auto"/>
        <w:bidi w:val="0"/>
        <w:jc w:val="center"/>
        <w:spacing w:before="0" w:after="183" w:line="234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РОЗНИЧНОЙ ТОРГОВЛИ СПИРТОСОДЕРЖАЩЕЙ НЕПИЩЕВОЙ ПРОДУКЦИЕЙ,</w:t>
        <w:br/>
        <w:t>СПИРТОСОДЕРЖАЩИМИ ПИЩЕВЫМИ ДОБАВКАМИ И АРОМАТИЗАТОРАМИ</w:t>
      </w:r>
    </w:p>
    <w:p>
      <w:pPr>
        <w:pStyle w:val="Style8"/>
        <w:framePr w:w="10300" w:h="12840" w:hRule="exact" w:wrap="none" w:vAnchor="page" w:hAnchor="page" w:x="1287" w:y="2330"/>
        <w:widowControl w:val="0"/>
        <w:keepNext w:val="0"/>
        <w:keepLines w:val="0"/>
        <w:shd w:val="clear" w:color="auto" w:fill="auto"/>
        <w:bidi w:val="0"/>
        <w:spacing w:before="0" w:after="60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Я, Главный государственный санитарный врач Российской Федерации А.Ю. Полова, в связи со случаями массовых острых отравлений людей спиртосодержащей непищевой продукцией, з том числе со смертельными исходами, в соответствии с Федеральным законом от 30 марта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19SS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года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52-ФЗ "О санитарно-эпидемиологическом благополучии населения" (Собрание законодательства Российской Федерации, 1999,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14, ст. 1650; 2002,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 (ч. 1), от. 2; 2003,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2, ст. 167;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27 (ч. 1). от. 2700; 2004,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35, ст. 3607; 2005,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19, ст. 1752; 2006,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1, ст. 10;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52 (ч. 1), ст. 5498; 2007,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 (ч. 1), ст. 21, 29: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27, ст. 3213;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45, ст. 5554;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49, ст. 6070; 2008,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24, ст. 2801;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29 (ч. 1), ст. 3418;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30 (ч. 2), ст. 3516;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44, ст. 4984;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52 (ч. 1), ст. 5223: 2009,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1. ст. 17; 2010,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40, ст. 4969; 2011,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1, ст. 6;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30 (ч. 1), ст. 4563, ст. 4590, ст. 4591, ст 4596;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50. ст. 7359; 2012,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24, ст. 3069;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26, ст. 3446; 2013,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27. ст. 3477;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30 (ч. 1), ст. 4079;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48, ст 6165; 2014,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26 (ч. 1), ст. 3365, ст 3377; 2015,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 (ч. 1), ст. 11;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27, ст. 3551;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29 (ч. 1). ст. 4339, ст. 4359,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48 (ч. 1), ст. 6724, 2016,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27 (ч. 1), ст. 4160, (ч. 2), ст, 4238, 2017,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27. ст. 3932, ст. 3938,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31 (ч. 1), ст. 4765, ст. 4770) постановляю:</w:t>
      </w:r>
    </w:p>
    <w:p>
      <w:pPr>
        <w:pStyle w:val="Style8"/>
        <w:numPr>
          <w:ilvl w:val="0"/>
          <w:numId w:val="1"/>
        </w:numPr>
        <w:framePr w:w="10300" w:h="12840" w:hRule="exact" w:wrap="none" w:vAnchor="page" w:hAnchor="page" w:x="1287" w:y="2330"/>
        <w:tabs>
          <w:tab w:leader="none" w:pos="847" w:val="left"/>
        </w:tabs>
        <w:widowControl w:val="0"/>
        <w:keepNext w:val="0"/>
        <w:keepLines w:val="0"/>
        <w:shd w:val="clear" w:color="auto" w:fill="auto"/>
        <w:bidi w:val="0"/>
        <w:spacing w:before="0" w:after="57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Юридическим лицам и индивидуальным предпринимателям приостановить на соок 180 суток розничную торговлю спиртосодержащей непищевой продукцией, спиртосодержащими пищевыми добавками и ароматизаторами (за исключением стеклоомывающих жидкостей, нежидкой спиртосодержащей продукцией, а также спиртосодержащей продукцией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 другой алкогольной продукции крепостью свыше 28 процентов за 0,5 литра готовой продукции, установленной приказом Минфина России от 11 мая 2016 года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42365) с изменениями, внесенными приказом Минфина России от 4 апреля 2017 года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57н (зарегистрирован в Минюсте России 23 апреля 2017 года, регистрационный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46537).</w:t>
      </w:r>
    </w:p>
    <w:p>
      <w:pPr>
        <w:pStyle w:val="Style8"/>
        <w:numPr>
          <w:ilvl w:val="0"/>
          <w:numId w:val="1"/>
        </w:numPr>
        <w:framePr w:w="10300" w:h="12840" w:hRule="exact" w:wrap="none" w:vAnchor="page" w:hAnchor="page" w:x="1287" w:y="2330"/>
        <w:tabs>
          <w:tab w:leader="none" w:pos="847" w:val="left"/>
        </w:tabs>
        <w:widowControl w:val="0"/>
        <w:keepNext w:val="0"/>
        <w:keepLines w:val="0"/>
        <w:shd w:val="clear" w:color="auto" w:fill="auto"/>
        <w:bidi w:val="0"/>
        <w:spacing w:before="0" w:after="87" w:line="234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>
      <w:pPr>
        <w:pStyle w:val="Style8"/>
        <w:numPr>
          <w:ilvl w:val="1"/>
          <w:numId w:val="1"/>
        </w:numPr>
        <w:framePr w:w="10300" w:h="12840" w:hRule="exact" w:wrap="none" w:vAnchor="page" w:hAnchor="page" w:x="1287" w:y="2330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spacing w:before="0" w:after="98" w:line="20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Принять необходимые меры для обеспечения исполнения настоящего постановления;</w:t>
      </w:r>
    </w:p>
    <w:p>
      <w:pPr>
        <w:pStyle w:val="Style8"/>
        <w:framePr w:w="10300" w:h="12840" w:hRule="exact" w:wrap="none" w:vAnchor="page" w:hAnchor="page" w:x="1287" w:y="2330"/>
        <w:widowControl w:val="0"/>
        <w:keepNext w:val="0"/>
        <w:keepLines w:val="0"/>
        <w:shd w:val="clear" w:color="auto" w:fill="auto"/>
        <w:bidi w:val="0"/>
        <w:spacing w:before="0" w:after="57" w:line="238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2.2 Продолжить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</w:t>
      </w:r>
    </w:p>
    <w:p>
      <w:pPr>
        <w:pStyle w:val="Style8"/>
        <w:framePr w:w="10300" w:h="12840" w:hRule="exact" w:wrap="none" w:vAnchor="page" w:hAnchor="page" w:x="1287" w:y="2330"/>
        <w:widowControl w:val="0"/>
        <w:keepNext w:val="0"/>
        <w:keepLines w:val="0"/>
        <w:shd w:val="clear" w:color="auto" w:fill="auto"/>
        <w:bidi w:val="0"/>
        <w:spacing w:before="0" w:after="93" w:line="241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3 Руководитёлям управлений Роспотребнадзора по субъектам Российской Федерации и, на железнодорожном транспорте:</w:t>
      </w:r>
    </w:p>
    <w:p>
      <w:pPr>
        <w:pStyle w:val="Style8"/>
        <w:framePr w:w="10300" w:h="12840" w:hRule="exact" w:wrap="none" w:vAnchor="page" w:hAnchor="page" w:x="1287" w:y="2330"/>
        <w:widowControl w:val="0"/>
        <w:keepNext w:val="0"/>
        <w:keepLines w:val="0"/>
        <w:shd w:val="clear" w:color="auto" w:fill="auto"/>
        <w:bidi w:val="0"/>
        <w:spacing w:before="0" w:after="96" w:line="20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3 1 Обеспечить контроль за исполнением настоящего постановления;</w:t>
      </w:r>
    </w:p>
    <w:p>
      <w:pPr>
        <w:pStyle w:val="Style8"/>
        <w:numPr>
          <w:ilvl w:val="0"/>
          <w:numId w:val="3"/>
        </w:numPr>
        <w:framePr w:w="10300" w:h="12840" w:hRule="exact" w:wrap="none" w:vAnchor="page" w:hAnchor="page" w:x="1287" w:y="2330"/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проведении мероприятий по государственному надзору за организациями, осуществляющими производство и оборот алкогольной и спиртосодержащей продукции, в случаях выявления нарушений законодательства з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>
      <w:pPr>
        <w:pStyle w:val="Style10"/>
        <w:framePr w:wrap="none" w:vAnchor="page" w:hAnchor="page" w:x="1338" w:y="15972"/>
        <w:tabs>
          <w:tab w:leader="none" w:pos="450" w:val="left"/>
        </w:tabs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Лг."</w:t>
        <w:tab/>
        <w:t xml:space="preserve">,£ти </w:t>
      </w:r>
      <w:r>
        <w:rPr>
          <w:rStyle w:val="CharStyle12"/>
        </w:rPr>
        <w:t>7.2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' 1 20 • </w:t>
      </w:r>
      <w:r>
        <w:rPr>
          <w:rStyle w:val="CharStyle12"/>
        </w:rPr>
        <w:t>7</w:t>
      </w:r>
    </w:p>
    <w:p>
      <w:pPr>
        <w:pStyle w:val="Style13"/>
        <w:framePr w:wrap="none" w:vAnchor="page" w:hAnchor="page" w:x="4318" w:y="15985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Оо-.-г к,-'.у&gt;'-ь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г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амтП|»«: Р-*'</w:t>
      </w:r>
    </w:p>
    <w:p>
      <w:pPr>
        <w:pStyle w:val="Style15"/>
        <w:framePr w:wrap="none" w:vAnchor="page" w:hAnchor="page" w:x="6493" w:y="15978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4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j.''.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-г-.пьс-'ае (0 П[ -</w:t>
      </w:r>
    </w:p>
    <w:p>
      <w:pPr>
        <w:pStyle w:val="Style15"/>
        <w:framePr w:wrap="none" w:vAnchor="page" w:hAnchor="page" w:x="11194" w:y="15962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 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10256" w:h="1728" w:hRule="exact" w:wrap="none" w:vAnchor="page" w:hAnchor="page" w:x="1309" w:y="793"/>
        <w:tabs>
          <w:tab w:leader="none" w:pos="7825" w:val="left"/>
        </w:tabs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Рос:*.&gt;~з**е-:ие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r,*.u--v.c *'•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/дчг*с»г«. -зга сп~ </w:t>
      </w:r>
      <w:r>
        <w:rPr>
          <w:rStyle w:val="CharStyle19"/>
        </w:rPr>
        <w:t>Цчогэ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Р$ ;т 12 Ю 20 7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130 "О </w:t>
      </w:r>
      <w:r>
        <w:rPr>
          <w:rStyle w:val="CharStyle20"/>
        </w:rPr>
        <w:t>пс/срозничной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:tw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сг..;р- -</w:t>
        <w:tab/>
        <w:t>, -, а.:-, г нес ..:.'• &gt;-■; :„у* .;«ей,</w:t>
      </w:r>
    </w:p>
    <w:p>
      <w:pPr>
        <w:pStyle w:val="Style17"/>
        <w:framePr w:w="10256" w:h="1728" w:hRule="exact" w:wrap="none" w:vAnchor="page" w:hAnchor="page" w:x="1309" w:y="793"/>
        <w:tabs>
          <w:tab w:leader="none" w:pos="1829" w:val="left"/>
          <w:tab w:leader="none" w:pos="4010" w:val="left"/>
          <w:tab w:leader="none" w:pos="6862" w:val="left"/>
        </w:tabs>
        <w:widowControl w:val="0"/>
        <w:keepNext w:val="0"/>
        <w:keepLines w:val="0"/>
        <w:shd w:val="clear" w:color="auto" w:fill="auto"/>
        <w:bidi w:val="0"/>
        <w:spacing w:before="0" w:after="189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СдПиС •■■ </w:t>
      </w:r>
      <w:r>
        <w:rPr>
          <w:lang w:val="en-US" w:eastAsia="en-US" w:bidi="en-US"/>
          <w:w w:val="100"/>
          <w:spacing w:val="0"/>
          <w:color w:val="000000"/>
          <w:position w:val="0"/>
        </w:rPr>
        <w:t>Vt.t'-.</w:t>
      </w:r>
      <w:r>
        <w:rPr>
          <w:lang w:val="ru-RU" w:eastAsia="ru-RU" w:bidi="ru-RU"/>
          <w:w w:val="100"/>
          <w:spacing w:val="0"/>
          <w:color w:val="000000"/>
          <w:position w:val="0"/>
        </w:rPr>
        <w:t>-.и</w:t>
        <w:tab/>
        <w:t>дЖИ-• *ми И ы»•»•»*. ■•■ -Г</w:t>
        <w:tab/>
        <w:t xml:space="preserve">и&gt;ЛС. , ■ - 3*0 б №:•■■■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F.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..-и 15 10 2017 </w:t>
      </w:r>
      <w:r>
        <w:rPr>
          <w:lang w:val="en-US" w:eastAsia="en-US" w:bidi="en-US"/>
          <w:w w:val="100"/>
          <w:spacing w:val="0"/>
          <w:color w:val="000000"/>
          <w:position w:val="0"/>
        </w:rPr>
        <w:t>N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}'!</w:t>
      </w:r>
    </w:p>
    <w:p>
      <w:pPr>
        <w:pStyle w:val="Style8"/>
        <w:numPr>
          <w:ilvl w:val="0"/>
          <w:numId w:val="3"/>
        </w:numPr>
        <w:framePr w:w="10256" w:h="1728" w:hRule="exact" w:wrap="none" w:vAnchor="page" w:hAnchor="page" w:x="1309" w:y="793"/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4" w:line="23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Усилить контроль за оборотом стеклоомывающих жидкостей, спиртосодержащих пищевых добавок и ароматизаторов.</w:t>
      </w:r>
    </w:p>
    <w:p>
      <w:pPr>
        <w:pStyle w:val="Style8"/>
        <w:numPr>
          <w:ilvl w:val="0"/>
          <w:numId w:val="5"/>
        </w:numPr>
        <w:framePr w:w="10256" w:h="1728" w:hRule="exact" w:wrap="none" w:vAnchor="page" w:hAnchor="page" w:x="1309" w:y="793"/>
        <w:tabs>
          <w:tab w:leader="none" w:pos="910" w:val="left"/>
        </w:tabs>
        <w:widowControl w:val="0"/>
        <w:keepNext w:val="0"/>
        <w:keepLines w:val="0"/>
        <w:shd w:val="clear" w:color="auto" w:fill="auto"/>
        <w:bidi w:val="0"/>
        <w:spacing w:before="0" w:after="131" w:line="200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постановление вступает в силу с момента его официального опубликования.</w:t>
      </w:r>
    </w:p>
    <w:p>
      <w:pPr>
        <w:pStyle w:val="Style8"/>
        <w:numPr>
          <w:ilvl w:val="0"/>
          <w:numId w:val="5"/>
        </w:numPr>
        <w:framePr w:w="10256" w:h="1728" w:hRule="exact" w:wrap="none" w:vAnchor="page" w:hAnchor="page" w:x="1309" w:y="793"/>
        <w:tabs>
          <w:tab w:leader="none" w:pos="910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выполнением настоящего постановления оставляю за собой.</w:t>
      </w:r>
    </w:p>
    <w:p>
      <w:pPr>
        <w:pStyle w:val="Style8"/>
        <w:framePr w:w="10256" w:h="260" w:hRule="exact" w:wrap="none" w:vAnchor="page" w:hAnchor="page" w:x="1309" w:y="2725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А.Ю.ПОПОВА</w:t>
      </w:r>
    </w:p>
    <w:p>
      <w:pPr>
        <w:pStyle w:val="Style21"/>
        <w:framePr w:wrap="none" w:vAnchor="page" w:hAnchor="page" w:x="1316" w:y="15940"/>
        <w:tabs>
          <w:tab w:leader="none" w:pos="752" w:val="left"/>
        </w:tabs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Лг</w:t>
      </w:r>
      <w:r>
        <w:rPr>
          <w:rStyle w:val="CharStyle23"/>
        </w:rPr>
        <w:t xml:space="preserve">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 </w:t>
      </w:r>
      <w:r>
        <w:rPr>
          <w:rStyle w:val="CharStyle23"/>
        </w:rPr>
        <w:t>Г..;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22 1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20 и</w:t>
      </w:r>
    </w:p>
    <w:p>
      <w:pPr>
        <w:framePr w:wrap="none" w:vAnchor="page" w:hAnchor="page" w:x="4340" w:y="15775"/>
        <w:widowControl w:val="0"/>
      </w:pPr>
    </w:p>
    <w:p>
      <w:pPr>
        <w:pStyle w:val="Style26"/>
        <w:framePr w:wrap="none" w:vAnchor="page" w:hAnchor="page" w:x="6450" w:y="15931"/>
        <w:tabs>
          <w:tab w:leader="dot" w:pos="565" w:val="left"/>
        </w:tabs>
        <w:widowControl w:val="0"/>
        <w:keepNext w:val="0"/>
        <w:keepLines w:val="0"/>
        <w:shd w:val="clear" w:color="auto" w:fill="auto"/>
        <w:bidi w:val="0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•••* </w:t>
      </w:r>
      <w:r>
        <w:rPr>
          <w:rStyle w:val="CharStyle28"/>
        </w:rPr>
        <w:t>)i".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;;*Т*ГЛ,СТ60 (?••! • ** П( Т&gt;)</w:t>
      </w:r>
    </w:p>
    <w:p>
      <w:pPr>
        <w:pStyle w:val="Style21"/>
        <w:framePr w:wrap="none" w:vAnchor="page" w:hAnchor="page" w:x="11191" w:y="15929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Лис" 2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5">
    <w:name w:val="Основной текст (3) + Corbel,5,5 pt,Не полужирный"/>
    <w:basedOn w:val="CharStyle4"/>
    <w:rPr>
      <w:lang w:val="ru-RU" w:eastAsia="ru-RU" w:bidi="ru-RU"/>
      <w:b/>
      <w:bCs/>
      <w:sz w:val="11"/>
      <w:szCs w:val="11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6">
    <w:name w:val="Основной текст (3) + Times New Roman,4,5 pt,Не полужирный"/>
    <w:basedOn w:val="CharStyle4"/>
    <w:rPr>
      <w:lang w:val="ru-RU" w:eastAsia="ru-RU" w:bidi="ru-RU"/>
      <w:b/>
      <w:bCs/>
      <w:sz w:val="9"/>
      <w:szCs w:val="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">
    <w:name w:val="Основной текст (3) + Интервал 3 pt"/>
    <w:basedOn w:val="CharStyle4"/>
    <w:rPr>
      <w:lang w:val="ru-RU" w:eastAsia="ru-RU" w:bidi="ru-RU"/>
      <w:w w:val="100"/>
      <w:spacing w:val="6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1">
    <w:name w:val="Колонтитул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2">
    <w:name w:val="Колонтитул (2) + Курсив,Интервал 0 pt"/>
    <w:basedOn w:val="CharStyle11"/>
    <w:rPr>
      <w:lang w:val="ru-RU" w:eastAsia="ru-RU" w:bidi="ru-RU"/>
      <w:i/>
      <w:iCs/>
      <w:sz w:val="12"/>
      <w:szCs w:val="12"/>
      <w:w w:val="100"/>
      <w:spacing w:val="-10"/>
      <w:color w:val="000000"/>
      <w:position w:val="0"/>
    </w:rPr>
  </w:style>
  <w:style w:type="character" w:customStyle="1" w:styleId="CharStyle14">
    <w:name w:val="Колонтитул (3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16">
    <w:name w:val="Колонтитул (4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18">
    <w:name w:val="Основной текст (4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19">
    <w:name w:val="Основной текст (4) + 6 pt,Курсив"/>
    <w:basedOn w:val="CharStyle18"/>
    <w:rPr>
      <w:lang w:val="ru-RU" w:eastAsia="ru-RU" w:bidi="ru-RU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20">
    <w:name w:val="Основной текст (4) + Интервал 3 pt"/>
    <w:basedOn w:val="CharStyle18"/>
    <w:rPr>
      <w:lang w:val="ru-RU" w:eastAsia="ru-RU" w:bidi="ru-RU"/>
      <w:w w:val="100"/>
      <w:spacing w:val="60"/>
      <w:color w:val="000000"/>
      <w:position w:val="0"/>
    </w:rPr>
  </w:style>
  <w:style w:type="character" w:customStyle="1" w:styleId="CharStyle22">
    <w:name w:val="Колонтитул (5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23">
    <w:name w:val="Колонтитул (5) + 4,5 pt"/>
    <w:basedOn w:val="CharStyle22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25">
    <w:name w:val="Другое_"/>
    <w:basedOn w:val="DefaultParagraphFont"/>
    <w:link w:val="Style24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7">
    <w:name w:val="Колонтитул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28">
    <w:name w:val="Колонтитул + 4 pt,Курсив"/>
    <w:basedOn w:val="CharStyle27"/>
    <w:rPr>
      <w:lang w:val="en-US" w:eastAsia="en-US" w:bidi="en-US"/>
      <w:i/>
      <w:iCs/>
      <w:sz w:val="8"/>
      <w:szCs w:val="8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both"/>
      <w:spacing w:line="144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both"/>
      <w:spacing w:before="480" w:after="60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0">
    <w:name w:val="Колонтитул (2)"/>
    <w:basedOn w:val="Normal"/>
    <w:link w:val="CharStyle11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13">
    <w:name w:val="Колонтитул (3)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15">
    <w:name w:val="Колонтитул (4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17">
    <w:name w:val="Основной текст (4)"/>
    <w:basedOn w:val="Normal"/>
    <w:link w:val="CharStyle18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21">
    <w:name w:val="Колонтитул (5)"/>
    <w:basedOn w:val="Normal"/>
    <w:link w:val="CharStyle22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24">
    <w:name w:val="Другое"/>
    <w:basedOn w:val="Normal"/>
    <w:link w:val="CharStyle25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6">
    <w:name w:val="Колонтитул"/>
    <w:basedOn w:val="Normal"/>
    <w:link w:val="CharStyle27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