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04" w:rsidRDefault="0085691E" w:rsidP="0085691E">
      <w:pPr>
        <w:pStyle w:val="ConsPlusNormal"/>
        <w:rPr>
          <w:b/>
          <w:szCs w:val="24"/>
          <w:lang w:eastAsia="en-US"/>
        </w:rPr>
      </w:pPr>
      <w:r>
        <w:rPr>
          <w:noProof/>
        </w:rPr>
        <w:drawing>
          <wp:inline distT="0" distB="0" distL="0" distR="0" wp14:anchorId="5193C2D1" wp14:editId="2CA5BA4C">
            <wp:extent cx="3717222" cy="42862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99" cy="4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04" w:rsidRDefault="003A1904">
      <w:pPr>
        <w:pStyle w:val="ConsPlusNormal"/>
        <w:jc w:val="center"/>
        <w:rPr>
          <w:b/>
          <w:szCs w:val="24"/>
          <w:lang w:eastAsia="en-US"/>
        </w:rPr>
      </w:pPr>
    </w:p>
    <w:p w:rsidR="003A1904" w:rsidRDefault="003A1904">
      <w:pPr>
        <w:pStyle w:val="ConsPlusNormal"/>
        <w:jc w:val="center"/>
        <w:rPr>
          <w:b/>
          <w:szCs w:val="24"/>
          <w:lang w:eastAsia="en-US"/>
        </w:rPr>
      </w:pPr>
    </w:p>
    <w:p w:rsidR="003A1904" w:rsidRDefault="009617A1">
      <w:pPr>
        <w:pStyle w:val="ConsPlusNormal"/>
        <w:contextualSpacing/>
        <w:jc w:val="center"/>
      </w:pPr>
      <w:r>
        <w:rPr>
          <w:b/>
          <w:szCs w:val="24"/>
          <w:lang w:eastAsia="en-US"/>
        </w:rPr>
        <w:t>Как получить сведения из реестра недвижимости по доверенности</w:t>
      </w:r>
    </w:p>
    <w:p w:rsidR="003A1904" w:rsidRDefault="003A1904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3A1904" w:rsidRDefault="009617A1">
      <w:pPr>
        <w:spacing w:after="120"/>
        <w:jc w:val="both"/>
      </w:pPr>
      <w:r>
        <w:rPr>
          <w:rFonts w:ascii="Segoe UI" w:hAnsi="Segoe UI" w:cs="Segoe UI"/>
        </w:rPr>
        <w:t>Сведения, содержащиеся в Едином государственном реестре недвижимости (ЕГРН), являются общедоступными и предоставляются по запросам любых лиц (за исключением сведений, доступ к которым ограничен действующим законодательством).</w:t>
      </w:r>
    </w:p>
    <w:p w:rsidR="003A1904" w:rsidRDefault="009617A1">
      <w:pPr>
        <w:spacing w:after="120"/>
        <w:jc w:val="both"/>
      </w:pPr>
      <w:r>
        <w:rPr>
          <w:rFonts w:ascii="Segoe UI" w:hAnsi="Segoe UI" w:cs="Segoe UI"/>
        </w:rPr>
        <w:t>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доверенность.</w:t>
      </w:r>
    </w:p>
    <w:p w:rsidR="003A1904" w:rsidRDefault="009617A1">
      <w:pPr>
        <w:spacing w:after="120"/>
        <w:jc w:val="both"/>
      </w:pPr>
      <w:r>
        <w:rPr>
          <w:rFonts w:ascii="Segoe UI" w:hAnsi="Segoe UI" w:cs="Segoe UI"/>
        </w:rPr>
        <w:t>Согласно Гражданскому кодексу Российской Федерации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3A1904" w:rsidRDefault="009617A1">
      <w:pPr>
        <w:spacing w:after="120"/>
        <w:jc w:val="both"/>
      </w:pPr>
      <w:r>
        <w:rPr>
          <w:rFonts w:ascii="Segoe UI" w:hAnsi="Segoe UI" w:cs="Segoe UI"/>
        </w:rPr>
        <w:t xml:space="preserve">Доверенность может быть как нотариальной, так и оформленной в простой письменной форме, поскольку действующим законодательством не установлен запрет на предоставление сведений ЕГРН представителю заявителя, действующему </w:t>
      </w:r>
      <w:proofErr w:type="gramStart"/>
      <w:r>
        <w:rPr>
          <w:rFonts w:ascii="Segoe UI" w:hAnsi="Segoe UI" w:cs="Segoe UI"/>
        </w:rPr>
        <w:t>по</w:t>
      </w:r>
      <w:proofErr w:type="gramEnd"/>
      <w:r>
        <w:rPr>
          <w:rFonts w:ascii="Segoe UI" w:hAnsi="Segoe UI" w:cs="Segoe UI"/>
        </w:rPr>
        <w:t xml:space="preserve"> такой доверенности.</w:t>
      </w:r>
    </w:p>
    <w:p w:rsidR="003A1904" w:rsidRDefault="009617A1">
      <w:pPr>
        <w:spacing w:after="120"/>
        <w:jc w:val="both"/>
      </w:pPr>
      <w:r>
        <w:rPr>
          <w:rFonts w:ascii="Segoe UI" w:hAnsi="Segoe UI" w:cs="Segoe UI"/>
        </w:rPr>
        <w:t>Юридические лица,</w:t>
      </w:r>
      <w:r w:rsidR="004A2278">
        <w:rPr>
          <w:rFonts w:ascii="Segoe UI" w:hAnsi="Segoe UI" w:cs="Segoe UI"/>
        </w:rPr>
        <w:t xml:space="preserve"> органы государственной власти и </w:t>
      </w:r>
      <w:r>
        <w:rPr>
          <w:rFonts w:ascii="Segoe UI" w:hAnsi="Segoe UI" w:cs="Segoe UI"/>
        </w:rPr>
        <w:t>органы местного самоуправления, как правило</w:t>
      </w:r>
      <w:r w:rsidR="004A2278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представляют доверенность, оформленную на фирменном бланке соответствующего юридического лица или органа.</w:t>
      </w:r>
    </w:p>
    <w:p w:rsidR="003A1904" w:rsidRDefault="009617A1">
      <w:pPr>
        <w:spacing w:after="120"/>
        <w:jc w:val="both"/>
      </w:pPr>
      <w:proofErr w:type="gramStart"/>
      <w:r>
        <w:rPr>
          <w:rFonts w:ascii="Segoe UI" w:hAnsi="Segoe UI" w:cs="Segoe UI"/>
        </w:rPr>
        <w:t>Если запрос представляется в электронном виде,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 или усиленной квалифицированной электронной подписью удостоверившего доверенность нотариуса.</w:t>
      </w:r>
      <w:proofErr w:type="gramEnd"/>
    </w:p>
    <w:p w:rsidR="003A1904" w:rsidRDefault="003A1904">
      <w:pPr>
        <w:spacing w:after="120"/>
        <w:jc w:val="both"/>
        <w:rPr>
          <w:rFonts w:ascii="Segoe UI" w:hAnsi="Segoe UI" w:cs="Segoe UI"/>
        </w:rPr>
      </w:pPr>
    </w:p>
    <w:sectPr w:rsidR="003A1904">
      <w:pgSz w:w="11906" w:h="16838"/>
      <w:pgMar w:top="1134" w:right="851" w:bottom="91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904"/>
    <w:rsid w:val="003A1904"/>
    <w:rsid w:val="004A2278"/>
    <w:rsid w:val="0085691E"/>
    <w:rsid w:val="009617A1"/>
    <w:rsid w:val="00E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B4C54"/>
    <w:rPr>
      <w:color w:val="0000FF"/>
      <w:u w:val="single"/>
    </w:rPr>
  </w:style>
  <w:style w:type="character" w:styleId="a3">
    <w:name w:val="Emphasis"/>
    <w:basedOn w:val="a0"/>
    <w:uiPriority w:val="20"/>
    <w:qFormat/>
    <w:rsid w:val="007B4C54"/>
    <w:rPr>
      <w:i/>
      <w:iCs/>
    </w:rPr>
  </w:style>
  <w:style w:type="character" w:customStyle="1" w:styleId="WW8Num2z2">
    <w:name w:val="WW8Num2z2"/>
    <w:qFormat/>
    <w:rsid w:val="0018522F"/>
  </w:style>
  <w:style w:type="character" w:customStyle="1" w:styleId="apple-converted-space">
    <w:name w:val="apple-converted-space"/>
    <w:basedOn w:val="a0"/>
    <w:qFormat/>
    <w:rsid w:val="004E323B"/>
  </w:style>
  <w:style w:type="character" w:customStyle="1" w:styleId="a4">
    <w:name w:val="Текст выноски Знак"/>
    <w:basedOn w:val="a0"/>
    <w:uiPriority w:val="99"/>
    <w:semiHidden/>
    <w:qFormat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CD00A6"/>
    <w:pPr>
      <w:widowControl w:val="0"/>
    </w:pPr>
    <w:rPr>
      <w:rFonts w:ascii="Segoe UI" w:eastAsia="Times New Roman" w:hAnsi="Segoe UI" w:cs="Segoe UI"/>
      <w:color w:val="00000A"/>
      <w:sz w:val="24"/>
      <w:szCs w:val="20"/>
      <w:lang w:eastAsia="ru-RU"/>
    </w:rPr>
  </w:style>
  <w:style w:type="paragraph" w:customStyle="1" w:styleId="1">
    <w:name w:val="Обычный1"/>
    <w:qFormat/>
    <w:rsid w:val="00001E73"/>
    <w:pPr>
      <w:suppressAutoHyphens/>
      <w:textAlignment w:val="baseline"/>
    </w:pPr>
    <w:rPr>
      <w:rFonts w:eastAsia="SimSun" w:cs="Calibri"/>
      <w:color w:val="00000A"/>
      <w:sz w:val="25"/>
    </w:rPr>
  </w:style>
  <w:style w:type="paragraph" w:styleId="aa">
    <w:name w:val="Balloon Text"/>
    <w:basedOn w:val="a"/>
    <w:uiPriority w:val="99"/>
    <w:semiHidden/>
    <w:unhideWhenUsed/>
    <w:qFormat/>
    <w:rsid w:val="003D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 Лариса Владимировна</dc:creator>
  <dc:description/>
  <cp:lastModifiedBy>Жданова Татьяна Александровна</cp:lastModifiedBy>
  <cp:revision>231</cp:revision>
  <cp:lastPrinted>2019-05-20T18:58:00Z</cp:lastPrinted>
  <dcterms:created xsi:type="dcterms:W3CDTF">2018-07-19T07:40:00Z</dcterms:created>
  <dcterms:modified xsi:type="dcterms:W3CDTF">2019-09-05T05:16:00Z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