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1D55" w14:textId="0488CA63" w:rsidR="00200351" w:rsidRDefault="005625BA" w:rsidP="00200351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31</w:t>
      </w:r>
      <w:r w:rsidR="00B83EBB">
        <w:rPr>
          <w:rFonts w:ascii="Arial" w:eastAsia="Arial" w:hAnsi="Arial" w:cs="Arial"/>
          <w:b/>
          <w:sz w:val="32"/>
        </w:rPr>
        <w:t>.07.</w:t>
      </w:r>
      <w:r w:rsidR="00360C35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>20</w:t>
      </w:r>
      <w:r w:rsidR="00254C0C" w:rsidRPr="00CB55FC">
        <w:rPr>
          <w:rFonts w:ascii="Arial" w:eastAsia="Arial" w:hAnsi="Arial" w:cs="Arial"/>
          <w:b/>
          <w:sz w:val="32"/>
        </w:rPr>
        <w:t>Г. №</w:t>
      </w:r>
      <w:r w:rsidR="005C5D34">
        <w:rPr>
          <w:rFonts w:ascii="Arial" w:eastAsia="Arial" w:hAnsi="Arial" w:cs="Arial"/>
          <w:b/>
          <w:sz w:val="32"/>
        </w:rPr>
        <w:t>36-145-5</w:t>
      </w:r>
    </w:p>
    <w:p w14:paraId="6641331F" w14:textId="77777777" w:rsidR="00834223" w:rsidRPr="00333052" w:rsidRDefault="00834223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14:paraId="6E53262B" w14:textId="77777777"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14:paraId="06EC2DC5" w14:textId="77777777"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14:paraId="2DA492A5" w14:textId="77777777"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14:paraId="1D9A80A3" w14:textId="77777777"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14:paraId="4B45A5A3" w14:textId="77777777"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14:paraId="49F02F70" w14:textId="77777777" w:rsidR="00834223" w:rsidRDefault="00834223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E58B1A2" w14:textId="696FE814" w:rsidR="00834223" w:rsidRPr="00AB19D5" w:rsidRDefault="006670B3" w:rsidP="00FE747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ПЕРЕДАЧИ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ОСУЩЕСТВЛЕНИЯ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ЧАСТИ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ПОЛНОМОЧИЙ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ПО </w:t>
      </w:r>
      <w:r w:rsidR="00FE7475">
        <w:rPr>
          <w:rFonts w:ascii="Arial" w:hAnsi="Arial" w:cs="Arial"/>
          <w:b/>
          <w:sz w:val="32"/>
          <w:szCs w:val="24"/>
          <w:lang w:eastAsia="ar-SA"/>
        </w:rPr>
        <w:t>ДОРОЖНОЙ</w:t>
      </w:r>
      <w:r w:rsidR="00FE7475" w:rsidRPr="00FE7475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ДЕЯТЕЛЬНОСТЬ В ОТНОШЕНИИ АВТОМОБИЛЬНЫХ ДОРОГ МЕСТНОГО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ЗНАЧЕНИЯ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НОВ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МЕСТНОГО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САМОУПРАВЛЕНИЯ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УСТЬ-БАЛЕЙСКОГО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УРОВЕНЬ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ИРКУТСКОГО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РАЙОННОГО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A2C8D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20</w:t>
      </w:r>
      <w:r w:rsidR="003A7D87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</w:t>
      </w:r>
      <w:r w:rsidR="005625B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1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14:paraId="4BA35470" w14:textId="77777777" w:rsidR="00834223" w:rsidRPr="00AB19D5" w:rsidRDefault="00834223" w:rsidP="0034038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53EB3C8E" w14:textId="77777777"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ст.ст.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 w:rsidR="00333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 w:rsidR="0033305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14:paraId="027EF4B2" w14:textId="77777777" w:rsidR="00834223" w:rsidRPr="00AB19D5" w:rsidRDefault="00834223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14:paraId="5B7E13B9" w14:textId="77777777" w:rsidR="006B34EC" w:rsidRDefault="006B34EC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14:paraId="0EC78FDB" w14:textId="77777777" w:rsidR="00257142" w:rsidRPr="00333052" w:rsidRDefault="00257142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18E68167" w14:textId="4B405678" w:rsidR="00CF0F7E" w:rsidRPr="00FC1D0A" w:rsidRDefault="003A7D87" w:rsidP="00CF0F7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CF0F7E" w:rsidRPr="00FC1D0A">
        <w:rPr>
          <w:rFonts w:ascii="Arial" w:eastAsia="Times New Roman" w:hAnsi="Arial" w:cs="Arial"/>
          <w:sz w:val="24"/>
          <w:szCs w:val="24"/>
        </w:rPr>
        <w:t>. Передать администрации Иркутского района на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A658B">
        <w:rPr>
          <w:rFonts w:ascii="Arial" w:eastAsia="Times New Roman" w:hAnsi="Arial" w:cs="Arial"/>
          <w:sz w:val="24"/>
          <w:szCs w:val="24"/>
        </w:rPr>
        <w:t>1</w:t>
      </w:r>
      <w:r w:rsidR="00CF0F7E" w:rsidRPr="00FC1D0A">
        <w:rPr>
          <w:rFonts w:ascii="Arial" w:eastAsia="Times New Roman" w:hAnsi="Arial" w:cs="Arial"/>
          <w:sz w:val="24"/>
          <w:szCs w:val="24"/>
        </w:rPr>
        <w:t xml:space="preserve"> год осуществление части своих полномочий: </w:t>
      </w:r>
    </w:p>
    <w:p w14:paraId="5DFF12C6" w14:textId="77777777" w:rsidR="00333052" w:rsidRPr="00333052" w:rsidRDefault="003A7D87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полномочиям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органа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решению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вопросов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местного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="00333052" w:rsidRPr="00333052">
        <w:rPr>
          <w:rFonts w:ascii="Arial" w:hAnsi="Arial" w:cs="Arial"/>
          <w:sz w:val="24"/>
          <w:szCs w:val="24"/>
        </w:rPr>
        <w:t>: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безопасности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движения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них,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включая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создание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функционирования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парковок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(парковочных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мест),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сохранностью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полномочий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использования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законодательством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Федерации»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,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а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именно:</w:t>
      </w:r>
    </w:p>
    <w:p w14:paraId="1D802547" w14:textId="77777777" w:rsidR="00333052" w:rsidRPr="00333052" w:rsidRDefault="003A7D87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5822C51F" w14:textId="77777777" w:rsidR="00333052" w:rsidRPr="00333052" w:rsidRDefault="003A7D87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.2.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дворовых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территорий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48F1162B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.3.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подъездных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домам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63EC5CA4" w14:textId="77777777" w:rsidR="00333052" w:rsidRPr="00333052" w:rsidRDefault="003A7D87" w:rsidP="00593471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.4.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7DAAE46E" w14:textId="77777777" w:rsidR="00333052" w:rsidRPr="00333052" w:rsidRDefault="003A7D87" w:rsidP="0059347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333052" w:rsidRPr="00333052">
        <w:rPr>
          <w:rFonts w:ascii="Arial" w:hAnsi="Arial" w:cs="Arial"/>
          <w:sz w:val="24"/>
          <w:szCs w:val="24"/>
        </w:rPr>
        <w:t>.5.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дворовых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территорий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200A3C89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.6.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подъездных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домам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  <w:r w:rsidR="00333052">
        <w:rPr>
          <w:rFonts w:ascii="Arial" w:hAnsi="Arial" w:cs="Arial"/>
          <w:sz w:val="24"/>
          <w:szCs w:val="24"/>
        </w:rPr>
        <w:t xml:space="preserve"> </w:t>
      </w:r>
    </w:p>
    <w:p w14:paraId="43C10EE3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.7.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информационных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карт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  <w:r w:rsidR="00333052">
        <w:rPr>
          <w:rFonts w:ascii="Arial" w:hAnsi="Arial" w:cs="Arial"/>
          <w:sz w:val="24"/>
          <w:szCs w:val="24"/>
        </w:rPr>
        <w:t xml:space="preserve"> </w:t>
      </w:r>
    </w:p>
    <w:p w14:paraId="6065005E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.8.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паспортов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14:paraId="1DCBF130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.9.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участия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в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приемке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дорог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общего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и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путей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к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домам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в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="00333052" w:rsidRPr="00333052">
        <w:rPr>
          <w:rFonts w:ascii="Arial" w:hAnsi="Arial" w:cs="Arial"/>
          <w:sz w:val="24"/>
          <w:szCs w:val="24"/>
        </w:rPr>
        <w:t>;</w:t>
      </w:r>
    </w:p>
    <w:p w14:paraId="33F08C84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.10.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Информационное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мероприятий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определенных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качестве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обязательных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федеральными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законами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нормативными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правовыми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актами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предусмотренных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соответствующей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программой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деятельности;</w:t>
      </w:r>
    </w:p>
    <w:p w14:paraId="2E4B61C5" w14:textId="77777777" w:rsidR="00333052" w:rsidRPr="00333052" w:rsidRDefault="003A7D87" w:rsidP="005934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.11.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Координация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мероприятий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проведением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администрациями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образований;</w:t>
      </w:r>
    </w:p>
    <w:p w14:paraId="1CF296CA" w14:textId="77777777" w:rsidR="00333052" w:rsidRPr="00333052" w:rsidRDefault="003A7D87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333052" w:rsidRPr="00333052">
        <w:rPr>
          <w:rFonts w:ascii="Arial" w:hAnsi="Arial" w:cs="Arial"/>
          <w:sz w:val="24"/>
          <w:szCs w:val="24"/>
        </w:rPr>
        <w:t>.12.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14:paraId="218F7D28" w14:textId="162B0FCF"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A658B">
        <w:rPr>
          <w:rFonts w:ascii="Arial" w:eastAsia="Calibri" w:hAnsi="Arial" w:cs="Arial"/>
          <w:sz w:val="24"/>
          <w:szCs w:val="24"/>
          <w:lang w:eastAsia="en-US"/>
        </w:rPr>
        <w:t>3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,</w:t>
      </w:r>
      <w:r w:rsidR="007A658B">
        <w:rPr>
          <w:rFonts w:ascii="Arial" w:eastAsia="Calibri" w:hAnsi="Arial" w:cs="Arial"/>
          <w:sz w:val="24"/>
          <w:szCs w:val="24"/>
          <w:lang w:eastAsia="en-US"/>
        </w:rPr>
        <w:t>92</w:t>
      </w:r>
      <w:r w:rsidR="000F57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8C11CBC" w14:textId="00FE3540" w:rsidR="003A10A3" w:rsidRPr="00333052" w:rsidRDefault="003A7D87" w:rsidP="003A10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</w:t>
      </w:r>
      <w:r w:rsidR="003A10A3" w:rsidRPr="007C70E1">
        <w:rPr>
          <w:rFonts w:ascii="Arial" w:hAnsi="Arial" w:cs="Arial"/>
          <w:sz w:val="24"/>
          <w:szCs w:val="24"/>
        </w:rPr>
        <w:t xml:space="preserve">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="005C5D34" w:rsidRPr="005C5D34">
        <w:rPr>
          <w:rFonts w:ascii="Arial" w:eastAsia="Calibri" w:hAnsi="Arial" w:cs="Arial"/>
          <w:sz w:val="24"/>
          <w:szCs w:val="24"/>
          <w:lang w:eastAsia="en-US"/>
        </w:rPr>
        <w:t>35 415,57</w:t>
      </w:r>
      <w:r w:rsidR="005C5D34" w:rsidRPr="005C5D3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 w:rsidR="006E1D7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C5D34">
        <w:rPr>
          <w:rFonts w:ascii="Arial" w:eastAsia="Calibri" w:hAnsi="Arial" w:cs="Arial"/>
          <w:sz w:val="24"/>
          <w:szCs w:val="24"/>
          <w:lang w:eastAsia="en-US"/>
        </w:rPr>
        <w:t>пять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 xml:space="preserve">тысяч </w:t>
      </w:r>
      <w:r w:rsidR="005C5D34">
        <w:rPr>
          <w:rFonts w:ascii="Arial" w:eastAsia="Calibri" w:hAnsi="Arial" w:cs="Arial"/>
          <w:sz w:val="24"/>
          <w:szCs w:val="24"/>
          <w:lang w:eastAsia="en-US"/>
        </w:rPr>
        <w:t xml:space="preserve">четыреста пятнадцать 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)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рубл</w:t>
      </w:r>
      <w:r w:rsidR="006E1D7E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C5D34">
        <w:rPr>
          <w:rFonts w:ascii="Arial" w:eastAsia="Calibri" w:hAnsi="Arial" w:cs="Arial"/>
          <w:sz w:val="24"/>
          <w:szCs w:val="24"/>
          <w:lang w:eastAsia="en-US"/>
        </w:rPr>
        <w:t>57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>еек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3780A6D" w14:textId="77777777" w:rsidR="006B34EC" w:rsidRPr="00333052" w:rsidRDefault="003A7D87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Опубликовать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данное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решение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Вестнике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образования.</w:t>
      </w:r>
    </w:p>
    <w:p w14:paraId="6F34BEED" w14:textId="77777777" w:rsidR="006B34EC" w:rsidRPr="00333052" w:rsidRDefault="003A7D87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исполнением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данного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решения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оставляю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собой.</w:t>
      </w:r>
    </w:p>
    <w:p w14:paraId="558D874D" w14:textId="77777777"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8C82E5" w14:textId="77777777"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865092" w14:textId="77777777"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19CDF8E3" w14:textId="77777777"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0DD1DC15" w14:textId="77777777"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46F4CD46" w14:textId="77777777"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3873C062" w14:textId="77777777"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14:paraId="4BA85428" w14:textId="77777777" w:rsidR="006B34EC" w:rsidRPr="00333052" w:rsidRDefault="006B34EC" w:rsidP="0034038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C6"/>
    <w:rsid w:val="0002042D"/>
    <w:rsid w:val="00022FCF"/>
    <w:rsid w:val="000257F2"/>
    <w:rsid w:val="0004003B"/>
    <w:rsid w:val="00061750"/>
    <w:rsid w:val="000F5752"/>
    <w:rsid w:val="00167FC3"/>
    <w:rsid w:val="001915EE"/>
    <w:rsid w:val="001D4012"/>
    <w:rsid w:val="00200351"/>
    <w:rsid w:val="00254B8E"/>
    <w:rsid w:val="00254C0C"/>
    <w:rsid w:val="00257142"/>
    <w:rsid w:val="002A4710"/>
    <w:rsid w:val="002C0FB5"/>
    <w:rsid w:val="002C4290"/>
    <w:rsid w:val="002D6FC8"/>
    <w:rsid w:val="00301217"/>
    <w:rsid w:val="00332FE9"/>
    <w:rsid w:val="00333052"/>
    <w:rsid w:val="00340387"/>
    <w:rsid w:val="00345044"/>
    <w:rsid w:val="00360C35"/>
    <w:rsid w:val="00364D1B"/>
    <w:rsid w:val="00371020"/>
    <w:rsid w:val="0038094D"/>
    <w:rsid w:val="003A10A3"/>
    <w:rsid w:val="003A7D87"/>
    <w:rsid w:val="003E3F9B"/>
    <w:rsid w:val="004F499F"/>
    <w:rsid w:val="004F6ACA"/>
    <w:rsid w:val="00522554"/>
    <w:rsid w:val="00531391"/>
    <w:rsid w:val="00534358"/>
    <w:rsid w:val="005346F6"/>
    <w:rsid w:val="00537C1A"/>
    <w:rsid w:val="00560B7B"/>
    <w:rsid w:val="005625BA"/>
    <w:rsid w:val="00570831"/>
    <w:rsid w:val="00591D68"/>
    <w:rsid w:val="00593471"/>
    <w:rsid w:val="005C5D34"/>
    <w:rsid w:val="006670B3"/>
    <w:rsid w:val="006B34EC"/>
    <w:rsid w:val="006E1D7E"/>
    <w:rsid w:val="007527CB"/>
    <w:rsid w:val="007A03F1"/>
    <w:rsid w:val="007A1246"/>
    <w:rsid w:val="007A658B"/>
    <w:rsid w:val="00834223"/>
    <w:rsid w:val="00845148"/>
    <w:rsid w:val="00866730"/>
    <w:rsid w:val="008E5DA5"/>
    <w:rsid w:val="009B08E1"/>
    <w:rsid w:val="009C1A2E"/>
    <w:rsid w:val="009E53D2"/>
    <w:rsid w:val="00A053C6"/>
    <w:rsid w:val="00A94303"/>
    <w:rsid w:val="00AB19D5"/>
    <w:rsid w:val="00B10DB2"/>
    <w:rsid w:val="00B451D0"/>
    <w:rsid w:val="00B83EBB"/>
    <w:rsid w:val="00B971A4"/>
    <w:rsid w:val="00C11717"/>
    <w:rsid w:val="00C152A1"/>
    <w:rsid w:val="00C93D31"/>
    <w:rsid w:val="00CF0F7E"/>
    <w:rsid w:val="00D506EB"/>
    <w:rsid w:val="00D50BF7"/>
    <w:rsid w:val="00D97685"/>
    <w:rsid w:val="00DB0BEB"/>
    <w:rsid w:val="00EE707D"/>
    <w:rsid w:val="00F26F51"/>
    <w:rsid w:val="00FA2C8D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C9F7"/>
  <w15:docId w15:val="{1D37BDAC-9048-4FA4-9E72-96CC8BC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2018-08-29T00:11:00Z</cp:lastPrinted>
  <dcterms:created xsi:type="dcterms:W3CDTF">2014-10-29T06:06:00Z</dcterms:created>
  <dcterms:modified xsi:type="dcterms:W3CDTF">2020-08-10T06:19:00Z</dcterms:modified>
</cp:coreProperties>
</file>