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93" w:rsidRPr="006C2CD1" w:rsidRDefault="00785393" w:rsidP="0078539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Отчет</w:t>
      </w:r>
      <w:r w:rsidR="00261546">
        <w:rPr>
          <w:b/>
          <w:sz w:val="28"/>
          <w:szCs w:val="28"/>
        </w:rPr>
        <w:t xml:space="preserve"> </w:t>
      </w:r>
    </w:p>
    <w:p w:rsidR="00785393" w:rsidRPr="006C2CD1" w:rsidRDefault="00785393" w:rsidP="0078539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работе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администрации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Усть-Балейского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муниципального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образования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за</w:t>
      </w:r>
      <w:r w:rsidR="00261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год</w:t>
      </w:r>
    </w:p>
    <w:p w:rsidR="00785393" w:rsidRPr="006C2CD1" w:rsidRDefault="00785393" w:rsidP="00785393">
      <w:pPr>
        <w:rPr>
          <w:sz w:val="28"/>
          <w:szCs w:val="28"/>
        </w:rPr>
      </w:pPr>
    </w:p>
    <w:p w:rsidR="00785393" w:rsidRPr="006C2CD1" w:rsidRDefault="00785393" w:rsidP="000530E7">
      <w:pPr>
        <w:pStyle w:val="a3"/>
        <w:spacing w:before="0" w:after="0"/>
        <w:jc w:val="center"/>
        <w:rPr>
          <w:sz w:val="28"/>
          <w:szCs w:val="28"/>
        </w:rPr>
      </w:pPr>
      <w:r w:rsidRPr="006C2CD1">
        <w:rPr>
          <w:sz w:val="28"/>
          <w:szCs w:val="28"/>
        </w:rPr>
        <w:t>Уважаемые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жители!</w:t>
      </w:r>
    </w:p>
    <w:p w:rsidR="00785393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Представляю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озвучить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основные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предстоит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году.</w:t>
      </w:r>
    </w:p>
    <w:p w:rsidR="00616734" w:rsidRPr="006C2CD1" w:rsidRDefault="00616734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руководствовалась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Федеральным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№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131-ФЗ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«Об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принципах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Российской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Федерации»,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планами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работ.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проживает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1138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человека.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Социальная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структура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следующая:</w:t>
      </w:r>
    </w:p>
    <w:p w:rsidR="00785393" w:rsidRPr="003E3B6D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3E3B6D">
        <w:rPr>
          <w:sz w:val="28"/>
          <w:szCs w:val="28"/>
        </w:rPr>
        <w:t>-граждане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трудоспособного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возраста-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634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чел.;</w:t>
      </w:r>
    </w:p>
    <w:p w:rsidR="00785393" w:rsidRPr="00750FB0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750FB0">
        <w:rPr>
          <w:sz w:val="28"/>
          <w:szCs w:val="28"/>
        </w:rPr>
        <w:t>-Пенсионеры</w:t>
      </w:r>
      <w:r w:rsidR="00261546">
        <w:rPr>
          <w:sz w:val="28"/>
          <w:szCs w:val="28"/>
        </w:rPr>
        <w:t xml:space="preserve"> </w:t>
      </w:r>
      <w:r w:rsidRPr="00750FB0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750FB0">
        <w:rPr>
          <w:sz w:val="28"/>
          <w:szCs w:val="28"/>
        </w:rPr>
        <w:t>возрасту</w:t>
      </w:r>
      <w:r w:rsidR="00261546">
        <w:rPr>
          <w:sz w:val="28"/>
          <w:szCs w:val="28"/>
        </w:rPr>
        <w:t xml:space="preserve"> </w:t>
      </w:r>
      <w:r w:rsidRPr="00750FB0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r w:rsidR="00D44FE1">
        <w:rPr>
          <w:sz w:val="28"/>
          <w:szCs w:val="28"/>
        </w:rPr>
        <w:t>200</w:t>
      </w:r>
      <w:r w:rsidR="00261546">
        <w:rPr>
          <w:sz w:val="28"/>
          <w:szCs w:val="28"/>
        </w:rPr>
        <w:t xml:space="preserve"> </w:t>
      </w:r>
      <w:r w:rsidRPr="00750FB0">
        <w:rPr>
          <w:sz w:val="28"/>
          <w:szCs w:val="28"/>
        </w:rPr>
        <w:t>человек;</w:t>
      </w:r>
    </w:p>
    <w:p w:rsidR="00785393" w:rsidRPr="003E3B6D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3E3B6D">
        <w:rPr>
          <w:sz w:val="28"/>
          <w:szCs w:val="28"/>
        </w:rPr>
        <w:t>-инвалидов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групп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68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чел.;</w:t>
      </w:r>
    </w:p>
    <w:p w:rsidR="00785393" w:rsidRPr="00D44FE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proofErr w:type="gramStart"/>
      <w:r w:rsidRPr="00D44FE1">
        <w:rPr>
          <w:sz w:val="28"/>
          <w:szCs w:val="28"/>
        </w:rPr>
        <w:t>-</w:t>
      </w:r>
      <w:r w:rsidR="00D44FE1" w:rsidRPr="00D44FE1">
        <w:rPr>
          <w:sz w:val="28"/>
          <w:szCs w:val="28"/>
        </w:rPr>
        <w:t>дети</w:t>
      </w:r>
      <w:r w:rsidR="00261546">
        <w:rPr>
          <w:sz w:val="28"/>
          <w:szCs w:val="28"/>
        </w:rPr>
        <w:t xml:space="preserve"> </w:t>
      </w:r>
      <w:r w:rsidR="00D44FE1" w:rsidRPr="00D44FE1">
        <w:rPr>
          <w:sz w:val="28"/>
          <w:szCs w:val="28"/>
        </w:rPr>
        <w:t>(до</w:t>
      </w:r>
      <w:r w:rsidR="00261546">
        <w:rPr>
          <w:sz w:val="28"/>
          <w:szCs w:val="28"/>
        </w:rPr>
        <w:t xml:space="preserve"> </w:t>
      </w:r>
      <w:r w:rsidR="00D44FE1" w:rsidRPr="00D44FE1">
        <w:rPr>
          <w:sz w:val="28"/>
          <w:szCs w:val="28"/>
        </w:rPr>
        <w:t>18</w:t>
      </w:r>
      <w:r w:rsidR="00261546">
        <w:rPr>
          <w:sz w:val="28"/>
          <w:szCs w:val="28"/>
        </w:rPr>
        <w:t xml:space="preserve"> </w:t>
      </w:r>
      <w:r w:rsidR="00D44FE1" w:rsidRPr="00D44FE1">
        <w:rPr>
          <w:sz w:val="28"/>
          <w:szCs w:val="28"/>
        </w:rPr>
        <w:t>лет)</w:t>
      </w:r>
      <w:r w:rsidR="00261546">
        <w:rPr>
          <w:sz w:val="28"/>
          <w:szCs w:val="28"/>
        </w:rPr>
        <w:t xml:space="preserve"> </w:t>
      </w:r>
      <w:r w:rsidR="00D44FE1" w:rsidRPr="00D44FE1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r w:rsidR="00D44FE1" w:rsidRPr="00D44FE1">
        <w:rPr>
          <w:sz w:val="28"/>
          <w:szCs w:val="28"/>
        </w:rPr>
        <w:t>304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чел.,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из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них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дети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инвалиды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4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чел.,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дети,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посещающие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детский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сад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r w:rsidR="00D44FE1" w:rsidRPr="00D44FE1">
        <w:rPr>
          <w:sz w:val="28"/>
          <w:szCs w:val="28"/>
        </w:rPr>
        <w:t>23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чел.,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учащиеся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r w:rsidR="00D44FE1" w:rsidRPr="00D44FE1">
        <w:rPr>
          <w:sz w:val="28"/>
          <w:szCs w:val="28"/>
        </w:rPr>
        <w:t>134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чел.;</w:t>
      </w:r>
      <w:proofErr w:type="gramEnd"/>
    </w:p>
    <w:p w:rsidR="00785393" w:rsidRPr="003E3B6D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3E3B6D">
        <w:rPr>
          <w:sz w:val="28"/>
          <w:szCs w:val="28"/>
        </w:rPr>
        <w:t>-многодетные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семьи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несовершеннолетними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детьми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35,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них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детей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129</w:t>
      </w:r>
    </w:p>
    <w:p w:rsidR="00785393" w:rsidRPr="003E3B6D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3E3B6D">
        <w:rPr>
          <w:sz w:val="28"/>
          <w:szCs w:val="28"/>
        </w:rPr>
        <w:t>-участники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боевых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действий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Чечне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3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человека;</w:t>
      </w:r>
    </w:p>
    <w:p w:rsidR="00785393" w:rsidRPr="003E3B6D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3E3B6D">
        <w:rPr>
          <w:sz w:val="28"/>
          <w:szCs w:val="28"/>
        </w:rPr>
        <w:t>-труженики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тыла-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человек,</w:t>
      </w:r>
      <w:r w:rsidR="00261546">
        <w:rPr>
          <w:sz w:val="28"/>
          <w:szCs w:val="28"/>
        </w:rPr>
        <w:t xml:space="preserve"> </w:t>
      </w:r>
    </w:p>
    <w:p w:rsidR="00785393" w:rsidRPr="003E3B6D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3E3B6D">
        <w:rPr>
          <w:sz w:val="28"/>
          <w:szCs w:val="28"/>
        </w:rPr>
        <w:t>-реабилитированные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человек</w:t>
      </w:r>
    </w:p>
    <w:p w:rsidR="00785393" w:rsidRPr="003E3B6D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3E3B6D">
        <w:rPr>
          <w:sz w:val="28"/>
          <w:szCs w:val="28"/>
        </w:rPr>
        <w:t>-ветераны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труда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40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человека;</w:t>
      </w:r>
    </w:p>
    <w:p w:rsidR="00785393" w:rsidRPr="003E3B6D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3E3B6D">
        <w:rPr>
          <w:sz w:val="28"/>
          <w:szCs w:val="28"/>
        </w:rPr>
        <w:t>Дети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войны-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27</w:t>
      </w:r>
      <w:r w:rsidR="00261546">
        <w:rPr>
          <w:sz w:val="28"/>
          <w:szCs w:val="28"/>
        </w:rPr>
        <w:t xml:space="preserve"> </w:t>
      </w:r>
      <w:r w:rsidRPr="003E3B6D">
        <w:rPr>
          <w:sz w:val="28"/>
          <w:szCs w:val="28"/>
        </w:rPr>
        <w:t>чел;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D44FE1">
        <w:rPr>
          <w:sz w:val="28"/>
          <w:szCs w:val="28"/>
        </w:rPr>
        <w:t>Граждан,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достигших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80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летнего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возраста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старше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-22</w:t>
      </w:r>
      <w:r w:rsidR="00261546">
        <w:rPr>
          <w:sz w:val="28"/>
          <w:szCs w:val="28"/>
        </w:rPr>
        <w:t xml:space="preserve"> </w:t>
      </w:r>
      <w:r w:rsidRPr="00D44FE1">
        <w:rPr>
          <w:sz w:val="28"/>
          <w:szCs w:val="28"/>
        </w:rPr>
        <w:t>человек.</w:t>
      </w:r>
      <w:r w:rsidR="00261546">
        <w:rPr>
          <w:sz w:val="28"/>
          <w:szCs w:val="28"/>
        </w:rPr>
        <w:t xml:space="preserve"> </w:t>
      </w:r>
    </w:p>
    <w:p w:rsidR="00785393" w:rsidRPr="002954E6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расположен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один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детский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сад,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который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посещают</w:t>
      </w:r>
      <w:r w:rsidR="00261546">
        <w:rPr>
          <w:sz w:val="28"/>
          <w:szCs w:val="28"/>
        </w:rPr>
        <w:t xml:space="preserve"> </w:t>
      </w:r>
      <w:r w:rsidR="00D44FE1" w:rsidRPr="002954E6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="00D44FE1" w:rsidRPr="002954E6">
        <w:rPr>
          <w:sz w:val="28"/>
          <w:szCs w:val="28"/>
        </w:rPr>
        <w:t>23</w:t>
      </w:r>
      <w:r w:rsidR="00261546">
        <w:rPr>
          <w:sz w:val="28"/>
          <w:szCs w:val="28"/>
        </w:rPr>
        <w:t xml:space="preserve"> </w:t>
      </w:r>
      <w:r w:rsidR="00D44FE1" w:rsidRPr="002954E6">
        <w:rPr>
          <w:sz w:val="28"/>
          <w:szCs w:val="28"/>
        </w:rPr>
        <w:t>ребенка</w:t>
      </w:r>
      <w:r w:rsidRPr="002954E6">
        <w:rPr>
          <w:sz w:val="28"/>
          <w:szCs w:val="28"/>
        </w:rPr>
        <w:t>,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четыре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малокомплектные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школы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(</w:t>
      </w:r>
      <w:r w:rsidR="002954E6" w:rsidRPr="002954E6">
        <w:rPr>
          <w:sz w:val="28"/>
          <w:szCs w:val="28"/>
        </w:rPr>
        <w:t>53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обучающихся)</w:t>
      </w:r>
      <w:r w:rsidR="00261546">
        <w:rPr>
          <w:sz w:val="28"/>
          <w:szCs w:val="28"/>
        </w:rPr>
        <w:t xml:space="preserve"> 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работают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магазинов,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общественного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питания</w:t>
      </w:r>
      <w:r>
        <w:rPr>
          <w:sz w:val="28"/>
          <w:szCs w:val="28"/>
        </w:rPr>
        <w:t>,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пекарня.</w:t>
      </w:r>
      <w:r w:rsidR="00261546">
        <w:rPr>
          <w:sz w:val="28"/>
          <w:szCs w:val="28"/>
        </w:rPr>
        <w:t xml:space="preserve"> 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фельдшерско-акушерский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отсутствием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фельдшеров.</w:t>
      </w:r>
    </w:p>
    <w:p w:rsidR="00AE5E10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находятся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четыре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башни,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станция,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используются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обеспечения</w:t>
      </w:r>
      <w:r w:rsidR="00261546"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технической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заправкой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пожарными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машинами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случай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пожаров.</w:t>
      </w:r>
      <w:r w:rsidR="00261546">
        <w:rPr>
          <w:sz w:val="28"/>
          <w:szCs w:val="28"/>
        </w:rPr>
        <w:t xml:space="preserve"> </w:t>
      </w:r>
    </w:p>
    <w:p w:rsidR="00785393" w:rsidRPr="00616734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01.01.2017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переданы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ЖКХ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воды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0F78B2" w:rsidRPr="00616734">
        <w:rPr>
          <w:sz w:val="28"/>
          <w:szCs w:val="28"/>
        </w:rPr>
        <w:t>питьевой.</w:t>
      </w:r>
    </w:p>
    <w:p w:rsidR="00785393" w:rsidRPr="006C2CD1" w:rsidRDefault="00AE5E10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16734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16734">
        <w:rPr>
          <w:sz w:val="28"/>
          <w:szCs w:val="28"/>
        </w:rPr>
        <w:t>2017</w:t>
      </w:r>
      <w:r w:rsidR="00261546">
        <w:rPr>
          <w:sz w:val="28"/>
          <w:szCs w:val="28"/>
        </w:rPr>
        <w:t xml:space="preserve"> </w:t>
      </w:r>
      <w:r w:rsidRPr="00616734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85393" w:rsidRPr="006C2CD1">
        <w:rPr>
          <w:sz w:val="28"/>
          <w:szCs w:val="28"/>
        </w:rPr>
        <w:t>пециалистами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проделана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значительная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профилактическая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индивидуальными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предпринимателями,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lastRenderedPageBreak/>
        <w:t>организациями,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наведении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должного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санитарного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прилегающих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территориях.</w:t>
      </w:r>
    </w:p>
    <w:p w:rsidR="00785393" w:rsidRPr="006C2CD1" w:rsidRDefault="00261546" w:rsidP="002615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проведён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месячник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санитарной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очистке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населённых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придомовых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территорий.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выписано</w:t>
      </w:r>
      <w:r>
        <w:rPr>
          <w:sz w:val="28"/>
          <w:szCs w:val="28"/>
        </w:rPr>
        <w:t xml:space="preserve"> </w:t>
      </w:r>
      <w:r w:rsidR="00D44FE1" w:rsidRPr="002954E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предупреждений</w:t>
      </w:r>
      <w:r w:rsidR="00785393" w:rsidRPr="006C2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</w:t>
      </w:r>
      <w:r w:rsidR="002954E6">
        <w:rPr>
          <w:sz w:val="28"/>
          <w:szCs w:val="28"/>
        </w:rPr>
        <w:t>мечания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устранены,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«Глобус»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выписан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штраф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954E6" w:rsidRPr="00616734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2954E6" w:rsidRPr="00616734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proofErr w:type="spellStart"/>
      <w:r w:rsidR="002954E6" w:rsidRPr="00616734">
        <w:rPr>
          <w:sz w:val="28"/>
          <w:szCs w:val="28"/>
        </w:rPr>
        <w:t>т.р</w:t>
      </w:r>
      <w:proofErr w:type="spellEnd"/>
      <w:r w:rsidR="002954E6" w:rsidRPr="00616734">
        <w:rPr>
          <w:sz w:val="28"/>
          <w:szCs w:val="28"/>
        </w:rPr>
        <w:t>.</w:t>
      </w:r>
    </w:p>
    <w:p w:rsidR="00785393" w:rsidRPr="006C2CD1" w:rsidRDefault="00261546" w:rsidP="002615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субботники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кладбищ</w:t>
      </w:r>
      <w:r>
        <w:rPr>
          <w:color w:val="FF0000"/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складирования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мусора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Усть-Балей.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участие,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безвозмездно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предоставили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технику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вывоза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мусора</w:t>
      </w:r>
    </w:p>
    <w:p w:rsidR="00785393" w:rsidRPr="006C2CD1" w:rsidRDefault="00785393" w:rsidP="00261546">
      <w:pPr>
        <w:ind w:firstLine="426"/>
        <w:jc w:val="both"/>
        <w:rPr>
          <w:sz w:val="28"/>
          <w:szCs w:val="28"/>
          <w:lang w:eastAsia="x-none"/>
        </w:rPr>
      </w:pPr>
      <w:proofErr w:type="gramStart"/>
      <w:r w:rsidRPr="006C2CD1">
        <w:rPr>
          <w:sz w:val="28"/>
          <w:szCs w:val="28"/>
          <w:lang w:eastAsia="x-none"/>
        </w:rPr>
        <w:t>Работа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администрации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области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защиты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населения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территории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от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ЧС,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проводилась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соответствии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Планом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основных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мероприятий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Усть-Балейского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МО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2017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год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(в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местах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стихийных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пляжей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развешены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таблички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о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запрете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купания</w:t>
      </w:r>
      <w:r w:rsidR="00BD21DE">
        <w:rPr>
          <w:sz w:val="28"/>
          <w:szCs w:val="28"/>
          <w:lang w:eastAsia="x-none"/>
        </w:rPr>
        <w:t>)</w:t>
      </w:r>
      <w:r w:rsidRPr="006C2CD1">
        <w:rPr>
          <w:sz w:val="28"/>
          <w:szCs w:val="28"/>
          <w:lang w:eastAsia="x-none"/>
        </w:rPr>
        <w:t>.</w:t>
      </w:r>
      <w:proofErr w:type="gramEnd"/>
    </w:p>
    <w:p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целях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создана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комиссия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безопасности.</w:t>
      </w:r>
      <w:r w:rsidR="00261546">
        <w:rPr>
          <w:sz w:val="28"/>
          <w:szCs w:val="28"/>
          <w:lang w:eastAsia="x-none"/>
        </w:rPr>
        <w:t xml:space="preserve"> 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весну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вывешиваются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недопустимости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поджогов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травы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стерни,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придомовых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массивов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придомовой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мусора,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веток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листвы.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разъясняется,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захламленность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возникновению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пожара.</w:t>
      </w:r>
      <w:r>
        <w:rPr>
          <w:sz w:val="28"/>
          <w:szCs w:val="28"/>
        </w:rPr>
        <w:t xml:space="preserve"> 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весной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осенью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месячники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«Пожарная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жилье»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профилактическая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раздавались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листовки,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памятки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проинструктировано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868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чел.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течени</w:t>
      </w:r>
      <w:proofErr w:type="gramStart"/>
      <w:r w:rsidR="00805832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велось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ЧС,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обучено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первичным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мерам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следит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противопожарных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гидрантов</w:t>
      </w:r>
      <w:r w:rsidR="00785393" w:rsidRPr="006C2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освещением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поддержанием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подъездных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беспрепятственной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заправки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машин.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въезде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таблички,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указано,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каком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водонапорная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башня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неё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метров.</w:t>
      </w:r>
    </w:p>
    <w:p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наступлением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пожароопасного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периода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защиты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лесных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силами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проводилась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опашка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пунктов.</w:t>
      </w:r>
      <w:r w:rsidR="00261546">
        <w:rPr>
          <w:sz w:val="28"/>
          <w:szCs w:val="28"/>
        </w:rPr>
        <w:t xml:space="preserve"> 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контролем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пастьба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частного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сектора,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весну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организуется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пастьба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пунктах,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организована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пастьба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деревнях,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Зорино-Быково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выпас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производился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организованно,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виду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малочисленности.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85393" w:rsidRPr="00353A99">
        <w:rPr>
          <w:sz w:val="28"/>
          <w:szCs w:val="28"/>
        </w:rPr>
        <w:t>Силами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произведен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водонапорной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башни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Быкова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353A9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353A99" w:rsidRPr="00353A99">
        <w:rPr>
          <w:sz w:val="28"/>
          <w:szCs w:val="28"/>
        </w:rPr>
        <w:t>Сердюкова</w:t>
      </w:r>
      <w:r w:rsidR="00785393" w:rsidRPr="00353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3A99" w:rsidRPr="00353A99">
        <w:rPr>
          <w:sz w:val="28"/>
          <w:szCs w:val="28"/>
        </w:rPr>
        <w:t>(отремонтирована</w:t>
      </w:r>
      <w:r>
        <w:rPr>
          <w:sz w:val="28"/>
          <w:szCs w:val="28"/>
        </w:rPr>
        <w:t xml:space="preserve"> </w:t>
      </w:r>
      <w:r w:rsidR="00353A99" w:rsidRPr="00353A99">
        <w:rPr>
          <w:sz w:val="28"/>
          <w:szCs w:val="28"/>
        </w:rPr>
        <w:t>входная</w:t>
      </w:r>
      <w:r>
        <w:rPr>
          <w:sz w:val="28"/>
          <w:szCs w:val="28"/>
        </w:rPr>
        <w:t xml:space="preserve"> </w:t>
      </w:r>
      <w:r w:rsidR="00353A99" w:rsidRPr="00353A99">
        <w:rPr>
          <w:sz w:val="28"/>
          <w:szCs w:val="28"/>
        </w:rPr>
        <w:t>дверь)</w:t>
      </w:r>
      <w:r w:rsidR="00353A99">
        <w:rPr>
          <w:sz w:val="28"/>
          <w:szCs w:val="28"/>
        </w:rPr>
        <w:t>.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июня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август</w:t>
      </w:r>
      <w:r w:rsidR="00261546"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2017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работниками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совместно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специалистами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Отдела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хозяйства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Иркутского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района</w:t>
      </w:r>
      <w:r w:rsidR="00261546"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проводило</w:t>
      </w:r>
      <w:r w:rsidRPr="006C2CD1">
        <w:rPr>
          <w:sz w:val="28"/>
          <w:szCs w:val="28"/>
        </w:rPr>
        <w:t>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обследование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предмет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выявления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очагов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произрастания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дикорастущей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конопли.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получены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гербициды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количестве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40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литров,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июне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месяце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произведена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обработка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дикорастущей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конопли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площади</w:t>
      </w:r>
      <w:r w:rsidR="00261546"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8,7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га</w:t>
      </w:r>
    </w:p>
    <w:p w:rsidR="00785393" w:rsidRPr="006C2CD1" w:rsidRDefault="00261546" w:rsidP="002615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внесению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генеральный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застройки.</w:t>
      </w:r>
      <w:r>
        <w:rPr>
          <w:sz w:val="28"/>
          <w:szCs w:val="28"/>
        </w:rPr>
        <w:t xml:space="preserve"> </w:t>
      </w:r>
      <w:r w:rsidR="00353A99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="00353A9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="00353A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53A99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353A99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="00353A99">
        <w:rPr>
          <w:sz w:val="28"/>
          <w:szCs w:val="28"/>
        </w:rPr>
        <w:t>зонирования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 w:rsidRPr="002954E6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началась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автодорог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Быкова,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Еловка.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перечислили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акцизного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0</w:t>
      </w:r>
      <w:r w:rsidR="00785393" w:rsidRPr="002954E6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 w:rsidR="00785393" w:rsidRPr="002954E6">
        <w:rPr>
          <w:sz w:val="28"/>
          <w:szCs w:val="28"/>
        </w:rPr>
        <w:t>т.р</w:t>
      </w:r>
      <w:proofErr w:type="spellEnd"/>
      <w:r w:rsidR="00785393" w:rsidRPr="002954E6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автодороги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освещение</w:t>
      </w:r>
      <w:r>
        <w:rPr>
          <w:sz w:val="28"/>
          <w:szCs w:val="28"/>
        </w:rPr>
        <w:t xml:space="preserve"> </w:t>
      </w:r>
      <w:r w:rsidR="00BD21DE" w:rsidRPr="00BD21DE">
        <w:rPr>
          <w:sz w:val="28"/>
          <w:szCs w:val="28"/>
        </w:rPr>
        <w:t>дорог.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решим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освещению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пунктов.</w:t>
      </w:r>
      <w:r>
        <w:rPr>
          <w:sz w:val="28"/>
          <w:szCs w:val="28"/>
        </w:rPr>
        <w:t xml:space="preserve"> </w:t>
      </w:r>
    </w:p>
    <w:p w:rsidR="00785393" w:rsidRPr="00DF514E" w:rsidRDefault="00261546" w:rsidP="00261546">
      <w:pPr>
        <w:ind w:firstLine="426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собираемости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налогов.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  <w:lang w:eastAsia="x-none"/>
        </w:rPr>
        <w:t>Проводилась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информационно-разъяснительная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работа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гражданами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по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уплате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имущественных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налогов: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размещается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информация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о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своевременной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уплате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налогов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информационных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стендах,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также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сходах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граждан.</w:t>
      </w:r>
      <w:r>
        <w:rPr>
          <w:sz w:val="28"/>
          <w:szCs w:val="28"/>
          <w:lang w:eastAsia="x-none"/>
        </w:rPr>
        <w:t xml:space="preserve"> </w:t>
      </w:r>
    </w:p>
    <w:p w:rsidR="00785393" w:rsidRPr="006D5880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муниципалитетом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невостребованных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долей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собственность.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D5880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этой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целью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администрацией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муниципального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образования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подготовлены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поданы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Суд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Иркутского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района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21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исковое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заявление.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результате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проделанной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работы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настоящее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время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приобретает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право</w:t>
      </w:r>
      <w:r w:rsidR="00261546">
        <w:rPr>
          <w:sz w:val="28"/>
          <w:szCs w:val="28"/>
        </w:rPr>
        <w:t xml:space="preserve"> </w:t>
      </w:r>
      <w:r w:rsidRPr="006D5880">
        <w:rPr>
          <w:sz w:val="28"/>
          <w:szCs w:val="28"/>
        </w:rPr>
        <w:t>собственнос</w:t>
      </w:r>
      <w:r w:rsidR="00E9040D" w:rsidRPr="006D5880">
        <w:rPr>
          <w:sz w:val="28"/>
          <w:szCs w:val="28"/>
        </w:rPr>
        <w:t>ти</w:t>
      </w:r>
      <w:r w:rsidR="00261546">
        <w:rPr>
          <w:sz w:val="28"/>
          <w:szCs w:val="28"/>
        </w:rPr>
        <w:t xml:space="preserve"> </w:t>
      </w:r>
      <w:r w:rsidR="00E9040D" w:rsidRPr="006D5880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E9040D" w:rsidRPr="006D5880">
        <w:rPr>
          <w:sz w:val="28"/>
          <w:szCs w:val="28"/>
        </w:rPr>
        <w:t>14</w:t>
      </w:r>
      <w:r w:rsidR="00261546">
        <w:rPr>
          <w:sz w:val="28"/>
          <w:szCs w:val="28"/>
        </w:rPr>
        <w:t xml:space="preserve"> </w:t>
      </w:r>
      <w:r w:rsidR="00E9040D" w:rsidRPr="006D5880">
        <w:rPr>
          <w:sz w:val="28"/>
          <w:szCs w:val="28"/>
        </w:rPr>
        <w:t>невостребованных</w:t>
      </w:r>
      <w:r w:rsidR="00261546">
        <w:rPr>
          <w:sz w:val="28"/>
          <w:szCs w:val="28"/>
        </w:rPr>
        <w:t xml:space="preserve"> </w:t>
      </w:r>
      <w:r w:rsidR="00E9040D" w:rsidRPr="006D5880">
        <w:rPr>
          <w:sz w:val="28"/>
          <w:szCs w:val="28"/>
        </w:rPr>
        <w:t>долей,</w:t>
      </w:r>
      <w:r w:rsidR="00261546">
        <w:rPr>
          <w:sz w:val="28"/>
          <w:szCs w:val="28"/>
        </w:rPr>
        <w:t xml:space="preserve"> </w:t>
      </w:r>
      <w:r w:rsidR="00E9040D" w:rsidRPr="006D5880">
        <w:rPr>
          <w:sz w:val="28"/>
          <w:szCs w:val="28"/>
        </w:rPr>
        <w:t>что</w:t>
      </w:r>
      <w:r w:rsidR="00261546">
        <w:rPr>
          <w:sz w:val="28"/>
          <w:szCs w:val="28"/>
        </w:rPr>
        <w:t xml:space="preserve"> </w:t>
      </w:r>
      <w:r w:rsidR="00E9040D" w:rsidRPr="006D5880">
        <w:rPr>
          <w:sz w:val="28"/>
          <w:szCs w:val="28"/>
        </w:rPr>
        <w:t>позволит</w:t>
      </w:r>
      <w:r w:rsidR="00261546">
        <w:rPr>
          <w:sz w:val="28"/>
          <w:szCs w:val="28"/>
        </w:rPr>
        <w:t xml:space="preserve"> </w:t>
      </w:r>
      <w:r w:rsidR="00E9040D" w:rsidRPr="006D5880">
        <w:rPr>
          <w:sz w:val="28"/>
          <w:szCs w:val="28"/>
        </w:rPr>
        <w:t>жителям</w:t>
      </w:r>
      <w:r w:rsidR="00261546">
        <w:rPr>
          <w:sz w:val="28"/>
          <w:szCs w:val="28"/>
        </w:rPr>
        <w:t xml:space="preserve"> </w:t>
      </w:r>
      <w:r w:rsidR="006D5880" w:rsidRPr="006D5880">
        <w:rPr>
          <w:sz w:val="28"/>
          <w:szCs w:val="28"/>
        </w:rPr>
        <w:t>приобретать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или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брать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аренду</w:t>
      </w:r>
      <w:r w:rsidR="00261546">
        <w:rPr>
          <w:sz w:val="28"/>
          <w:szCs w:val="28"/>
        </w:rPr>
        <w:t xml:space="preserve"> </w:t>
      </w:r>
      <w:r w:rsidR="006D5880" w:rsidRPr="006D5880">
        <w:rPr>
          <w:sz w:val="28"/>
          <w:szCs w:val="28"/>
        </w:rPr>
        <w:t>данные</w:t>
      </w:r>
      <w:r w:rsidR="00261546">
        <w:rPr>
          <w:sz w:val="28"/>
          <w:szCs w:val="28"/>
        </w:rPr>
        <w:t xml:space="preserve"> </w:t>
      </w:r>
      <w:r w:rsidR="006D5880" w:rsidRPr="006D5880">
        <w:rPr>
          <w:sz w:val="28"/>
          <w:szCs w:val="28"/>
        </w:rPr>
        <w:t>земельные</w:t>
      </w:r>
      <w:r w:rsidR="00261546">
        <w:rPr>
          <w:sz w:val="28"/>
          <w:szCs w:val="28"/>
        </w:rPr>
        <w:t xml:space="preserve"> </w:t>
      </w:r>
      <w:r w:rsidR="006D5880" w:rsidRPr="006D5880">
        <w:rPr>
          <w:sz w:val="28"/>
          <w:szCs w:val="28"/>
        </w:rPr>
        <w:t>участки</w:t>
      </w:r>
      <w:r w:rsidR="00261546">
        <w:rPr>
          <w:sz w:val="28"/>
          <w:szCs w:val="28"/>
        </w:rPr>
        <w:t xml:space="preserve"> </w:t>
      </w:r>
      <w:r w:rsidR="006D5880" w:rsidRPr="006D5880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="006D5880" w:rsidRPr="006D5880">
        <w:rPr>
          <w:sz w:val="28"/>
          <w:szCs w:val="28"/>
        </w:rPr>
        <w:t>ведения</w:t>
      </w:r>
      <w:r w:rsidR="00261546"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крестьянско-фермерского</w:t>
      </w:r>
      <w:r w:rsidR="00261546"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хозяйства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личного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подсобного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хозяйства</w:t>
      </w:r>
      <w:r w:rsidR="006D5880">
        <w:rPr>
          <w:sz w:val="28"/>
          <w:szCs w:val="28"/>
        </w:rPr>
        <w:t>.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исполняла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первичного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воинского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учета.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воинском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C742F">
        <w:rPr>
          <w:sz w:val="28"/>
          <w:szCs w:val="28"/>
        </w:rPr>
        <w:t>01.01.2018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149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человек</w:t>
      </w:r>
      <w:r w:rsidR="002954E6" w:rsidRPr="002954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и</w:t>
      </w:r>
      <w:r w:rsidR="00785393" w:rsidRPr="002954E6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призыву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воинскую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службу</w:t>
      </w:r>
      <w:r w:rsidR="002954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954E6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ушли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ряды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954E6" w:rsidRPr="002954E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чел</w:t>
      </w:r>
      <w:r w:rsidR="002954E6">
        <w:rPr>
          <w:sz w:val="28"/>
          <w:szCs w:val="28"/>
        </w:rPr>
        <w:t>овека</w:t>
      </w:r>
      <w:r w:rsidR="00785393" w:rsidRPr="002954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процессе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создаются,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систематизируются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наличии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установленное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законодательством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время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передаются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хранение.</w:t>
      </w:r>
      <w:r w:rsidR="00261546">
        <w:rPr>
          <w:sz w:val="28"/>
          <w:szCs w:val="28"/>
        </w:rPr>
        <w:t xml:space="preserve"> 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населением.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обратилось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="00402A3B" w:rsidRPr="00402A3B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r w:rsidR="00402A3B" w:rsidRPr="00402A3B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="00402A3B" w:rsidRPr="00402A3B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="00402A3B" w:rsidRPr="00402A3B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785393" w:rsidRPr="00402A3B">
        <w:rPr>
          <w:sz w:val="28"/>
          <w:szCs w:val="28"/>
        </w:rPr>
        <w:t>письменных</w:t>
      </w:r>
      <w:r>
        <w:rPr>
          <w:sz w:val="28"/>
          <w:szCs w:val="28"/>
        </w:rPr>
        <w:t xml:space="preserve"> </w:t>
      </w:r>
      <w:r w:rsidR="00785393" w:rsidRPr="00402A3B">
        <w:rPr>
          <w:sz w:val="28"/>
          <w:szCs w:val="28"/>
        </w:rPr>
        <w:t>обращений.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lastRenderedPageBreak/>
        <w:t>обращения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даны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разъяснения.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связаны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вопросами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оформлением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собственность,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присвоением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адресов,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передачей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собственность,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вопросов.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Специалистами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нотариальные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0C742F">
        <w:rPr>
          <w:sz w:val="28"/>
          <w:szCs w:val="28"/>
        </w:rPr>
        <w:t>2017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было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80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различного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характера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сумму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11,5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тыс.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рублей,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это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доверенности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суд,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Управление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ПФР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получение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пенсии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различных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выплат,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занимающиеся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оформлением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недвижимости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т.д.</w:t>
      </w:r>
    </w:p>
    <w:p w:rsidR="00785393" w:rsidRPr="00BA0149" w:rsidRDefault="00402A3B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BA0149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2017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="00785393" w:rsidRPr="00BA0149">
        <w:rPr>
          <w:sz w:val="28"/>
          <w:szCs w:val="28"/>
        </w:rPr>
        <w:t>15</w:t>
      </w:r>
      <w:r w:rsidR="00261546">
        <w:rPr>
          <w:sz w:val="28"/>
          <w:szCs w:val="28"/>
        </w:rPr>
        <w:t xml:space="preserve"> </w:t>
      </w:r>
      <w:r w:rsidR="00785393" w:rsidRPr="00BA0149">
        <w:rPr>
          <w:sz w:val="28"/>
          <w:szCs w:val="28"/>
        </w:rPr>
        <w:t>детей</w:t>
      </w:r>
      <w:r w:rsidR="00261546">
        <w:rPr>
          <w:sz w:val="28"/>
          <w:szCs w:val="28"/>
        </w:rPr>
        <w:t xml:space="preserve"> </w:t>
      </w:r>
      <w:r w:rsidR="00785393" w:rsidRPr="00BA0149">
        <w:rPr>
          <w:sz w:val="28"/>
          <w:szCs w:val="28"/>
        </w:rPr>
        <w:t>посетили</w:t>
      </w:r>
      <w:r w:rsidR="00261546">
        <w:rPr>
          <w:sz w:val="28"/>
          <w:szCs w:val="28"/>
        </w:rPr>
        <w:t xml:space="preserve"> </w:t>
      </w:r>
      <w:r w:rsidR="00785393" w:rsidRPr="00BA0149">
        <w:rPr>
          <w:sz w:val="28"/>
          <w:szCs w:val="28"/>
        </w:rPr>
        <w:t>Елку</w:t>
      </w:r>
      <w:r w:rsidR="00261546">
        <w:rPr>
          <w:sz w:val="28"/>
          <w:szCs w:val="28"/>
        </w:rPr>
        <w:t xml:space="preserve"> </w:t>
      </w:r>
      <w:r w:rsidR="00785393" w:rsidRPr="00BA0149">
        <w:rPr>
          <w:sz w:val="28"/>
          <w:szCs w:val="28"/>
        </w:rPr>
        <w:t>Мэра</w:t>
      </w:r>
      <w:r w:rsidR="00261546">
        <w:rPr>
          <w:sz w:val="28"/>
          <w:szCs w:val="28"/>
        </w:rPr>
        <w:t xml:space="preserve"> </w:t>
      </w:r>
      <w:r w:rsidR="00785393" w:rsidRPr="00BA0149">
        <w:rPr>
          <w:sz w:val="28"/>
          <w:szCs w:val="28"/>
        </w:rPr>
        <w:t>Иркутского</w:t>
      </w:r>
      <w:r w:rsidR="00261546">
        <w:rPr>
          <w:sz w:val="28"/>
          <w:szCs w:val="28"/>
        </w:rPr>
        <w:t xml:space="preserve"> </w:t>
      </w:r>
      <w:r w:rsidR="00785393" w:rsidRPr="00BA0149">
        <w:rPr>
          <w:sz w:val="28"/>
          <w:szCs w:val="28"/>
        </w:rPr>
        <w:t>района.</w:t>
      </w:r>
      <w:r w:rsidR="00261546">
        <w:rPr>
          <w:sz w:val="28"/>
          <w:szCs w:val="28"/>
        </w:rPr>
        <w:t xml:space="preserve"> 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BA0149">
        <w:rPr>
          <w:sz w:val="28"/>
          <w:szCs w:val="28"/>
        </w:rPr>
        <w:t>Благодаря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спонсорской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помощи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ООО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«</w:t>
      </w:r>
      <w:proofErr w:type="spellStart"/>
      <w:r w:rsidRPr="00BA0149">
        <w:rPr>
          <w:sz w:val="28"/>
          <w:szCs w:val="28"/>
        </w:rPr>
        <w:t>Гомарус</w:t>
      </w:r>
      <w:proofErr w:type="spellEnd"/>
      <w:r w:rsidRPr="00BA0149">
        <w:rPr>
          <w:sz w:val="28"/>
          <w:szCs w:val="28"/>
        </w:rPr>
        <w:t>»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было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приобретено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114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новогодних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подарков</w:t>
      </w:r>
      <w:r w:rsidRPr="00BA0149">
        <w:rPr>
          <w:sz w:val="28"/>
          <w:szCs w:val="28"/>
        </w:rPr>
        <w:t>,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индивидуальный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предприниматель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Елисеев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А.Ю.</w:t>
      </w:r>
      <w:r w:rsidR="00261546">
        <w:rPr>
          <w:sz w:val="28"/>
          <w:szCs w:val="28"/>
        </w:rPr>
        <w:t xml:space="preserve"> </w:t>
      </w:r>
      <w:r w:rsidR="00E9040D" w:rsidRPr="00BA0149">
        <w:rPr>
          <w:sz w:val="28"/>
          <w:szCs w:val="28"/>
        </w:rPr>
        <w:t>предоставил</w:t>
      </w:r>
      <w:r w:rsidR="00261546">
        <w:rPr>
          <w:sz w:val="28"/>
          <w:szCs w:val="28"/>
        </w:rPr>
        <w:t xml:space="preserve"> </w:t>
      </w:r>
      <w:r w:rsidR="00E9040D" w:rsidRPr="00BA0149">
        <w:rPr>
          <w:sz w:val="28"/>
          <w:szCs w:val="28"/>
        </w:rPr>
        <w:t>80</w:t>
      </w:r>
      <w:r w:rsidR="00261546">
        <w:rPr>
          <w:sz w:val="28"/>
          <w:szCs w:val="28"/>
        </w:rPr>
        <w:t xml:space="preserve"> </w:t>
      </w:r>
      <w:r w:rsidR="00E9040D" w:rsidRPr="00BA0149">
        <w:rPr>
          <w:sz w:val="28"/>
          <w:szCs w:val="28"/>
        </w:rPr>
        <w:t>новогодних</w:t>
      </w:r>
      <w:r w:rsidR="00261546">
        <w:rPr>
          <w:sz w:val="28"/>
          <w:szCs w:val="28"/>
        </w:rPr>
        <w:t xml:space="preserve"> </w:t>
      </w:r>
      <w:r w:rsidR="00E9040D" w:rsidRPr="00BA0149">
        <w:rPr>
          <w:sz w:val="28"/>
          <w:szCs w:val="28"/>
        </w:rPr>
        <w:t>подарков,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линии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социальной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защиты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населения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было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выдано</w:t>
      </w:r>
      <w:r w:rsidR="00261546">
        <w:rPr>
          <w:sz w:val="28"/>
          <w:szCs w:val="28"/>
        </w:rPr>
        <w:t xml:space="preserve"> </w:t>
      </w:r>
      <w:r w:rsidR="00402A3B" w:rsidRPr="00BA0149">
        <w:rPr>
          <w:sz w:val="28"/>
          <w:szCs w:val="28"/>
        </w:rPr>
        <w:t>9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подарков,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всего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было</w:t>
      </w:r>
      <w:r w:rsidR="00261546">
        <w:rPr>
          <w:sz w:val="28"/>
          <w:szCs w:val="28"/>
        </w:rPr>
        <w:t xml:space="preserve"> </w:t>
      </w:r>
      <w:r w:rsidRPr="00BA0149">
        <w:rPr>
          <w:sz w:val="28"/>
          <w:szCs w:val="28"/>
        </w:rPr>
        <w:t>охвачено</w:t>
      </w:r>
      <w:r w:rsidR="00261546">
        <w:rPr>
          <w:sz w:val="28"/>
          <w:szCs w:val="28"/>
        </w:rPr>
        <w:t xml:space="preserve"> </w:t>
      </w:r>
      <w:r w:rsidR="00E9040D" w:rsidRPr="00BA0149">
        <w:rPr>
          <w:sz w:val="28"/>
          <w:szCs w:val="28"/>
        </w:rPr>
        <w:t>203</w:t>
      </w:r>
      <w:r w:rsidR="00261546">
        <w:rPr>
          <w:sz w:val="28"/>
          <w:szCs w:val="28"/>
        </w:rPr>
        <w:t xml:space="preserve"> </w:t>
      </w:r>
      <w:r w:rsidR="00BA0149" w:rsidRPr="00BA0149">
        <w:rPr>
          <w:sz w:val="28"/>
          <w:szCs w:val="28"/>
        </w:rPr>
        <w:t>ребенка</w:t>
      </w:r>
      <w:r w:rsidRPr="00BA0149">
        <w:rPr>
          <w:sz w:val="28"/>
          <w:szCs w:val="28"/>
        </w:rPr>
        <w:t>.</w:t>
      </w:r>
      <w:r w:rsidR="00261546">
        <w:rPr>
          <w:sz w:val="28"/>
          <w:szCs w:val="28"/>
        </w:rPr>
        <w:t xml:space="preserve"> </w:t>
      </w:r>
      <w:r w:rsidR="00E9040D" w:rsidRPr="00BA0149">
        <w:rPr>
          <w:sz w:val="28"/>
          <w:szCs w:val="28"/>
        </w:rPr>
        <w:t>Нельзя</w:t>
      </w:r>
      <w:r w:rsidR="00261546">
        <w:rPr>
          <w:sz w:val="28"/>
          <w:szCs w:val="28"/>
        </w:rPr>
        <w:t xml:space="preserve"> </w:t>
      </w:r>
      <w:r w:rsidR="00E9040D" w:rsidRPr="00BA0149">
        <w:rPr>
          <w:sz w:val="28"/>
          <w:szCs w:val="28"/>
        </w:rPr>
        <w:t>не</w:t>
      </w:r>
      <w:r w:rsidR="00261546">
        <w:rPr>
          <w:sz w:val="28"/>
          <w:szCs w:val="28"/>
        </w:rPr>
        <w:t xml:space="preserve"> </w:t>
      </w:r>
      <w:r w:rsidR="00E9040D" w:rsidRPr="00BA0149">
        <w:rPr>
          <w:sz w:val="28"/>
          <w:szCs w:val="28"/>
        </w:rPr>
        <w:t>отметить</w:t>
      </w:r>
      <w:r w:rsidR="00261546">
        <w:rPr>
          <w:sz w:val="28"/>
          <w:szCs w:val="28"/>
        </w:rPr>
        <w:t xml:space="preserve"> </w:t>
      </w:r>
      <w:r w:rsidR="00E9040D" w:rsidRPr="00BA0149">
        <w:rPr>
          <w:sz w:val="28"/>
          <w:szCs w:val="28"/>
        </w:rPr>
        <w:t>индивидуальных</w:t>
      </w:r>
      <w:r w:rsidR="00261546">
        <w:rPr>
          <w:sz w:val="28"/>
          <w:szCs w:val="28"/>
        </w:rPr>
        <w:t xml:space="preserve"> </w:t>
      </w:r>
      <w:r w:rsidR="00E9040D" w:rsidRPr="00BA0149">
        <w:rPr>
          <w:sz w:val="28"/>
          <w:szCs w:val="28"/>
        </w:rPr>
        <w:t>предпринимателей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Пономареву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С.В.,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Букину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Л.М.,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Баранова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А.В.,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Леонова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С.В.,</w:t>
      </w:r>
      <w:r w:rsidR="00261546">
        <w:rPr>
          <w:sz w:val="28"/>
          <w:szCs w:val="28"/>
        </w:rPr>
        <w:t xml:space="preserve"> </w:t>
      </w:r>
      <w:proofErr w:type="spellStart"/>
      <w:r w:rsidR="00E9040D">
        <w:rPr>
          <w:sz w:val="28"/>
          <w:szCs w:val="28"/>
        </w:rPr>
        <w:t>Ржендинскую</w:t>
      </w:r>
      <w:proofErr w:type="spellEnd"/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Л.В.,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Тирских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Л.Л.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благодаря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их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спонсорской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помощи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были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закуплены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призы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проведения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новогодних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ёлок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каждом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населенном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пункте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нашего</w:t>
      </w:r>
      <w:r w:rsidR="00261546">
        <w:rPr>
          <w:sz w:val="28"/>
          <w:szCs w:val="28"/>
        </w:rPr>
        <w:t xml:space="preserve"> </w:t>
      </w:r>
      <w:r w:rsidR="00E9040D">
        <w:rPr>
          <w:sz w:val="28"/>
          <w:szCs w:val="28"/>
        </w:rPr>
        <w:t>поселения.</w:t>
      </w:r>
    </w:p>
    <w:p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Соблюдается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сохранность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жилья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закрепленного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несовершеннолетними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детьми,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оставшимися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попечения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родителей.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Работает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комиссия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делам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несовершеннолетних:</w:t>
      </w:r>
    </w:p>
    <w:p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Всего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состоит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небла</w:t>
      </w:r>
      <w:r w:rsidR="00BD21DE">
        <w:rPr>
          <w:sz w:val="28"/>
          <w:szCs w:val="28"/>
        </w:rPr>
        <w:t>гополучных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семей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3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семьи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них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детей.</w:t>
      </w:r>
    </w:p>
    <w:p w:rsidR="00785393" w:rsidRPr="006C2CD1" w:rsidRDefault="00785393" w:rsidP="00261546">
      <w:pPr>
        <w:ind w:firstLine="426"/>
        <w:jc w:val="both"/>
        <w:rPr>
          <w:color w:val="FF0000"/>
          <w:sz w:val="28"/>
          <w:szCs w:val="28"/>
        </w:rPr>
      </w:pPr>
      <w:r w:rsidRPr="006C2CD1">
        <w:rPr>
          <w:sz w:val="28"/>
          <w:szCs w:val="28"/>
        </w:rPr>
        <w:t>Администрацией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законотворческая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Сотрудниками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разрабатывались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нормативные,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предлагались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вниманию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color w:val="FF0000"/>
          <w:sz w:val="28"/>
          <w:szCs w:val="28"/>
        </w:rPr>
        <w:t xml:space="preserve"> </w:t>
      </w:r>
      <w:r w:rsidRPr="006C2CD1">
        <w:rPr>
          <w:sz w:val="28"/>
          <w:szCs w:val="28"/>
        </w:rPr>
        <w:t>утверждение,</w:t>
      </w:r>
      <w:r w:rsidR="00261546">
        <w:rPr>
          <w:color w:val="FF0000"/>
          <w:sz w:val="28"/>
          <w:szCs w:val="28"/>
        </w:rPr>
        <w:t xml:space="preserve"> </w:t>
      </w:r>
      <w:r w:rsidR="00D43558">
        <w:rPr>
          <w:sz w:val="28"/>
          <w:szCs w:val="28"/>
        </w:rPr>
        <w:t>Думой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МО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проведено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11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заседаний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принято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40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решений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Думы.</w:t>
      </w:r>
    </w:p>
    <w:p w:rsidR="00785393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785393" w:rsidRPr="00D43558">
        <w:rPr>
          <w:sz w:val="28"/>
          <w:szCs w:val="28"/>
        </w:rPr>
        <w:t>издано</w:t>
      </w:r>
      <w:r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="00785393" w:rsidRPr="00D43558">
        <w:rPr>
          <w:sz w:val="28"/>
          <w:szCs w:val="28"/>
        </w:rPr>
        <w:t>-постановлений,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BD21DE" w:rsidRPr="00BD21D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–нормативно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НПА.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издаётся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вестник.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поселения.</w:t>
      </w:r>
    </w:p>
    <w:p w:rsidR="00616734" w:rsidRPr="00261546" w:rsidRDefault="00616734" w:rsidP="00261546">
      <w:pPr>
        <w:tabs>
          <w:tab w:val="left" w:pos="6300"/>
        </w:tabs>
        <w:ind w:firstLine="426"/>
        <w:jc w:val="both"/>
        <w:rPr>
          <w:sz w:val="28"/>
          <w:szCs w:val="28"/>
        </w:rPr>
      </w:pPr>
      <w:r w:rsidRPr="00261546">
        <w:rPr>
          <w:b/>
          <w:sz w:val="28"/>
          <w:szCs w:val="28"/>
        </w:rPr>
        <w:t>Бюджет</w:t>
      </w:r>
      <w:r w:rsidR="00261546" w:rsidRPr="00261546">
        <w:rPr>
          <w:b/>
          <w:sz w:val="28"/>
          <w:szCs w:val="28"/>
        </w:rPr>
        <w:t xml:space="preserve"> </w:t>
      </w:r>
      <w:r w:rsidRPr="00261546">
        <w:rPr>
          <w:b/>
          <w:sz w:val="28"/>
          <w:szCs w:val="28"/>
        </w:rPr>
        <w:t>Усть-Балейского</w:t>
      </w:r>
      <w:r w:rsidR="00261546" w:rsidRPr="00261546">
        <w:rPr>
          <w:b/>
          <w:sz w:val="28"/>
          <w:szCs w:val="28"/>
        </w:rPr>
        <w:t xml:space="preserve"> </w:t>
      </w:r>
      <w:r w:rsidRPr="00261546">
        <w:rPr>
          <w:b/>
          <w:sz w:val="28"/>
          <w:szCs w:val="28"/>
        </w:rPr>
        <w:t>МО</w:t>
      </w:r>
      <w:r w:rsidR="00261546" w:rsidRPr="00261546">
        <w:rPr>
          <w:b/>
          <w:sz w:val="28"/>
          <w:szCs w:val="28"/>
        </w:rPr>
        <w:t xml:space="preserve"> </w:t>
      </w:r>
      <w:r w:rsidRPr="00261546">
        <w:rPr>
          <w:b/>
          <w:sz w:val="28"/>
          <w:szCs w:val="28"/>
        </w:rPr>
        <w:t>на</w:t>
      </w:r>
      <w:r w:rsidR="00261546" w:rsidRPr="00261546">
        <w:rPr>
          <w:b/>
          <w:sz w:val="28"/>
          <w:szCs w:val="28"/>
        </w:rPr>
        <w:t xml:space="preserve"> </w:t>
      </w:r>
      <w:r w:rsidRPr="00261546">
        <w:rPr>
          <w:b/>
          <w:sz w:val="28"/>
          <w:szCs w:val="28"/>
        </w:rPr>
        <w:t>2017</w:t>
      </w:r>
      <w:r w:rsidR="00261546" w:rsidRPr="00261546">
        <w:rPr>
          <w:b/>
          <w:sz w:val="28"/>
          <w:szCs w:val="28"/>
        </w:rPr>
        <w:t xml:space="preserve"> </w:t>
      </w:r>
      <w:r w:rsidRPr="00261546">
        <w:rPr>
          <w:b/>
          <w:sz w:val="28"/>
          <w:szCs w:val="28"/>
        </w:rPr>
        <w:t>год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был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принят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решением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Думы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Усть-Балейского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МО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№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55-210-1/</w:t>
      </w:r>
      <w:r w:rsidR="00261546" w:rsidRPr="00261546">
        <w:rPr>
          <w:sz w:val="28"/>
          <w:szCs w:val="28"/>
        </w:rPr>
        <w:t xml:space="preserve"> </w:t>
      </w:r>
      <w:proofErr w:type="spellStart"/>
      <w:r w:rsidRPr="00261546">
        <w:rPr>
          <w:sz w:val="28"/>
          <w:szCs w:val="28"/>
        </w:rPr>
        <w:t>дсп</w:t>
      </w:r>
      <w:proofErr w:type="spellEnd"/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от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30.12.2016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г.,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доходам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сумме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5761,4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расходам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5935,7тыс.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дефицит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бюджета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174,3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tabs>
          <w:tab w:val="left" w:pos="6300"/>
        </w:tabs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течение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2017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года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бюджет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Усть-Балейского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МО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вносились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изменения,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дополнения,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результате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чего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доходная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часть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бюджета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составила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–9895,7</w:t>
      </w:r>
      <w:r w:rsidR="00261546" w:rsidRPr="00261546">
        <w:rPr>
          <w:b/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расходная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b/>
          <w:sz w:val="28"/>
          <w:szCs w:val="28"/>
        </w:rPr>
        <w:t>10531,4</w:t>
      </w:r>
      <w:r w:rsidR="00261546" w:rsidRPr="00261546">
        <w:rPr>
          <w:b/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дефицит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635,7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За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2017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год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b/>
          <w:sz w:val="28"/>
          <w:szCs w:val="28"/>
        </w:rPr>
        <w:t>доходы</w:t>
      </w:r>
      <w:r w:rsidR="00261546" w:rsidRPr="00261546">
        <w:rPr>
          <w:b/>
          <w:sz w:val="28"/>
          <w:szCs w:val="28"/>
        </w:rPr>
        <w:t xml:space="preserve"> </w:t>
      </w:r>
      <w:r w:rsidRPr="00261546">
        <w:rPr>
          <w:sz w:val="28"/>
          <w:szCs w:val="28"/>
        </w:rPr>
        <w:t>Усть-Балейского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муниципального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образования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составили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9895,7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том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числе: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lastRenderedPageBreak/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налоговые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неналоговые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доходы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2483,2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(56,2%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от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плана)</w:t>
      </w:r>
      <w:r w:rsidR="00261546" w:rsidRPr="00261546">
        <w:rPr>
          <w:sz w:val="28"/>
          <w:szCs w:val="28"/>
        </w:rPr>
        <w:t xml:space="preserve"> </w:t>
      </w:r>
    </w:p>
    <w:p w:rsidR="00616734" w:rsidRPr="00261546" w:rsidRDefault="00261546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в</w:t>
      </w:r>
      <w:r w:rsidRPr="00261546">
        <w:rPr>
          <w:sz w:val="28"/>
          <w:szCs w:val="28"/>
        </w:rPr>
        <w:t xml:space="preserve"> </w:t>
      </w:r>
      <w:proofErr w:type="spellStart"/>
      <w:r w:rsidR="00616734" w:rsidRPr="00261546">
        <w:rPr>
          <w:sz w:val="28"/>
          <w:szCs w:val="28"/>
        </w:rPr>
        <w:t>т.ч</w:t>
      </w:r>
      <w:proofErr w:type="spellEnd"/>
      <w:r w:rsidR="00616734" w:rsidRPr="00261546">
        <w:rPr>
          <w:sz w:val="28"/>
          <w:szCs w:val="28"/>
        </w:rPr>
        <w:t>.</w:t>
      </w:r>
      <w:r w:rsidRPr="00261546">
        <w:rPr>
          <w:sz w:val="28"/>
          <w:szCs w:val="28"/>
        </w:rPr>
        <w:t xml:space="preserve"> 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-налог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доходы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физических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лиц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–348,0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земельный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налог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635,1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налог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имущество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физ.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лиц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89,2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штрафы,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санкции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142,8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proofErr w:type="gramStart"/>
      <w:r w:rsidRPr="00261546">
        <w:rPr>
          <w:sz w:val="28"/>
          <w:szCs w:val="28"/>
        </w:rPr>
        <w:t>гос.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пошлина</w:t>
      </w:r>
      <w:proofErr w:type="gramEnd"/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за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совершение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нотариальных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действий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12,0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-доходы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от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оказания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платных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услуг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(клубные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билеты)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-34,0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  <w:r w:rsidR="00261546" w:rsidRPr="00261546">
        <w:rPr>
          <w:sz w:val="28"/>
          <w:szCs w:val="28"/>
        </w:rPr>
        <w:t xml:space="preserve"> 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-безвозмездные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дотации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субвенции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7412,5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(100%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от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плана),</w:t>
      </w:r>
      <w:r w:rsidR="00261546" w:rsidRPr="00261546">
        <w:rPr>
          <w:sz w:val="28"/>
          <w:szCs w:val="28"/>
        </w:rPr>
        <w:t xml:space="preserve"> 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акцизы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–1222,2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b/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Усть-Балейского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муниципального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образования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за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2017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года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составили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10531,4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или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83,7%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от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годового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плана.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За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счет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средств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местного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бюджета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осуществлено:</w:t>
      </w:r>
    </w:p>
    <w:p w:rsidR="00616734" w:rsidRPr="00261546" w:rsidRDefault="00616734" w:rsidP="00261546">
      <w:pPr>
        <w:ind w:firstLine="426"/>
        <w:jc w:val="both"/>
        <w:rPr>
          <w:color w:val="33CCCC"/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подписка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периодические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издания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11,5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</w:t>
      </w:r>
      <w:r w:rsidRPr="00261546">
        <w:rPr>
          <w:color w:val="33CCCC"/>
          <w:sz w:val="28"/>
          <w:szCs w:val="28"/>
        </w:rPr>
        <w:t>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вывоз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ТБО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118,0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оплата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за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уличное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освещение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84,3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оплата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за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электроэнергию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водонапорных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скважинах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81,7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коммунальные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услуги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(электроэнергия)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администрации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поселения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395,4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261546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-</w:t>
      </w: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расходы</w:t>
      </w: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на</w:t>
      </w: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коммунальные</w:t>
      </w: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услуги</w:t>
      </w: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(электроэнергия)</w:t>
      </w: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МУК</w:t>
      </w: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«ЦКС»</w:t>
      </w: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-</w:t>
      </w: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368,8</w:t>
      </w: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тыс.</w:t>
      </w:r>
      <w:r w:rsidRPr="00261546">
        <w:rPr>
          <w:sz w:val="28"/>
          <w:szCs w:val="28"/>
        </w:rPr>
        <w:t xml:space="preserve"> </w:t>
      </w:r>
      <w:r w:rsidR="00616734"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проведение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аукциона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дорогам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15,0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ремонту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дороги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Усть-Балей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ул.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Ангарской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1243,0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приобретению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дорожных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знаков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99,9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проект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межевания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территории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линейных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объектов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автомобильных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дорог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населенных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пунктов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Быкова,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Еловка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98,0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приобретения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запчастей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для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автомобиля,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прохождения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т/о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77,2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приобретение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ГСМ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310,4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разработку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схем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программы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комплексного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развития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коммунальной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инфраструктуры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-99,0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проведение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выборов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484,5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обслуживание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сайта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МО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15,8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  <w:r w:rsidR="00261546" w:rsidRPr="00261546">
        <w:rPr>
          <w:sz w:val="28"/>
          <w:szCs w:val="28"/>
        </w:rPr>
        <w:t xml:space="preserve"> 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на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обучение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работников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администрации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12,5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за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пользование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интернетом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54,0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расходы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ремонту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здания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администрации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94,7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Пенсии,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пособия,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выплачиваемые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организациями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сектора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государственного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управления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120,6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  <w:r w:rsidR="00261546" w:rsidRPr="00261546">
        <w:rPr>
          <w:sz w:val="28"/>
          <w:szCs w:val="28"/>
        </w:rPr>
        <w:t xml:space="preserve"> 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b/>
          <w:sz w:val="28"/>
          <w:szCs w:val="28"/>
        </w:rPr>
        <w:t>-</w:t>
      </w:r>
      <w:r w:rsidRPr="00261546">
        <w:rPr>
          <w:sz w:val="28"/>
          <w:szCs w:val="28"/>
        </w:rPr>
        <w:t>Перечисления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другим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бюджетам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бюджетной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системы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Российской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Федерации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(соглашение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передаче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полномочий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администрации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ИРМО)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127,5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616734" w:rsidRPr="00261546" w:rsidRDefault="00616734" w:rsidP="00261546">
      <w:pPr>
        <w:ind w:firstLine="426"/>
        <w:jc w:val="both"/>
        <w:rPr>
          <w:sz w:val="28"/>
          <w:szCs w:val="28"/>
        </w:rPr>
      </w:pPr>
      <w:r w:rsidRPr="00261546">
        <w:rPr>
          <w:sz w:val="28"/>
          <w:szCs w:val="28"/>
        </w:rPr>
        <w:t>-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Оплата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задолженности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по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областному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кредиту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–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852,5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тыс.</w:t>
      </w:r>
      <w:r w:rsidR="00261546" w:rsidRPr="00261546">
        <w:rPr>
          <w:sz w:val="28"/>
          <w:szCs w:val="28"/>
        </w:rPr>
        <w:t xml:space="preserve"> </w:t>
      </w:r>
      <w:r w:rsidRPr="00261546">
        <w:rPr>
          <w:sz w:val="28"/>
          <w:szCs w:val="28"/>
        </w:rPr>
        <w:t>руб.</w:t>
      </w:r>
    </w:p>
    <w:p w:rsidR="00785393" w:rsidRPr="00261546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lastRenderedPageBreak/>
        <w:t>Организацию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досуга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культуры,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мероприятий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детьми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молодежью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культуры.</w:t>
      </w:r>
    </w:p>
    <w:p w:rsidR="009D5AB5" w:rsidRPr="00FA2C1C" w:rsidRDefault="00261546" w:rsidP="00261546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proofErr w:type="gramStart"/>
      <w:r w:rsidR="009D5AB5" w:rsidRPr="00FA2C1C"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плана.</w:t>
      </w:r>
      <w:r>
        <w:rPr>
          <w:sz w:val="28"/>
          <w:szCs w:val="28"/>
        </w:rPr>
        <w:t xml:space="preserve"> </w:t>
      </w:r>
    </w:p>
    <w:p w:rsidR="009D5AB5" w:rsidRPr="00FA2C1C" w:rsidRDefault="00261546" w:rsidP="00261546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праздничные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марта,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февраля,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Победы,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пожилого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матери,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новогодние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праздники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акции.</w:t>
      </w:r>
    </w:p>
    <w:p w:rsidR="009D5AB5" w:rsidRPr="00FA2C1C" w:rsidRDefault="009D5AB5" w:rsidP="00261546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firstLine="426"/>
        <w:jc w:val="both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2017г.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проводились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посвященные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экологии.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Главным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из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таких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был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праздник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«Здравствуй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Экологии».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Он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был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июне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стадионе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Зорино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Быково.</w:t>
      </w:r>
      <w:r w:rsidR="00261546">
        <w:rPr>
          <w:sz w:val="28"/>
          <w:szCs w:val="28"/>
        </w:rPr>
        <w:t xml:space="preserve"> </w:t>
      </w:r>
    </w:p>
    <w:p w:rsidR="009D5AB5" w:rsidRPr="00FA2C1C" w:rsidRDefault="009D5AB5" w:rsidP="00261546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firstLine="426"/>
        <w:jc w:val="both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июле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стадионе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Зорино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Быково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прошел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праздничный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концерт,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посвященный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80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proofErr w:type="spellStart"/>
      <w:r w:rsidRPr="00FA2C1C">
        <w:rPr>
          <w:sz w:val="28"/>
          <w:szCs w:val="28"/>
        </w:rPr>
        <w:t>летию</w:t>
      </w:r>
      <w:proofErr w:type="spellEnd"/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Иркутского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района.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Где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были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отмечены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почетные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жители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памятными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знаками,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подарками.</w:t>
      </w:r>
      <w:r w:rsidR="00261546">
        <w:rPr>
          <w:sz w:val="28"/>
          <w:szCs w:val="28"/>
        </w:rPr>
        <w:t xml:space="preserve"> </w:t>
      </w:r>
    </w:p>
    <w:p w:rsidR="009D5AB5" w:rsidRPr="00FA2C1C" w:rsidRDefault="009D5AB5" w:rsidP="00261546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firstLine="426"/>
        <w:jc w:val="both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сентябре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прошло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праздничное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мероприятие,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посвященное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15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proofErr w:type="spellStart"/>
      <w:r w:rsidRPr="00FA2C1C">
        <w:rPr>
          <w:sz w:val="28"/>
          <w:szCs w:val="28"/>
        </w:rPr>
        <w:t>летию</w:t>
      </w:r>
      <w:proofErr w:type="spellEnd"/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библиотеки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д.Быкова.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проводилось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клубе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д.Быкова.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юбилей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библиотеки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прошла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акция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«Читай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будь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успешен»,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направленная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повышение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престижа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чтения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среди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детей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молодежи.</w:t>
      </w:r>
    </w:p>
    <w:p w:rsidR="009D5AB5" w:rsidRPr="00FA2C1C" w:rsidRDefault="009D5AB5" w:rsidP="00261546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firstLine="426"/>
        <w:jc w:val="both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октябре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прошел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отчетный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концерт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детских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творческих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коллективов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«Талантливые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дети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талантливы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всем».</w:t>
      </w:r>
      <w:r w:rsidR="00261546">
        <w:rPr>
          <w:sz w:val="28"/>
          <w:szCs w:val="28"/>
        </w:rPr>
        <w:t xml:space="preserve"> </w:t>
      </w:r>
    </w:p>
    <w:p w:rsidR="009D5AB5" w:rsidRPr="00FA2C1C" w:rsidRDefault="009D5AB5" w:rsidP="00261546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firstLine="426"/>
        <w:jc w:val="both"/>
        <w:rPr>
          <w:sz w:val="28"/>
          <w:szCs w:val="28"/>
        </w:rPr>
      </w:pPr>
      <w:r w:rsidRPr="00FA2C1C">
        <w:rPr>
          <w:sz w:val="28"/>
          <w:szCs w:val="28"/>
        </w:rPr>
        <w:t>Акция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«Тимуровцы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21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века»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прошла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пунктах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Усть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Балейского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муниципального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образования.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Дети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подростки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помогали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пожилым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людям,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инвалидам,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одиноким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старикам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хозяйственных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делах.</w:t>
      </w:r>
    </w:p>
    <w:p w:rsidR="009D5AB5" w:rsidRPr="00FA2C1C" w:rsidRDefault="009D5AB5" w:rsidP="0026154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течение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дети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подростки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играют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теннис,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футбол,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волейбол,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катаются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лыжах.</w:t>
      </w:r>
    </w:p>
    <w:p w:rsidR="009D5AB5" w:rsidRPr="00FA2C1C" w:rsidRDefault="00261546" w:rsidP="00261546">
      <w:pPr>
        <w:tabs>
          <w:tab w:val="left" w:pos="0"/>
        </w:tabs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D5AB5" w:rsidRPr="00FA2C1C">
        <w:rPr>
          <w:b/>
          <w:i/>
          <w:sz w:val="28"/>
          <w:szCs w:val="28"/>
        </w:rPr>
        <w:t>Принимали</w:t>
      </w:r>
      <w:r>
        <w:rPr>
          <w:b/>
          <w:i/>
          <w:sz w:val="28"/>
          <w:szCs w:val="28"/>
        </w:rPr>
        <w:t xml:space="preserve"> </w:t>
      </w:r>
      <w:r w:rsidR="009D5AB5" w:rsidRPr="00FA2C1C">
        <w:rPr>
          <w:b/>
          <w:i/>
          <w:sz w:val="28"/>
          <w:szCs w:val="28"/>
        </w:rPr>
        <w:t>участие</w:t>
      </w:r>
      <w:r>
        <w:rPr>
          <w:b/>
          <w:i/>
          <w:sz w:val="28"/>
          <w:szCs w:val="28"/>
        </w:rPr>
        <w:t xml:space="preserve"> </w:t>
      </w:r>
      <w:r w:rsidR="009D5AB5" w:rsidRPr="00FA2C1C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="009D5AB5" w:rsidRPr="00FA2C1C">
        <w:rPr>
          <w:b/>
          <w:i/>
          <w:sz w:val="28"/>
          <w:szCs w:val="28"/>
        </w:rPr>
        <w:t>районных</w:t>
      </w:r>
      <w:r>
        <w:rPr>
          <w:b/>
          <w:i/>
          <w:sz w:val="28"/>
          <w:szCs w:val="28"/>
        </w:rPr>
        <w:t xml:space="preserve"> </w:t>
      </w:r>
      <w:r w:rsidR="009D5AB5" w:rsidRPr="00FA2C1C">
        <w:rPr>
          <w:b/>
          <w:i/>
          <w:sz w:val="28"/>
          <w:szCs w:val="28"/>
        </w:rPr>
        <w:t>конкурсах:</w:t>
      </w:r>
    </w:p>
    <w:p w:rsidR="009D5AB5" w:rsidRPr="00FA2C1C" w:rsidRDefault="009D5AB5" w:rsidP="00261546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A2C1C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proofErr w:type="gramStart"/>
      <w:r w:rsidRPr="00FA2C1C">
        <w:rPr>
          <w:sz w:val="28"/>
          <w:szCs w:val="28"/>
        </w:rPr>
        <w:t>вокальном</w:t>
      </w:r>
      <w:proofErr w:type="gramEnd"/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«Голоса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Сибири»;</w:t>
      </w:r>
    </w:p>
    <w:p w:rsidR="009D5AB5" w:rsidRPr="00FA2C1C" w:rsidRDefault="009D5AB5" w:rsidP="00261546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A2C1C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proofErr w:type="gramStart"/>
      <w:r w:rsidRPr="00FA2C1C">
        <w:rPr>
          <w:sz w:val="28"/>
          <w:szCs w:val="28"/>
        </w:rPr>
        <w:t>поэтич</w:t>
      </w:r>
      <w:bookmarkStart w:id="0" w:name="_GoBack"/>
      <w:bookmarkEnd w:id="0"/>
      <w:r w:rsidRPr="00FA2C1C">
        <w:rPr>
          <w:sz w:val="28"/>
          <w:szCs w:val="28"/>
        </w:rPr>
        <w:t>еском</w:t>
      </w:r>
      <w:proofErr w:type="gramEnd"/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«Душа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живая»;</w:t>
      </w:r>
    </w:p>
    <w:p w:rsidR="009D5AB5" w:rsidRPr="00FA2C1C" w:rsidRDefault="009D5AB5" w:rsidP="00261546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A2C1C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proofErr w:type="gramStart"/>
      <w:r w:rsidRPr="00FA2C1C">
        <w:rPr>
          <w:sz w:val="28"/>
          <w:szCs w:val="28"/>
        </w:rPr>
        <w:t>соревнованиях</w:t>
      </w:r>
      <w:proofErr w:type="gramEnd"/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теннису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(1,2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место);</w:t>
      </w:r>
    </w:p>
    <w:p w:rsidR="009D5AB5" w:rsidRPr="00FA2C1C" w:rsidRDefault="009D5AB5" w:rsidP="00261546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A2C1C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творческая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личность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Иркутского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района</w:t>
      </w:r>
    </w:p>
    <w:p w:rsidR="009D5AB5" w:rsidRPr="00FA2C1C" w:rsidRDefault="009D5AB5" w:rsidP="00261546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отчетный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учреждениями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культуры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683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(с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учетом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дискотек),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посетило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11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391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человека.</w:t>
      </w:r>
      <w:r w:rsidR="00261546">
        <w:rPr>
          <w:sz w:val="28"/>
          <w:szCs w:val="28"/>
        </w:rPr>
        <w:t xml:space="preserve"> 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учреждениях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культуры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функционирует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13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различных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клубных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формирований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них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участвует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139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детей</w:t>
      </w:r>
      <w:proofErr w:type="gramStart"/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,</w:t>
      </w:r>
      <w:proofErr w:type="gramEnd"/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участники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занимаются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прикладным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искусством,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ИЗО,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театрализацией,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подготовкой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различным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населения.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рамках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политики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проводились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направленные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отвлечение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подростков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негативной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среды,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профилактику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проявления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экстремизма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молодежи,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воспитание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патриотизма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конкурсные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lastRenderedPageBreak/>
        <w:t>программы,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спортивно-игровые,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акции,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направленные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уборке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поселений.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работает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сельская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библиотека,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обеспечивая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необходимое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библиотечное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обслуживание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жителей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поселения.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Библиотекой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акции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привлечению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читателей,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различные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викторины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библиотечные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уроки.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библиотекой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охвачено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506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читателей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число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посещений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1917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человек.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Книговыдача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составила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347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экземпляров,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массовых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-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76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2017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программе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«Народные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инициативы»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будущем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клубе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Зорино-Быково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ремонт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части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здания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(костюмерная,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кабинет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работников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культуры)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сумму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220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тыс.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руб.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2018г.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планируется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текущий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ремонт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зрительного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зала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сумму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300</w:t>
      </w:r>
      <w:r w:rsidR="00261546">
        <w:rPr>
          <w:sz w:val="28"/>
          <w:szCs w:val="28"/>
        </w:rPr>
        <w:t xml:space="preserve"> </w:t>
      </w:r>
      <w:proofErr w:type="spellStart"/>
      <w:r w:rsidRPr="00FA2C1C">
        <w:rPr>
          <w:sz w:val="28"/>
          <w:szCs w:val="28"/>
        </w:rPr>
        <w:t>тыс</w:t>
      </w:r>
      <w:proofErr w:type="gramStart"/>
      <w:r w:rsidRPr="00FA2C1C">
        <w:rPr>
          <w:sz w:val="28"/>
          <w:szCs w:val="28"/>
        </w:rPr>
        <w:t>.р</w:t>
      </w:r>
      <w:proofErr w:type="gramEnd"/>
      <w:r w:rsidRPr="00FA2C1C">
        <w:rPr>
          <w:sz w:val="28"/>
          <w:szCs w:val="28"/>
        </w:rPr>
        <w:t>уб</w:t>
      </w:r>
      <w:proofErr w:type="spellEnd"/>
      <w:r w:rsidRPr="00FA2C1C">
        <w:rPr>
          <w:sz w:val="28"/>
          <w:szCs w:val="28"/>
        </w:rPr>
        <w:t>.</w:t>
      </w:r>
    </w:p>
    <w:p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Многие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МУК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ЦКС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Усть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Балейского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отражены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газете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«Ангарские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огни»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сайте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Администрации.</w:t>
      </w:r>
    </w:p>
    <w:p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Подводя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сказанному,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могу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уверенно</w:t>
      </w:r>
      <w:r>
        <w:rPr>
          <w:sz w:val="28"/>
          <w:szCs w:val="28"/>
        </w:rPr>
        <w:t xml:space="preserve"> сказать </w:t>
      </w:r>
      <w:r w:rsidRPr="006C2CD1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недостаточность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финансирования,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прилагала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максимум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усилий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руководствуемся,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образования.</w:t>
      </w:r>
    </w:p>
    <w:p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Хотелось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</w:p>
    <w:p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решается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возникающих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Благодарю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Надеюсь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плодотворное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продолжение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6C2CD1">
        <w:rPr>
          <w:sz w:val="28"/>
          <w:szCs w:val="28"/>
        </w:rPr>
        <w:t>текущем</w:t>
      </w:r>
      <w:proofErr w:type="gramEnd"/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последующие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годы.</w:t>
      </w:r>
    </w:p>
    <w:p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2018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запланированных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улучшающих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именно;</w:t>
      </w:r>
    </w:p>
    <w:p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1. внесение изменений в Генеральный план и Правила землепользования и застройки с целью резервирования земельных участков под строительство:</w:t>
      </w:r>
    </w:p>
    <w:p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- совмещенного здания детского сада и начальной школы для населения с. Еловка и д. Зорино-Быково</w:t>
      </w:r>
    </w:p>
    <w:p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пожарного Депо </w:t>
      </w:r>
    </w:p>
    <w:p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- дома культуры для населения с. Еловка и д. Зорино-Быково</w:t>
      </w:r>
    </w:p>
    <w:p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2. разработать программы комплексного развития социальной и транспортной инфраструктуры</w:t>
      </w:r>
    </w:p>
    <w:p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3. поставить на кадастровый учет паевые земельные участки для приобретения муниципальной собственности по решению суда</w:t>
      </w:r>
    </w:p>
    <w:p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4. планируется постановка на кадастровый учет границ населенного пункта д. Зорино-Быково</w:t>
      </w:r>
    </w:p>
    <w:p w:rsidR="00261546" w:rsidRPr="00DC242B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DC242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автобусных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павильонов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школьников</w:t>
      </w:r>
    </w:p>
    <w:p w:rsidR="00261546" w:rsidRPr="00DC242B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DC242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автодорог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Усть-Балей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(ул.</w:t>
      </w:r>
      <w:r>
        <w:rPr>
          <w:sz w:val="28"/>
          <w:szCs w:val="28"/>
        </w:rPr>
        <w:t xml:space="preserve"> </w:t>
      </w:r>
      <w:proofErr w:type="gramStart"/>
      <w:r w:rsidRPr="00DC242B"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Дунайская)</w:t>
      </w:r>
    </w:p>
    <w:p w:rsidR="00261546" w:rsidRPr="00DC242B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DC242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отсыпка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дамбы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озере</w:t>
      </w:r>
      <w:r>
        <w:rPr>
          <w:sz w:val="28"/>
          <w:szCs w:val="28"/>
        </w:rPr>
        <w:t xml:space="preserve"> </w:t>
      </w:r>
      <w:proofErr w:type="spellStart"/>
      <w:r w:rsidRPr="00DC242B">
        <w:rPr>
          <w:sz w:val="28"/>
          <w:szCs w:val="28"/>
        </w:rPr>
        <w:t>Кармагай</w:t>
      </w:r>
      <w:proofErr w:type="spellEnd"/>
    </w:p>
    <w:p w:rsidR="00261546" w:rsidRPr="00DC242B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C242B">
        <w:rPr>
          <w:sz w:val="28"/>
          <w:szCs w:val="28"/>
        </w:rPr>
        <w:t>косметический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клубов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(п.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Уть-Балей,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Еловка,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Быкова)</w:t>
      </w:r>
    </w:p>
    <w:p w:rsidR="00261546" w:rsidRPr="00DC242B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C242B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Зорино-Быково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Народным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инициативам)</w:t>
      </w:r>
    </w:p>
    <w:p w:rsidR="00261546" w:rsidRPr="00DC242B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C242B">
        <w:rPr>
          <w:sz w:val="28"/>
          <w:szCs w:val="28"/>
        </w:rPr>
        <w:t>паспортизация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автодороги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Еловка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C242B">
        <w:rPr>
          <w:sz w:val="28"/>
          <w:szCs w:val="28"/>
        </w:rPr>
        <w:t>Быкова</w:t>
      </w:r>
    </w:p>
    <w:p w:rsidR="00785393" w:rsidRPr="00FA2C1C" w:rsidRDefault="00785393" w:rsidP="00261546">
      <w:pPr>
        <w:pStyle w:val="a3"/>
        <w:spacing w:line="312" w:lineRule="atLeast"/>
        <w:ind w:firstLine="426"/>
        <w:rPr>
          <w:sz w:val="28"/>
          <w:szCs w:val="28"/>
        </w:rPr>
      </w:pPr>
    </w:p>
    <w:p w:rsidR="00785393" w:rsidRPr="006C2CD1" w:rsidRDefault="00785393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Благодарю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внимание.</w:t>
      </w: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426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6C2CD1" w:rsidRDefault="00785393" w:rsidP="00261546">
      <w:pPr>
        <w:ind w:firstLine="284"/>
        <w:rPr>
          <w:sz w:val="28"/>
          <w:szCs w:val="28"/>
        </w:rPr>
      </w:pPr>
    </w:p>
    <w:p w:rsidR="00785393" w:rsidRPr="00DD1CAE" w:rsidRDefault="00785393" w:rsidP="00261546">
      <w:pPr>
        <w:ind w:firstLine="284"/>
        <w:jc w:val="center"/>
        <w:rPr>
          <w:b/>
          <w:sz w:val="72"/>
          <w:szCs w:val="72"/>
        </w:rPr>
      </w:pPr>
    </w:p>
    <w:p w:rsidR="00C73358" w:rsidRDefault="00C73358" w:rsidP="00261546">
      <w:pPr>
        <w:ind w:firstLine="284"/>
      </w:pPr>
    </w:p>
    <w:sectPr w:rsidR="00C73358" w:rsidSect="0026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C59"/>
    <w:multiLevelType w:val="hybridMultilevel"/>
    <w:tmpl w:val="CE7C195C"/>
    <w:lvl w:ilvl="0" w:tplc="FCDAD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250402B"/>
    <w:multiLevelType w:val="hybridMultilevel"/>
    <w:tmpl w:val="BFA6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78CD"/>
    <w:multiLevelType w:val="hybridMultilevel"/>
    <w:tmpl w:val="951E056A"/>
    <w:lvl w:ilvl="0" w:tplc="22C64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B83D2C"/>
    <w:multiLevelType w:val="hybridMultilevel"/>
    <w:tmpl w:val="0058B26A"/>
    <w:lvl w:ilvl="0" w:tplc="3C2CDFC4">
      <w:start w:val="2016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30"/>
    <w:rsid w:val="000530E7"/>
    <w:rsid w:val="000A0CE0"/>
    <w:rsid w:val="000C0C3E"/>
    <w:rsid w:val="000C742F"/>
    <w:rsid w:val="000F78B2"/>
    <w:rsid w:val="00155B1A"/>
    <w:rsid w:val="001E6D82"/>
    <w:rsid w:val="00261546"/>
    <w:rsid w:val="002954E6"/>
    <w:rsid w:val="002A0079"/>
    <w:rsid w:val="00353A99"/>
    <w:rsid w:val="00360E30"/>
    <w:rsid w:val="00402A3B"/>
    <w:rsid w:val="0051001C"/>
    <w:rsid w:val="00577719"/>
    <w:rsid w:val="00616734"/>
    <w:rsid w:val="006D5880"/>
    <w:rsid w:val="00750FB0"/>
    <w:rsid w:val="00785393"/>
    <w:rsid w:val="00805832"/>
    <w:rsid w:val="00875F14"/>
    <w:rsid w:val="009D5AB5"/>
    <w:rsid w:val="00A47BEB"/>
    <w:rsid w:val="00AE5E10"/>
    <w:rsid w:val="00B04CC7"/>
    <w:rsid w:val="00BA0149"/>
    <w:rsid w:val="00BD21DE"/>
    <w:rsid w:val="00BF4559"/>
    <w:rsid w:val="00C73358"/>
    <w:rsid w:val="00CD7F2B"/>
    <w:rsid w:val="00D43558"/>
    <w:rsid w:val="00D44FE1"/>
    <w:rsid w:val="00DC242B"/>
    <w:rsid w:val="00DE2E29"/>
    <w:rsid w:val="00DF514E"/>
    <w:rsid w:val="00E9040D"/>
    <w:rsid w:val="00EA6150"/>
    <w:rsid w:val="00F15514"/>
    <w:rsid w:val="00F347CF"/>
    <w:rsid w:val="00F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93"/>
    <w:pPr>
      <w:spacing w:before="75" w:after="75"/>
      <w:jc w:val="both"/>
    </w:pPr>
  </w:style>
  <w:style w:type="paragraph" w:styleId="a4">
    <w:name w:val="List Paragraph"/>
    <w:basedOn w:val="a"/>
    <w:qFormat/>
    <w:rsid w:val="00785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3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78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93"/>
    <w:pPr>
      <w:spacing w:before="75" w:after="75"/>
      <w:jc w:val="both"/>
    </w:pPr>
  </w:style>
  <w:style w:type="paragraph" w:styleId="a4">
    <w:name w:val="List Paragraph"/>
    <w:basedOn w:val="a"/>
    <w:qFormat/>
    <w:rsid w:val="00785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3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78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12</cp:revision>
  <cp:lastPrinted>2018-04-06T01:29:00Z</cp:lastPrinted>
  <dcterms:created xsi:type="dcterms:W3CDTF">2018-03-24T06:31:00Z</dcterms:created>
  <dcterms:modified xsi:type="dcterms:W3CDTF">2018-04-06T01:53:00Z</dcterms:modified>
</cp:coreProperties>
</file>