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7" w:rsidRPr="004A7E95" w:rsidRDefault="00ED2D78" w:rsidP="00CC1FC7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ED2D78">
        <w:rPr>
          <w:rFonts w:ascii="Arial" w:eastAsia="Arial" w:hAnsi="Arial" w:cs="Arial"/>
          <w:b/>
          <w:bCs/>
          <w:sz w:val="30"/>
          <w:szCs w:val="30"/>
        </w:rPr>
        <w:t>23.05.2019 г. № 102</w:t>
      </w:r>
      <w:r w:rsidR="00CC1FC7" w:rsidRPr="004A7E95">
        <w:rPr>
          <w:rFonts w:ascii="Arial" w:eastAsia="Arial" w:hAnsi="Arial" w:cs="Arial"/>
          <w:b/>
          <w:bCs/>
          <w:sz w:val="30"/>
          <w:szCs w:val="30"/>
        </w:rPr>
        <w:br/>
        <w:t>РОССИЙСКАЯ ФЕДЕРАЦИЯ</w:t>
      </w:r>
      <w:r w:rsidR="00CC1FC7" w:rsidRPr="004A7E95">
        <w:rPr>
          <w:rFonts w:ascii="Arial" w:eastAsia="Arial" w:hAnsi="Arial" w:cs="Arial"/>
          <w:b/>
          <w:bCs/>
          <w:sz w:val="30"/>
          <w:szCs w:val="30"/>
        </w:rPr>
        <w:br/>
        <w:t>ИРКУТСКАЯ ОБЛАСТЬ</w:t>
      </w:r>
      <w:r w:rsidR="00CC1FC7" w:rsidRPr="004A7E95">
        <w:rPr>
          <w:rFonts w:ascii="Arial" w:eastAsia="Arial" w:hAnsi="Arial" w:cs="Arial"/>
          <w:b/>
          <w:bCs/>
          <w:sz w:val="30"/>
          <w:szCs w:val="30"/>
        </w:rPr>
        <w:br/>
        <w:t>ИРКУТСКИЙ РАЙОН</w:t>
      </w:r>
    </w:p>
    <w:p w:rsidR="00CC1FC7" w:rsidRDefault="00CC1FC7" w:rsidP="00CC1FC7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УСТЬ-БАЛЕЙСКОЕ</w:t>
      </w:r>
      <w:r w:rsidRPr="004A7E95"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МУНИЦИПАЛЬНОЕ ОБРАЗОВАНИЕ</w:t>
      </w:r>
      <w:r>
        <w:rPr>
          <w:rFonts w:ascii="Arial" w:eastAsia="Arial" w:hAnsi="Arial" w:cs="Arial"/>
          <w:b/>
          <w:bCs/>
          <w:sz w:val="30"/>
          <w:szCs w:val="30"/>
        </w:rPr>
        <w:br/>
        <w:t>АДМИНИСТРАЦИЯ</w:t>
      </w:r>
      <w:r w:rsidRPr="004A7E95">
        <w:rPr>
          <w:rFonts w:ascii="Arial" w:eastAsia="Arial" w:hAnsi="Arial" w:cs="Arial"/>
          <w:b/>
          <w:bCs/>
          <w:sz w:val="30"/>
          <w:szCs w:val="30"/>
        </w:rPr>
        <w:br/>
        <w:t>ПОСТАНОВЛЕНИЕ</w:t>
      </w:r>
    </w:p>
    <w:p w:rsidR="002B5C1F" w:rsidRPr="00044371" w:rsidRDefault="002B5C1F" w:rsidP="002B5C1F">
      <w:pPr>
        <w:pStyle w:val="a4"/>
        <w:rPr>
          <w:sz w:val="28"/>
          <w:szCs w:val="28"/>
        </w:rPr>
      </w:pPr>
    </w:p>
    <w:p w:rsidR="002B5C1F" w:rsidRPr="00CC1FC7" w:rsidRDefault="00CC1FC7" w:rsidP="00CC1FC7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CC1FC7">
        <w:rPr>
          <w:rFonts w:ascii="Arial" w:eastAsia="Arial" w:hAnsi="Arial" w:cs="Arial"/>
          <w:b/>
          <w:bCs/>
          <w:sz w:val="30"/>
          <w:szCs w:val="30"/>
        </w:rPr>
        <w:t xml:space="preserve">О МЕРАХ </w:t>
      </w:r>
      <w:bookmarkStart w:id="0" w:name="_GoBack"/>
      <w:r w:rsidRPr="00CC1FC7">
        <w:rPr>
          <w:rFonts w:ascii="Arial" w:eastAsia="Arial" w:hAnsi="Arial" w:cs="Arial"/>
          <w:b/>
          <w:bCs/>
          <w:sz w:val="30"/>
          <w:szCs w:val="30"/>
        </w:rPr>
        <w:t>ПО ОБЕСПЕЧЕНИЮ БЕЗОПАСНОСТИ ЛЮДЕЙ</w:t>
      </w:r>
    </w:p>
    <w:bookmarkEnd w:id="0"/>
    <w:p w:rsidR="002B5C1F" w:rsidRPr="00CC1FC7" w:rsidRDefault="00CC1FC7" w:rsidP="00CC1FC7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CC1FC7">
        <w:rPr>
          <w:rFonts w:ascii="Arial" w:eastAsia="Arial" w:hAnsi="Arial" w:cs="Arial"/>
          <w:b/>
          <w:bCs/>
          <w:sz w:val="30"/>
          <w:szCs w:val="30"/>
        </w:rPr>
        <w:t>НА ВОДНЫХ ОБЪЕКТАХ, РАСПОЛОЖЕННЫХ НА ТЕРРИТОРИИ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</w:t>
      </w:r>
      <w:r w:rsidRPr="00CC1FC7">
        <w:rPr>
          <w:rFonts w:ascii="Arial" w:eastAsia="Arial" w:hAnsi="Arial" w:cs="Arial"/>
          <w:b/>
          <w:bCs/>
          <w:sz w:val="30"/>
          <w:szCs w:val="30"/>
        </w:rPr>
        <w:t>УСТЬ-БАЛЕЙСКОГО МУНИЦИПАЛЬНОГО ОБРАЗОВАНИ</w:t>
      </w:r>
      <w:r w:rsidRPr="00CC1FC7">
        <w:rPr>
          <w:rFonts w:ascii="Arial" w:hAnsi="Arial" w:cs="Arial"/>
          <w:b/>
          <w:sz w:val="28"/>
          <w:szCs w:val="28"/>
        </w:rPr>
        <w:t>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C1FC7">
        <w:rPr>
          <w:rFonts w:ascii="Arial" w:eastAsia="Arial" w:hAnsi="Arial" w:cs="Arial"/>
          <w:b/>
          <w:bCs/>
          <w:sz w:val="30"/>
          <w:szCs w:val="30"/>
        </w:rPr>
        <w:t xml:space="preserve">НА </w:t>
      </w:r>
      <w:r w:rsidR="001C3B77">
        <w:rPr>
          <w:rFonts w:ascii="Arial" w:eastAsia="Arial" w:hAnsi="Arial" w:cs="Arial"/>
          <w:b/>
          <w:bCs/>
          <w:sz w:val="30"/>
          <w:szCs w:val="30"/>
        </w:rPr>
        <w:t xml:space="preserve">ЛЕТНИЙ ПЕРИОД </w:t>
      </w:r>
      <w:r w:rsidR="001C3B77" w:rsidRPr="00CC1FC7">
        <w:rPr>
          <w:rFonts w:ascii="Arial" w:eastAsia="Arial" w:hAnsi="Arial" w:cs="Arial"/>
          <w:b/>
          <w:bCs/>
          <w:sz w:val="30"/>
          <w:szCs w:val="30"/>
        </w:rPr>
        <w:t>2019 ГОД</w:t>
      </w:r>
      <w:r w:rsidR="001C3B77"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hAnsi="Arial" w:cs="Arial"/>
          <w:b/>
          <w:sz w:val="28"/>
          <w:szCs w:val="28"/>
        </w:rPr>
        <w:t>.</w:t>
      </w:r>
    </w:p>
    <w:p w:rsidR="002B5C1F" w:rsidRPr="00044371" w:rsidRDefault="002B5C1F" w:rsidP="002B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19F3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ст. 14 Федерального закона от 6.10 2003 № 131-ФЗ «Об общих принципах организации местного самоуправления в Российской Федерации», </w:t>
      </w:r>
      <w:hyperlink r:id="rId4" w:history="1">
        <w:r w:rsidRPr="001C3B7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1C3B77">
        <w:rPr>
          <w:rFonts w:ascii="Arial" w:hAnsi="Arial" w:cs="Arial"/>
          <w:sz w:val="24"/>
          <w:szCs w:val="24"/>
        </w:rPr>
        <w:t xml:space="preserve"> </w:t>
      </w:r>
      <w:r w:rsidRPr="00F519F3">
        <w:rPr>
          <w:rFonts w:ascii="Arial" w:hAnsi="Arial" w:cs="Arial"/>
          <w:sz w:val="24"/>
          <w:szCs w:val="24"/>
        </w:rPr>
        <w:t>Правительства Иркутской области № 280/59-ПП от 08.10.2009 «Об</w:t>
      </w:r>
      <w:proofErr w:type="gramEnd"/>
      <w:r w:rsidRPr="00F519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519F3">
        <w:rPr>
          <w:rFonts w:ascii="Arial" w:hAnsi="Arial" w:cs="Arial"/>
          <w:sz w:val="24"/>
          <w:szCs w:val="24"/>
        </w:rPr>
        <w:t>утверждении</w:t>
      </w:r>
      <w:proofErr w:type="gramEnd"/>
      <w:r w:rsidRPr="00F519F3">
        <w:rPr>
          <w:rFonts w:ascii="Arial" w:hAnsi="Arial" w:cs="Arial"/>
          <w:sz w:val="24"/>
          <w:szCs w:val="24"/>
        </w:rPr>
        <w:t xml:space="preserve"> Правил охраны жизни людей на водных объектах в Иркутской области», п. 26 ст. 6 Устава Усть-Балейского муниципального образования:</w:t>
      </w:r>
    </w:p>
    <w:p w:rsidR="002B5C1F" w:rsidRPr="00044371" w:rsidRDefault="002B5C1F" w:rsidP="002B5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1F" w:rsidRPr="00CC1FC7" w:rsidRDefault="00CC1FC7" w:rsidP="00CC1FC7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CC1FC7">
        <w:rPr>
          <w:rFonts w:ascii="Arial" w:eastAsia="Arial" w:hAnsi="Arial" w:cs="Arial"/>
          <w:b/>
          <w:bCs/>
          <w:sz w:val="30"/>
          <w:szCs w:val="30"/>
        </w:rPr>
        <w:t>ПОСТАНОВЛЯЕТ:</w:t>
      </w:r>
    </w:p>
    <w:p w:rsidR="002B5C1F" w:rsidRPr="00044371" w:rsidRDefault="002B5C1F" w:rsidP="002B5C1F">
      <w:pPr>
        <w:pStyle w:val="a4"/>
        <w:rPr>
          <w:sz w:val="28"/>
          <w:szCs w:val="28"/>
        </w:rPr>
      </w:pP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t>1. Утвердить план мероприятий по обеспечению безопасности людей, охране их жизни здоровья на водных  объектах, расположенных на территории Усть-Балейского муниципально</w:t>
      </w:r>
      <w:r w:rsidR="001C3B77">
        <w:rPr>
          <w:rFonts w:ascii="Arial" w:hAnsi="Arial" w:cs="Arial"/>
          <w:sz w:val="24"/>
          <w:szCs w:val="24"/>
        </w:rPr>
        <w:t>го образования на</w:t>
      </w:r>
      <w:r w:rsidR="00CC1FC7" w:rsidRPr="00F519F3">
        <w:rPr>
          <w:rFonts w:ascii="Arial" w:hAnsi="Arial" w:cs="Arial"/>
          <w:sz w:val="24"/>
          <w:szCs w:val="24"/>
        </w:rPr>
        <w:t xml:space="preserve"> летний</w:t>
      </w:r>
      <w:r w:rsidRPr="00F519F3">
        <w:rPr>
          <w:rFonts w:ascii="Arial" w:hAnsi="Arial" w:cs="Arial"/>
          <w:sz w:val="24"/>
          <w:szCs w:val="24"/>
        </w:rPr>
        <w:t xml:space="preserve"> период</w:t>
      </w:r>
      <w:r w:rsidR="00CC1FC7" w:rsidRPr="00F519F3">
        <w:rPr>
          <w:rFonts w:ascii="Arial" w:hAnsi="Arial" w:cs="Arial"/>
          <w:sz w:val="24"/>
          <w:szCs w:val="24"/>
        </w:rPr>
        <w:t xml:space="preserve"> 2019 года</w:t>
      </w:r>
      <w:r w:rsidRPr="00F519F3">
        <w:rPr>
          <w:rFonts w:ascii="Arial" w:hAnsi="Arial" w:cs="Arial"/>
          <w:sz w:val="24"/>
          <w:szCs w:val="24"/>
        </w:rPr>
        <w:t>.</w:t>
      </w: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t>2. Рекомендовать участковому уполномоченному полиции Усть-Балейского муниципального образования обеспечить охрану общественного порядка в местах массового отдыха людей на водных объектах и в потенциально-опасных участках акватории.</w:t>
      </w: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t>3. Рекомендовать руководителям образовательных учреждений организовать проведение занятий с учащимися по соблюдению мер безопасности на водных объекта</w:t>
      </w:r>
      <w:r w:rsidR="00D76763" w:rsidRPr="00F519F3">
        <w:rPr>
          <w:rFonts w:ascii="Arial" w:hAnsi="Arial" w:cs="Arial"/>
          <w:sz w:val="24"/>
          <w:szCs w:val="24"/>
        </w:rPr>
        <w:t xml:space="preserve">х в период </w:t>
      </w:r>
      <w:r w:rsidRPr="00F519F3">
        <w:rPr>
          <w:rFonts w:ascii="Arial" w:hAnsi="Arial" w:cs="Arial"/>
          <w:sz w:val="24"/>
          <w:szCs w:val="24"/>
        </w:rPr>
        <w:t>летнего купального сезона; изучение в общеобразовательных учреждениях правила поведения на водных объектах и оказание первой медицинской помощи в целях предупреждения несчастных случаев на водных  объектах, расположенных на территории Усть-Балейского муниципального образования.</w:t>
      </w: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t>4. 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Усть-Балейского муниципального образования совместно с ФКУ «Центр ГИМС МЧС России по Иркутской области»</w:t>
      </w:r>
      <w:bookmarkStart w:id="1" w:name="sub_5"/>
      <w:r w:rsidRPr="00F519F3">
        <w:rPr>
          <w:rFonts w:ascii="Arial" w:hAnsi="Arial" w:cs="Arial"/>
          <w:sz w:val="24"/>
          <w:szCs w:val="24"/>
        </w:rPr>
        <w:t>.</w:t>
      </w:r>
    </w:p>
    <w:bookmarkEnd w:id="1"/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t>5. Опу</w:t>
      </w:r>
      <w:r w:rsidR="00D76763" w:rsidRPr="00F519F3">
        <w:rPr>
          <w:rFonts w:ascii="Arial" w:hAnsi="Arial" w:cs="Arial"/>
          <w:sz w:val="24"/>
          <w:szCs w:val="24"/>
        </w:rPr>
        <w:t>бликовать настоящее постановление</w:t>
      </w:r>
      <w:r w:rsidRPr="00F519F3">
        <w:rPr>
          <w:rFonts w:ascii="Arial" w:hAnsi="Arial" w:cs="Arial"/>
          <w:sz w:val="24"/>
          <w:szCs w:val="24"/>
        </w:rPr>
        <w:t xml:space="preserve"> в Вестнике Усть-Балейского муниципального образования и на официальном сайте администрации Усть-Балейского муниципального образования.</w:t>
      </w:r>
    </w:p>
    <w:p w:rsidR="001C3B77" w:rsidRDefault="001C3B77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3B77" w:rsidRDefault="001C3B77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C1F" w:rsidRPr="00F519F3" w:rsidRDefault="002B5C1F" w:rsidP="002B5C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9F3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F519F3">
        <w:rPr>
          <w:rFonts w:ascii="Arial" w:hAnsi="Arial" w:cs="Arial"/>
          <w:sz w:val="24"/>
          <w:szCs w:val="24"/>
        </w:rPr>
        <w:t xml:space="preserve">Контроль </w:t>
      </w:r>
      <w:r w:rsidR="001C3B77">
        <w:rPr>
          <w:rFonts w:ascii="Arial" w:hAnsi="Arial" w:cs="Arial"/>
          <w:sz w:val="24"/>
          <w:szCs w:val="24"/>
        </w:rPr>
        <w:t>за</w:t>
      </w:r>
      <w:proofErr w:type="gramEnd"/>
      <w:r w:rsidR="001C3B77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F519F3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2B5C1F" w:rsidRPr="00044371" w:rsidRDefault="002B5C1F" w:rsidP="002B5C1F">
      <w:pPr>
        <w:tabs>
          <w:tab w:val="left" w:pos="10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1F" w:rsidRPr="00044371" w:rsidRDefault="002B5C1F" w:rsidP="002B5C1F">
      <w:pPr>
        <w:tabs>
          <w:tab w:val="left" w:pos="10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77" w:rsidRPr="009546DB" w:rsidRDefault="001C3B77" w:rsidP="001C3B77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Глава Усть-Балейского </w:t>
      </w:r>
    </w:p>
    <w:p w:rsidR="001C3B77" w:rsidRPr="009546DB" w:rsidRDefault="001C3B77" w:rsidP="001C3B77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 w:rsidRPr="009546DB">
        <w:rPr>
          <w:rFonts w:ascii="Arial" w:eastAsia="Arial" w:hAnsi="Arial" w:cs="Arial"/>
          <w:bCs/>
        </w:rPr>
        <w:t xml:space="preserve"> муниципального образования</w:t>
      </w:r>
    </w:p>
    <w:p w:rsidR="001C3B77" w:rsidRPr="009546DB" w:rsidRDefault="001C3B77" w:rsidP="001C3B77">
      <w:pPr>
        <w:widowControl w:val="0"/>
        <w:spacing w:after="0" w:line="370" w:lineRule="exact"/>
        <w:ind w:left="6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В. В. Тирских </w:t>
      </w:r>
    </w:p>
    <w:p w:rsidR="002B5C1F" w:rsidRPr="006C5CBC" w:rsidRDefault="002B5C1F" w:rsidP="001C3B77">
      <w:pPr>
        <w:spacing w:after="0"/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ind w:left="5103"/>
        <w:rPr>
          <w:rStyle w:val="a3"/>
          <w:b w:val="0"/>
        </w:rPr>
      </w:pPr>
    </w:p>
    <w:p w:rsidR="002B5C1F" w:rsidRDefault="002B5C1F" w:rsidP="002B5C1F">
      <w:pPr>
        <w:rPr>
          <w:rStyle w:val="a3"/>
          <w:b w:val="0"/>
        </w:rPr>
      </w:pPr>
    </w:p>
    <w:p w:rsidR="002B5C1F" w:rsidRDefault="002B5C1F" w:rsidP="002B5C1F">
      <w:pPr>
        <w:rPr>
          <w:rStyle w:val="a3"/>
          <w:b w:val="0"/>
        </w:rPr>
      </w:pPr>
    </w:p>
    <w:p w:rsidR="002B5C1F" w:rsidRDefault="002B5C1F" w:rsidP="002B5C1F">
      <w:pPr>
        <w:rPr>
          <w:rStyle w:val="a3"/>
          <w:b w:val="0"/>
        </w:rPr>
      </w:pPr>
    </w:p>
    <w:p w:rsidR="00D76763" w:rsidRDefault="00D76763" w:rsidP="002B5C1F">
      <w:pPr>
        <w:rPr>
          <w:rStyle w:val="a3"/>
          <w:b w:val="0"/>
        </w:rPr>
      </w:pPr>
    </w:p>
    <w:p w:rsidR="00D76763" w:rsidRDefault="00D76763" w:rsidP="002B5C1F">
      <w:pPr>
        <w:rPr>
          <w:rStyle w:val="a3"/>
          <w:b w:val="0"/>
        </w:rPr>
      </w:pPr>
    </w:p>
    <w:p w:rsidR="001C3B77" w:rsidRDefault="001C3B77" w:rsidP="002B5C1F">
      <w:pPr>
        <w:rPr>
          <w:rStyle w:val="a3"/>
          <w:b w:val="0"/>
        </w:rPr>
      </w:pPr>
    </w:p>
    <w:p w:rsidR="001C3B77" w:rsidRDefault="001C3B77" w:rsidP="002B5C1F">
      <w:pPr>
        <w:rPr>
          <w:rStyle w:val="a3"/>
          <w:b w:val="0"/>
        </w:rPr>
      </w:pPr>
    </w:p>
    <w:p w:rsidR="001C3B77" w:rsidRDefault="001C3B77" w:rsidP="002B5C1F">
      <w:pPr>
        <w:rPr>
          <w:rStyle w:val="a3"/>
          <w:b w:val="0"/>
        </w:rPr>
      </w:pPr>
    </w:p>
    <w:p w:rsidR="001C3B77" w:rsidRDefault="001C3B77" w:rsidP="002B5C1F">
      <w:pPr>
        <w:rPr>
          <w:rStyle w:val="a3"/>
          <w:b w:val="0"/>
        </w:rPr>
      </w:pPr>
    </w:p>
    <w:p w:rsidR="001C3B77" w:rsidRDefault="001C3B77" w:rsidP="001C3B77">
      <w:pPr>
        <w:spacing w:after="0"/>
        <w:rPr>
          <w:rStyle w:val="a3"/>
          <w:b w:val="0"/>
        </w:rPr>
      </w:pPr>
    </w:p>
    <w:p w:rsidR="002B5C1F" w:rsidRPr="00D76763" w:rsidRDefault="002B5C1F" w:rsidP="001C3B77">
      <w:pPr>
        <w:spacing w:after="0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D76763">
        <w:rPr>
          <w:rStyle w:val="a3"/>
          <w:rFonts w:ascii="Arial" w:hAnsi="Arial" w:cs="Arial"/>
          <w:b w:val="0"/>
          <w:color w:val="auto"/>
          <w:sz w:val="24"/>
          <w:szCs w:val="24"/>
        </w:rPr>
        <w:lastRenderedPageBreak/>
        <w:t>УТВЕРЖДЕНО</w:t>
      </w:r>
    </w:p>
    <w:p w:rsidR="002B5C1F" w:rsidRPr="00D76763" w:rsidRDefault="002B5C1F" w:rsidP="002B5C1F">
      <w:pPr>
        <w:spacing w:after="0"/>
        <w:ind w:left="5103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D76763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постановлением администрации </w:t>
      </w:r>
    </w:p>
    <w:p w:rsidR="002B5C1F" w:rsidRPr="00D76763" w:rsidRDefault="002B5C1F" w:rsidP="002B5C1F">
      <w:pPr>
        <w:spacing w:after="0"/>
        <w:ind w:left="5103"/>
        <w:jc w:val="right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D76763">
        <w:rPr>
          <w:rFonts w:ascii="Arial" w:hAnsi="Arial" w:cs="Arial"/>
          <w:sz w:val="24"/>
          <w:szCs w:val="24"/>
        </w:rPr>
        <w:t xml:space="preserve">Усть-Балейского </w:t>
      </w:r>
      <w:r w:rsidRPr="00D76763">
        <w:rPr>
          <w:rStyle w:val="a3"/>
          <w:rFonts w:ascii="Arial" w:hAnsi="Arial" w:cs="Arial"/>
          <w:b w:val="0"/>
          <w:color w:val="auto"/>
          <w:sz w:val="24"/>
          <w:szCs w:val="24"/>
        </w:rPr>
        <w:t>муниципального</w:t>
      </w:r>
    </w:p>
    <w:p w:rsidR="002B5C1F" w:rsidRPr="00D76763" w:rsidRDefault="00D76763" w:rsidP="002B5C1F">
      <w:pPr>
        <w:spacing w:after="0"/>
        <w:ind w:firstLine="142"/>
        <w:jc w:val="right"/>
        <w:rPr>
          <w:rFonts w:ascii="Arial" w:hAnsi="Arial" w:cs="Arial"/>
          <w:bCs/>
          <w:sz w:val="24"/>
          <w:szCs w:val="24"/>
        </w:rPr>
      </w:pPr>
      <w:r>
        <w:rPr>
          <w:rStyle w:val="a3"/>
          <w:rFonts w:ascii="Arial" w:hAnsi="Arial" w:cs="Arial"/>
          <w:b w:val="0"/>
          <w:color w:val="auto"/>
          <w:sz w:val="24"/>
          <w:szCs w:val="24"/>
        </w:rPr>
        <w:t>образования от ___________2019</w:t>
      </w:r>
      <w:r w:rsidR="002B5C1F" w:rsidRPr="00D76763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 г. №____</w:t>
      </w:r>
    </w:p>
    <w:p w:rsidR="002B5C1F" w:rsidRPr="00BD341C" w:rsidRDefault="002B5C1F" w:rsidP="002B5C1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B5C1F" w:rsidRPr="00D76763" w:rsidRDefault="00D76763" w:rsidP="00D76763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D76763">
        <w:rPr>
          <w:rFonts w:ascii="Arial" w:eastAsia="Arial" w:hAnsi="Arial" w:cs="Arial"/>
          <w:b/>
          <w:bCs/>
          <w:sz w:val="30"/>
          <w:szCs w:val="30"/>
        </w:rPr>
        <w:t xml:space="preserve">ПЛАН МЕРОПРИЯТИЙ ПО ОБЕСПЕЧЕНИЮ БЕЗОПАСНОСТИ ЛЮДЕЙ, ОХРАНЕ ИХ ЖИЗНИ ЗДОРОВЬЯ НА ВОДНЫХ ОБЪЕКТАХ, РАСПОЛОЖЕННЫХ НА ТЕРРИТОРИИ </w:t>
      </w:r>
    </w:p>
    <w:p w:rsidR="002B5C1F" w:rsidRPr="00D76763" w:rsidRDefault="00D76763" w:rsidP="00D76763">
      <w:pPr>
        <w:widowControl w:val="0"/>
        <w:spacing w:after="0" w:line="370" w:lineRule="exact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D76763">
        <w:rPr>
          <w:rFonts w:ascii="Arial" w:eastAsia="Arial" w:hAnsi="Arial" w:cs="Arial"/>
          <w:b/>
          <w:bCs/>
          <w:sz w:val="30"/>
          <w:szCs w:val="30"/>
        </w:rPr>
        <w:t>УСТЬ-БАЛЕЙСКОГО МУНИЦИПАЛЬНОГО ОБРАЗОВАНИЯ В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ЛЕТНИЙ </w:t>
      </w:r>
      <w:r w:rsidRPr="00D76763">
        <w:rPr>
          <w:rFonts w:ascii="Arial" w:eastAsia="Arial" w:hAnsi="Arial" w:cs="Arial"/>
          <w:b/>
          <w:bCs/>
          <w:sz w:val="30"/>
          <w:szCs w:val="30"/>
        </w:rPr>
        <w:t>ПЕРИОД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2019</w:t>
      </w:r>
      <w:r w:rsidRPr="00D76763">
        <w:rPr>
          <w:rFonts w:ascii="Arial" w:eastAsia="Arial" w:hAnsi="Arial" w:cs="Arial"/>
          <w:b/>
          <w:bCs/>
          <w:sz w:val="30"/>
          <w:szCs w:val="30"/>
        </w:rPr>
        <w:t xml:space="preserve"> ГОДА</w:t>
      </w:r>
    </w:p>
    <w:p w:rsidR="002B5C1F" w:rsidRPr="00BD341C" w:rsidRDefault="002B5C1F" w:rsidP="002B5C1F">
      <w:pPr>
        <w:spacing w:after="0"/>
        <w:ind w:firstLine="720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5483"/>
        <w:gridCol w:w="1635"/>
        <w:gridCol w:w="1881"/>
      </w:tblGrid>
      <w:tr w:rsidR="002B5C1F" w:rsidRPr="001C3B77" w:rsidTr="008F187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8F1871">
            <w:pPr>
              <w:spacing w:before="86" w:after="0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5C1F" w:rsidRPr="001C3B77" w:rsidRDefault="002B5C1F" w:rsidP="008F1871">
            <w:pPr>
              <w:spacing w:before="86"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3B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C3B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3B77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1C3B77">
              <w:rPr>
                <w:rFonts w:ascii="Arial" w:hAnsi="Arial" w:cs="Arial"/>
                <w:sz w:val="24"/>
                <w:szCs w:val="24"/>
              </w:rPr>
              <w:t xml:space="preserve"> за выполнение</w:t>
            </w:r>
          </w:p>
        </w:tc>
      </w:tr>
      <w:tr w:rsidR="005235A2" w:rsidRPr="001C3B77" w:rsidTr="008F187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A2" w:rsidRPr="001C3B77" w:rsidRDefault="005235A2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A2" w:rsidRPr="001C3B77" w:rsidRDefault="005235A2" w:rsidP="008F1871">
            <w:pPr>
              <w:tabs>
                <w:tab w:val="right" w:pos="5428"/>
              </w:tabs>
              <w:spacing w:before="86"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A2" w:rsidRPr="001C3B77" w:rsidRDefault="005235A2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A2" w:rsidRPr="001C3B77" w:rsidRDefault="005235A2" w:rsidP="008F1871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5C1F" w:rsidRPr="001C3B77" w:rsidRDefault="002B5C1F" w:rsidP="002B5C1F">
      <w:pPr>
        <w:spacing w:after="0"/>
        <w:rPr>
          <w:rStyle w:val="a3"/>
          <w:rFonts w:ascii="Arial" w:hAnsi="Arial" w:cs="Arial"/>
          <w:b w:val="0"/>
          <w:sz w:val="24"/>
          <w:szCs w:val="24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5503"/>
        <w:gridCol w:w="1635"/>
        <w:gridCol w:w="1861"/>
      </w:tblGrid>
      <w:tr w:rsidR="002B5C1F" w:rsidRPr="001C3B77" w:rsidTr="008F187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45819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Проведение заседания комиссии по чрезвычайным ситуациям и пожарной безопасности по вопросу обеспечения охраны жизни людей на водных объектах в летний период.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КЧС и ПБ МО</w:t>
            </w:r>
          </w:p>
        </w:tc>
      </w:tr>
      <w:tr w:rsidR="002B5C1F" w:rsidRPr="001C3B77" w:rsidTr="008F1871">
        <w:trPr>
          <w:trHeight w:val="1157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45819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Информирование населения через средства массовой информации об опасных местах для купания, проведение систематической разъяснительной работы с детьми о правилах поведения на воде и соблюдении мер предосторожности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 xml:space="preserve">Администрация МО совместно </w:t>
            </w:r>
            <w:proofErr w:type="gramStart"/>
            <w:r w:rsidRPr="001C3B7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ГИМС</w:t>
            </w:r>
          </w:p>
        </w:tc>
      </w:tr>
      <w:tr w:rsidR="002B5C1F" w:rsidRPr="001C3B77" w:rsidTr="008F1871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ED2D78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Установить соответствующие специальные знаки безопасности на водных объектах в доступном для всеобщего обозрения месте.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C1F" w:rsidRPr="001C3B77" w:rsidTr="008F1871">
        <w:trPr>
          <w:trHeight w:val="1268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ED2D78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Распространение агитационного материала</w:t>
            </w:r>
          </w:p>
          <w:p w:rsidR="002B5C1F" w:rsidRPr="001C3B77" w:rsidRDefault="002B5C1F" w:rsidP="001C3B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 xml:space="preserve">памятки, листовки) о соблюдении мер безопасности людей при нахождении на водных объектах </w:t>
            </w:r>
            <w:r w:rsidRPr="001C3B77">
              <w:rPr>
                <w:rFonts w:ascii="Arial" w:hAnsi="Arial" w:cs="Arial"/>
                <w:bCs/>
                <w:sz w:val="24"/>
                <w:szCs w:val="24"/>
              </w:rPr>
              <w:t xml:space="preserve">в целях предупреждения аварийности и снижения травматизма людей на </w:t>
            </w:r>
            <w:r w:rsidRPr="001C3B77">
              <w:rPr>
                <w:rFonts w:ascii="Arial" w:hAnsi="Arial" w:cs="Arial"/>
                <w:sz w:val="24"/>
                <w:szCs w:val="24"/>
              </w:rPr>
              <w:t>водных</w:t>
            </w:r>
            <w:r w:rsidRPr="001C3B77">
              <w:rPr>
                <w:rFonts w:ascii="Arial" w:hAnsi="Arial" w:cs="Arial"/>
                <w:bCs/>
                <w:sz w:val="24"/>
                <w:szCs w:val="24"/>
              </w:rPr>
              <w:t xml:space="preserve"> объектах.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Администрация МО, ГИМС</w:t>
            </w:r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C1F" w:rsidRPr="001C3B77" w:rsidTr="008F1871">
        <w:trPr>
          <w:trHeight w:val="1268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ED2D78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 xml:space="preserve">Проведение патрулирований </w:t>
            </w:r>
            <w:proofErr w:type="gramStart"/>
            <w:r w:rsidRPr="001C3B77">
              <w:rPr>
                <w:rFonts w:ascii="Arial" w:hAnsi="Arial" w:cs="Arial"/>
                <w:sz w:val="24"/>
                <w:szCs w:val="24"/>
              </w:rPr>
              <w:t>в местах массового пребывания людей на водных  объектах с целью профилактики несчастных случаев на водных объектах в период</w:t>
            </w:r>
            <w:proofErr w:type="gramEnd"/>
            <w:r w:rsidRPr="001C3B77">
              <w:rPr>
                <w:rFonts w:ascii="Arial" w:hAnsi="Arial" w:cs="Arial"/>
                <w:sz w:val="24"/>
                <w:szCs w:val="24"/>
              </w:rPr>
              <w:t xml:space="preserve"> летней оздоровительной кампании.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  <w:tr w:rsidR="002B5C1F" w:rsidRPr="001C3B77" w:rsidTr="008F1871">
        <w:trPr>
          <w:trHeight w:val="1268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ED2D78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Уведомление «Центр ГИМС МЧС России по Иркутской области» о проведении культурно-массовых мероприятий на водных объектах за 10 суток до их официального проведения.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C1F" w:rsidRPr="001C3B77" w:rsidRDefault="002B5C1F" w:rsidP="001C3B77">
            <w:pPr>
              <w:spacing w:before="86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3B77">
              <w:rPr>
                <w:rFonts w:ascii="Arial" w:hAnsi="Arial" w:cs="Arial"/>
                <w:sz w:val="24"/>
                <w:szCs w:val="24"/>
              </w:rPr>
              <w:t>Администрация МО</w:t>
            </w:r>
          </w:p>
        </w:tc>
      </w:tr>
    </w:tbl>
    <w:p w:rsidR="002B5C1F" w:rsidRDefault="002B5C1F" w:rsidP="002B5C1F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B5C1F" w:rsidRDefault="002B5C1F" w:rsidP="002B5C1F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B5C1F" w:rsidRDefault="002B5C1F" w:rsidP="002B5C1F">
      <w:pPr>
        <w:tabs>
          <w:tab w:val="left" w:pos="7020"/>
        </w:tabs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2B5C1F" w:rsidRDefault="002B5C1F" w:rsidP="002B5C1F">
      <w:pPr>
        <w:tabs>
          <w:tab w:val="left" w:pos="1080"/>
        </w:tabs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4"/>
          <w:szCs w:val="24"/>
        </w:rPr>
      </w:pPr>
    </w:p>
    <w:p w:rsidR="00C73358" w:rsidRDefault="00C73358"/>
    <w:sectPr w:rsidR="00C73358" w:rsidSect="00DA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DEE"/>
    <w:rsid w:val="000A0CE0"/>
    <w:rsid w:val="000C0C3E"/>
    <w:rsid w:val="00155B1A"/>
    <w:rsid w:val="001B1DEE"/>
    <w:rsid w:val="001C3B77"/>
    <w:rsid w:val="00245819"/>
    <w:rsid w:val="002A0079"/>
    <w:rsid w:val="002B5C1F"/>
    <w:rsid w:val="002D2ADE"/>
    <w:rsid w:val="005235A2"/>
    <w:rsid w:val="00577719"/>
    <w:rsid w:val="007026A8"/>
    <w:rsid w:val="00755824"/>
    <w:rsid w:val="00875F14"/>
    <w:rsid w:val="009606BA"/>
    <w:rsid w:val="00A47BEB"/>
    <w:rsid w:val="00B04CC7"/>
    <w:rsid w:val="00C73358"/>
    <w:rsid w:val="00CB79F1"/>
    <w:rsid w:val="00CC1FC7"/>
    <w:rsid w:val="00CC63BD"/>
    <w:rsid w:val="00CD7F2B"/>
    <w:rsid w:val="00D76763"/>
    <w:rsid w:val="00DA5D05"/>
    <w:rsid w:val="00EA6150"/>
    <w:rsid w:val="00ED2D78"/>
    <w:rsid w:val="00F15514"/>
    <w:rsid w:val="00F347CF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5C1F"/>
    <w:rPr>
      <w:b/>
      <w:bCs/>
      <w:color w:val="000080"/>
    </w:rPr>
  </w:style>
  <w:style w:type="paragraph" w:styleId="a4">
    <w:name w:val="No Spacing"/>
    <w:link w:val="a5"/>
    <w:uiPriority w:val="1"/>
    <w:qFormat/>
    <w:rsid w:val="002B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5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5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B5C1F"/>
    <w:rPr>
      <w:b/>
      <w:bCs/>
      <w:color w:val="000080"/>
    </w:rPr>
  </w:style>
  <w:style w:type="paragraph" w:styleId="a4">
    <w:name w:val="No Spacing"/>
    <w:link w:val="a5"/>
    <w:uiPriority w:val="1"/>
    <w:qFormat/>
    <w:rsid w:val="002B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5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5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6101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10</cp:revision>
  <cp:lastPrinted>2019-05-28T07:43:00Z</cp:lastPrinted>
  <dcterms:created xsi:type="dcterms:W3CDTF">2017-11-13T01:46:00Z</dcterms:created>
  <dcterms:modified xsi:type="dcterms:W3CDTF">2019-05-28T07:43:00Z</dcterms:modified>
</cp:coreProperties>
</file>