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72" w:rsidRPr="00C402E8" w:rsidRDefault="00DA364D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20.12</w:t>
      </w:r>
      <w:r w:rsidR="00FB1F72" w:rsidRPr="00C402E8">
        <w:rPr>
          <w:rFonts w:ascii="Arial" w:hAnsi="Arial" w:cs="Arial"/>
          <w:b/>
          <w:bCs/>
          <w:sz w:val="28"/>
          <w:szCs w:val="28"/>
        </w:rPr>
        <w:t>.2019г. № 28-</w:t>
      </w:r>
      <w:r w:rsidR="00474309">
        <w:rPr>
          <w:rFonts w:ascii="Arial" w:hAnsi="Arial" w:cs="Arial"/>
          <w:b/>
          <w:bCs/>
          <w:sz w:val="28"/>
          <w:szCs w:val="28"/>
        </w:rPr>
        <w:t>113-2</w:t>
      </w:r>
      <w:r w:rsidR="00FB1F72" w:rsidRPr="00C402E8">
        <w:rPr>
          <w:rFonts w:ascii="Arial" w:hAnsi="Arial" w:cs="Arial"/>
          <w:b/>
          <w:bCs/>
          <w:sz w:val="28"/>
          <w:szCs w:val="28"/>
        </w:rPr>
        <w:t xml:space="preserve">/дсп     </w:t>
      </w:r>
    </w:p>
    <w:p w:rsidR="00FB1F72" w:rsidRPr="00C402E8" w:rsidRDefault="00FB1F72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C402E8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FB1F72" w:rsidRPr="00C402E8" w:rsidRDefault="00FB1F72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C402E8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FB1F72" w:rsidRPr="00C402E8" w:rsidRDefault="00FB1F72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C402E8">
        <w:rPr>
          <w:rFonts w:ascii="Arial" w:hAnsi="Arial" w:cs="Arial"/>
          <w:b/>
          <w:bCs/>
          <w:sz w:val="28"/>
          <w:szCs w:val="28"/>
        </w:rPr>
        <w:t>ИРКУТСКИЙ РАЙОН</w:t>
      </w:r>
    </w:p>
    <w:p w:rsidR="00FB1F72" w:rsidRPr="00C402E8" w:rsidRDefault="00FB1F72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C402E8">
        <w:rPr>
          <w:rFonts w:ascii="Arial" w:hAnsi="Arial" w:cs="Arial"/>
          <w:b/>
          <w:bCs/>
          <w:sz w:val="28"/>
          <w:szCs w:val="28"/>
        </w:rPr>
        <w:t>УСТЬ-БАЛЕЙСКОЕ МУНИЦИПАЛЬНОЕ ОБРАЗОВАНИЕ</w:t>
      </w:r>
    </w:p>
    <w:p w:rsidR="00FB1F72" w:rsidRPr="00C402E8" w:rsidRDefault="00FB1F72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C402E8">
        <w:rPr>
          <w:rFonts w:ascii="Arial" w:hAnsi="Arial" w:cs="Arial"/>
          <w:b/>
          <w:bCs/>
          <w:sz w:val="28"/>
          <w:szCs w:val="28"/>
        </w:rPr>
        <w:t>ДУМА</w:t>
      </w:r>
    </w:p>
    <w:p w:rsidR="00FB1F72" w:rsidRPr="00C402E8" w:rsidRDefault="00FB1F72" w:rsidP="00FB1F72">
      <w:pPr>
        <w:pStyle w:val="ConsPlusNormal"/>
        <w:jc w:val="center"/>
        <w:rPr>
          <w:rFonts w:ascii="Arial" w:hAnsi="Arial" w:cs="Arial"/>
          <w:b/>
          <w:bCs/>
          <w:sz w:val="28"/>
          <w:szCs w:val="28"/>
        </w:rPr>
      </w:pPr>
      <w:r w:rsidRPr="00C402E8">
        <w:rPr>
          <w:rFonts w:ascii="Arial" w:hAnsi="Arial" w:cs="Arial"/>
          <w:b/>
          <w:bCs/>
          <w:sz w:val="28"/>
          <w:szCs w:val="28"/>
        </w:rPr>
        <w:t>РЕШЕНИЕ</w:t>
      </w:r>
    </w:p>
    <w:p w:rsidR="00FB1F72" w:rsidRPr="00C402E8" w:rsidRDefault="00FB1F72" w:rsidP="00FB1F7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C402E8" w:rsidRPr="00C402E8" w:rsidRDefault="00E860FE" w:rsidP="00C40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ПОЛОЖЕНИЯ </w:t>
      </w:r>
      <w:r w:rsidR="00C402E8" w:rsidRPr="00C402E8">
        <w:rPr>
          <w:rFonts w:ascii="Arial" w:eastAsia="Arial" w:hAnsi="Arial" w:cs="Arial"/>
          <w:b/>
          <w:sz w:val="28"/>
          <w:szCs w:val="28"/>
        </w:rPr>
        <w:t>«</w:t>
      </w:r>
      <w:r w:rsidR="00C402E8" w:rsidRPr="00C402E8">
        <w:rPr>
          <w:rFonts w:ascii="Arial" w:hAnsi="Arial" w:cs="Arial"/>
          <w:b/>
          <w:sz w:val="28"/>
          <w:szCs w:val="28"/>
        </w:rPr>
        <w:t>ОБ УСЛОВИЯХ ОПЛАТЫ ТРУДА МУНИЦИПАЛЬНЫХ СЛУЖАЩИХ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402E8">
        <w:rPr>
          <w:rFonts w:ascii="Arial" w:eastAsia="Arial" w:hAnsi="Arial" w:cs="Arial"/>
          <w:b/>
          <w:sz w:val="28"/>
          <w:szCs w:val="28"/>
        </w:rPr>
        <w:t>УСТЬ-БАЛЕЙСКОГО МУНИЦИПАЛЬНОГО ОБРАЗОВАНИЯ</w:t>
      </w:r>
      <w:r>
        <w:rPr>
          <w:rFonts w:ascii="Arial" w:hAnsi="Arial" w:cs="Arial"/>
          <w:b/>
          <w:sz w:val="28"/>
          <w:szCs w:val="28"/>
        </w:rPr>
        <w:t>»</w:t>
      </w:r>
    </w:p>
    <w:p w:rsidR="00FB1F72" w:rsidRDefault="00FB1F72" w:rsidP="00FB1F72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pacing w:val="50"/>
          <w:sz w:val="28"/>
        </w:rPr>
      </w:pPr>
    </w:p>
    <w:p w:rsidR="00FB1F72" w:rsidRDefault="00FB1F72" w:rsidP="00FB1F7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Руководствуясь Положением </w:t>
      </w:r>
      <w:r>
        <w:rPr>
          <w:rFonts w:ascii="Arial" w:hAnsi="Arial" w:cs="Arial"/>
          <w:sz w:val="24"/>
          <w:szCs w:val="24"/>
        </w:rPr>
        <w:t>о присвоении классных чинов муниципальным служащим Усть-Балейского муниципального образования принятое решение Думы Усть-Балейского муниципального образования от 22.04.2011 г.                                                                        №  42-150-5/дсп</w:t>
      </w:r>
      <w:r>
        <w:rPr>
          <w:rFonts w:ascii="Arial" w:hAnsi="Arial" w:cs="Arial"/>
          <w:color w:val="000000"/>
          <w:sz w:val="24"/>
          <w:szCs w:val="24"/>
        </w:rPr>
        <w:t xml:space="preserve">,  Федеральным законом от 02.03.2007 года № 25- ФЗ «О муниципальной службе в Российской Федерации», </w:t>
      </w:r>
      <w:r>
        <w:rPr>
          <w:rFonts w:ascii="Arial" w:hAnsi="Arial" w:cs="Arial"/>
          <w:sz w:val="24"/>
          <w:szCs w:val="24"/>
        </w:rPr>
        <w:t xml:space="preserve">Указом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Губернатора иркутской области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от 25.10.2019 года N 255-уг</w:t>
      </w:r>
      <w:r>
        <w:rPr>
          <w:rFonts w:ascii="Arial" w:hAnsi="Arial" w:cs="Arial"/>
          <w:spacing w:val="2"/>
          <w:sz w:val="24"/>
          <w:szCs w:val="24"/>
        </w:rPr>
        <w:t xml:space="preserve"> «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О размерах должностных окладов и ежемесячного денежного поощрения государственных гражданских служащих Иркутской области»</w:t>
      </w:r>
      <w:r>
        <w:rPr>
          <w:rFonts w:ascii="Arial" w:hAnsi="Arial" w:cs="Arial"/>
          <w:color w:val="000000"/>
          <w:sz w:val="24"/>
          <w:szCs w:val="24"/>
        </w:rPr>
        <w:t>, руководствуясь статьями 32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44 Устава Усть-Балейского муниципального образования, Дума Усть-Балейского муниципального образования,</w:t>
      </w:r>
    </w:p>
    <w:p w:rsidR="00FB1F72" w:rsidRDefault="00FB1F72" w:rsidP="00FB1F7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FB1F72" w:rsidRDefault="00FB1F72" w:rsidP="00FB1F72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РЕШИЛА:</w:t>
      </w:r>
    </w:p>
    <w:p w:rsidR="00C402E8" w:rsidRDefault="00C402E8" w:rsidP="00FB1F72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30"/>
          <w:szCs w:val="30"/>
        </w:rPr>
      </w:pPr>
    </w:p>
    <w:p w:rsidR="00E860FE" w:rsidRPr="00DA364D" w:rsidRDefault="00FB1F72" w:rsidP="00DA36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eastAsia="Arial" w:hAnsi="Arial" w:cs="Arial"/>
          <w:sz w:val="24"/>
          <w:szCs w:val="24"/>
        </w:rPr>
        <w:t xml:space="preserve">1. </w:t>
      </w:r>
      <w:r w:rsidR="00E860FE" w:rsidRPr="00DA364D">
        <w:rPr>
          <w:rFonts w:ascii="Arial" w:eastAsia="Arial" w:hAnsi="Arial" w:cs="Arial"/>
          <w:sz w:val="24"/>
          <w:szCs w:val="24"/>
        </w:rPr>
        <w:t xml:space="preserve">Утвердить </w:t>
      </w:r>
      <w:r w:rsidR="00E860FE" w:rsidRPr="00DA364D">
        <w:rPr>
          <w:rFonts w:ascii="Arial" w:hAnsi="Arial" w:cs="Arial"/>
          <w:bCs/>
          <w:sz w:val="24"/>
          <w:szCs w:val="24"/>
        </w:rPr>
        <w:t xml:space="preserve">положение </w:t>
      </w:r>
      <w:r w:rsidR="00E860FE" w:rsidRPr="00DA364D">
        <w:rPr>
          <w:rFonts w:ascii="Arial" w:eastAsia="Arial" w:hAnsi="Arial" w:cs="Arial"/>
          <w:sz w:val="24"/>
          <w:szCs w:val="24"/>
        </w:rPr>
        <w:t>«</w:t>
      </w:r>
      <w:r w:rsidR="00E860FE" w:rsidRPr="00DA364D">
        <w:rPr>
          <w:rFonts w:ascii="Arial" w:hAnsi="Arial" w:cs="Arial"/>
          <w:sz w:val="24"/>
          <w:szCs w:val="24"/>
        </w:rPr>
        <w:t xml:space="preserve">Об условиях оплаты труда муниципальных служащих </w:t>
      </w:r>
      <w:r w:rsidR="00E860FE" w:rsidRPr="00DA364D">
        <w:rPr>
          <w:rFonts w:ascii="Arial" w:eastAsia="Arial" w:hAnsi="Arial" w:cs="Arial"/>
          <w:sz w:val="24"/>
          <w:szCs w:val="24"/>
        </w:rPr>
        <w:t>Усть-Балейского муниципального образования</w:t>
      </w:r>
      <w:r w:rsidR="00E860FE" w:rsidRPr="00DA364D">
        <w:rPr>
          <w:rFonts w:ascii="Arial" w:hAnsi="Arial" w:cs="Arial"/>
          <w:sz w:val="24"/>
          <w:szCs w:val="24"/>
        </w:rPr>
        <w:t>»</w:t>
      </w:r>
      <w:r w:rsidR="00DA364D" w:rsidRPr="00DA364D">
        <w:rPr>
          <w:rFonts w:ascii="Arial" w:hAnsi="Arial" w:cs="Arial"/>
          <w:sz w:val="24"/>
          <w:szCs w:val="24"/>
        </w:rPr>
        <w:t xml:space="preserve"> (приложение № 1)</w:t>
      </w:r>
    </w:p>
    <w:p w:rsidR="00E860FE" w:rsidRPr="00DA364D" w:rsidRDefault="00E860FE" w:rsidP="00DA364D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 Фонд оплаты труда муниципальных служащих Усть-Балейского муниципального образования формировать в соответствии с настоящим решением.</w:t>
      </w:r>
    </w:p>
    <w:p w:rsidR="00E860FE" w:rsidRPr="00DA364D" w:rsidRDefault="00E860FE" w:rsidP="00DA364D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Расходы на оплату труда осуществлять в пределах средств на оплату труда муниципальных служащих Усть-Балейского муниципального образования, предусмотренных решением Думы Усть-Балейского муниципального образования о местном  бюджете на очередной финансовый год.</w:t>
      </w:r>
    </w:p>
    <w:p w:rsidR="00E860FE" w:rsidRPr="00DA364D" w:rsidRDefault="00DA364D" w:rsidP="00DA364D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</w:t>
      </w:r>
      <w:r w:rsidR="00E860FE" w:rsidRPr="00DA364D">
        <w:rPr>
          <w:rFonts w:ascii="Arial" w:hAnsi="Arial" w:cs="Arial"/>
          <w:sz w:val="24"/>
          <w:szCs w:val="24"/>
        </w:rPr>
        <w:t>. Признать утратившими силу:</w:t>
      </w:r>
    </w:p>
    <w:p w:rsidR="00E860FE" w:rsidRPr="00DA364D" w:rsidRDefault="00E860FE" w:rsidP="00DA364D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1) Решение Думы Усть-Балейского муниципального образования </w:t>
      </w:r>
      <w:r w:rsidRPr="00DA364D">
        <w:rPr>
          <w:rFonts w:ascii="Arial" w:eastAsia="Arial" w:hAnsi="Arial" w:cs="Arial"/>
          <w:sz w:val="24"/>
          <w:szCs w:val="24"/>
        </w:rPr>
        <w:t>от 20.04.2012г. №52-185/дсп «</w:t>
      </w:r>
      <w:r w:rsidRPr="00DA364D">
        <w:rPr>
          <w:rFonts w:ascii="Arial" w:hAnsi="Arial" w:cs="Arial"/>
          <w:sz w:val="24"/>
          <w:szCs w:val="24"/>
        </w:rPr>
        <w:t>Об условиях оплаты труда муниципальных служащих»,</w:t>
      </w:r>
    </w:p>
    <w:p w:rsidR="00C20B67" w:rsidRPr="00DA364D" w:rsidRDefault="00E860FE" w:rsidP="00DA36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2)</w:t>
      </w:r>
      <w:r w:rsidR="00C20B67" w:rsidRPr="00DA364D">
        <w:rPr>
          <w:rFonts w:ascii="Arial" w:hAnsi="Arial" w:cs="Arial"/>
          <w:sz w:val="24"/>
          <w:szCs w:val="24"/>
        </w:rPr>
        <w:t xml:space="preserve"> Решение Думы Усть-Балейского муниципального образования </w:t>
      </w:r>
      <w:r w:rsidR="00C20B67" w:rsidRPr="00DA364D">
        <w:rPr>
          <w:rFonts w:ascii="Arial" w:eastAsia="Arial" w:hAnsi="Arial" w:cs="Arial"/>
          <w:sz w:val="24"/>
          <w:szCs w:val="24"/>
        </w:rPr>
        <w:t xml:space="preserve">от </w:t>
      </w:r>
      <w:r w:rsidR="00C20B67" w:rsidRPr="00DA364D">
        <w:rPr>
          <w:rFonts w:ascii="Arial" w:hAnsi="Arial" w:cs="Arial"/>
          <w:sz w:val="24"/>
          <w:szCs w:val="24"/>
        </w:rPr>
        <w:t>20.02.2013 №  5-30-3/дсп «Внесение изменений и дополнений в решение думы об оплате труда    муниципальным служащим»,</w:t>
      </w:r>
    </w:p>
    <w:p w:rsidR="00C20B67" w:rsidRPr="00DA364D" w:rsidRDefault="00C20B67" w:rsidP="00DA36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3) Решение Думы Усть-Балейского муниципального образования </w:t>
      </w:r>
      <w:r w:rsidRPr="00DA364D">
        <w:rPr>
          <w:rFonts w:ascii="Arial" w:eastAsia="Arial" w:hAnsi="Arial" w:cs="Arial"/>
          <w:sz w:val="24"/>
          <w:szCs w:val="24"/>
        </w:rPr>
        <w:t xml:space="preserve">от 20.02.2015 № 29-136-3/дсп </w:t>
      </w:r>
      <w:r w:rsidRPr="00DA364D">
        <w:rPr>
          <w:rFonts w:ascii="Arial" w:hAnsi="Arial" w:cs="Arial"/>
          <w:sz w:val="24"/>
          <w:szCs w:val="24"/>
        </w:rPr>
        <w:t xml:space="preserve"> «О внесении изменения в Положение «Об условиях оплаты труда муниципальных служащих Усть-Балейского муниципального образования» приложение №1 к решению Думы Усть-Балейского муниципального образования от 20.04.2012 №52-185-2/дсп (ред. от 20.02.2013г.)</w:t>
      </w:r>
    </w:p>
    <w:p w:rsidR="00E860FE" w:rsidRPr="00DA364D" w:rsidRDefault="00C20B67" w:rsidP="00DA36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4) Р</w:t>
      </w:r>
      <w:r w:rsidR="00E860FE" w:rsidRPr="00DA364D">
        <w:rPr>
          <w:rFonts w:ascii="Arial" w:hAnsi="Arial" w:cs="Arial"/>
          <w:sz w:val="24"/>
          <w:szCs w:val="24"/>
        </w:rPr>
        <w:t xml:space="preserve">ешение Думы </w:t>
      </w:r>
      <w:r w:rsidR="00E860FE" w:rsidRPr="00DA364D">
        <w:rPr>
          <w:rFonts w:ascii="Arial" w:eastAsia="Arial" w:hAnsi="Arial" w:cs="Arial"/>
          <w:sz w:val="24"/>
          <w:szCs w:val="24"/>
        </w:rPr>
        <w:t>Усть-Балейского муниципального образования от 28.11.2019 г., №</w:t>
      </w:r>
      <w:r w:rsidR="00E860FE" w:rsidRPr="00DA364D">
        <w:rPr>
          <w:rFonts w:ascii="Arial" w:hAnsi="Arial" w:cs="Arial"/>
          <w:bCs/>
          <w:sz w:val="24"/>
          <w:szCs w:val="24"/>
        </w:rPr>
        <w:t>28-111-4/дсп</w:t>
      </w:r>
      <w:r w:rsidR="00E860FE" w:rsidRPr="00DA364D">
        <w:rPr>
          <w:rFonts w:ascii="Arial" w:eastAsia="Arial" w:hAnsi="Arial" w:cs="Arial"/>
          <w:sz w:val="24"/>
          <w:szCs w:val="24"/>
        </w:rPr>
        <w:t xml:space="preserve"> </w:t>
      </w:r>
      <w:r w:rsidR="00DA364D" w:rsidRPr="00DA364D">
        <w:rPr>
          <w:rFonts w:ascii="Arial" w:eastAsia="Arial" w:hAnsi="Arial" w:cs="Arial"/>
          <w:sz w:val="24"/>
          <w:szCs w:val="24"/>
        </w:rPr>
        <w:t xml:space="preserve">«О внесении изменений в решение думы </w:t>
      </w:r>
      <w:r w:rsidR="003166E6" w:rsidRPr="00DA364D">
        <w:rPr>
          <w:rFonts w:ascii="Arial" w:eastAsia="Arial" w:hAnsi="Arial" w:cs="Arial"/>
          <w:sz w:val="24"/>
          <w:szCs w:val="24"/>
        </w:rPr>
        <w:t>Усть-Балейского</w:t>
      </w:r>
      <w:r w:rsidR="00DA364D" w:rsidRPr="00DA364D">
        <w:rPr>
          <w:rFonts w:ascii="Arial" w:eastAsia="Arial" w:hAnsi="Arial" w:cs="Arial"/>
          <w:sz w:val="24"/>
          <w:szCs w:val="24"/>
        </w:rPr>
        <w:t xml:space="preserve"> муниципального образования от 20.04.2012г </w:t>
      </w:r>
      <w:r w:rsidR="00E860FE" w:rsidRPr="00DA364D">
        <w:rPr>
          <w:rFonts w:ascii="Arial" w:eastAsia="Arial" w:hAnsi="Arial" w:cs="Arial"/>
          <w:sz w:val="24"/>
          <w:szCs w:val="24"/>
        </w:rPr>
        <w:t>«</w:t>
      </w:r>
      <w:r w:rsidR="00E860FE" w:rsidRPr="00DA364D">
        <w:rPr>
          <w:rFonts w:ascii="Arial" w:hAnsi="Arial" w:cs="Arial"/>
          <w:sz w:val="24"/>
          <w:szCs w:val="24"/>
        </w:rPr>
        <w:t>Об условиях оплаты труда муниципальных служащих»</w:t>
      </w:r>
    </w:p>
    <w:p w:rsidR="00FB1F72" w:rsidRPr="00DA364D" w:rsidRDefault="00DA364D" w:rsidP="00DA364D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lastRenderedPageBreak/>
        <w:t>3</w:t>
      </w:r>
      <w:r w:rsidR="00C402E8" w:rsidRPr="00DA364D">
        <w:rPr>
          <w:rFonts w:ascii="Arial" w:hAnsi="Arial" w:cs="Arial"/>
          <w:sz w:val="24"/>
          <w:szCs w:val="24"/>
        </w:rPr>
        <w:t xml:space="preserve">. </w:t>
      </w:r>
      <w:r w:rsidR="00FB1F72" w:rsidRPr="00DA364D">
        <w:rPr>
          <w:rFonts w:ascii="Arial" w:hAnsi="Arial" w:cs="Arial"/>
          <w:sz w:val="24"/>
          <w:szCs w:val="24"/>
        </w:rPr>
        <w:t xml:space="preserve"> Опубликовать настоящее решение Думы Усть-Балейского муниципального образования на сайте </w:t>
      </w:r>
      <w:proofErr w:type="spellStart"/>
      <w:r w:rsidR="00FB1F72" w:rsidRPr="00DA364D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FB1F72" w:rsidRPr="00DA364D">
        <w:rPr>
          <w:rFonts w:ascii="Arial" w:hAnsi="Arial" w:cs="Arial"/>
          <w:sz w:val="24"/>
          <w:szCs w:val="24"/>
        </w:rPr>
        <w:t>-</w:t>
      </w:r>
      <w:proofErr w:type="spellStart"/>
      <w:r w:rsidR="00FB1F72" w:rsidRPr="00DA364D">
        <w:rPr>
          <w:rFonts w:ascii="Arial" w:hAnsi="Arial" w:cs="Arial"/>
          <w:sz w:val="24"/>
          <w:szCs w:val="24"/>
          <w:lang w:val="en-US"/>
        </w:rPr>
        <w:t>baleyskoe</w:t>
      </w:r>
      <w:proofErr w:type="spellEnd"/>
      <w:r w:rsidR="00FB1F72" w:rsidRPr="00DA364D">
        <w:rPr>
          <w:rFonts w:ascii="Arial" w:hAnsi="Arial" w:cs="Arial"/>
          <w:sz w:val="24"/>
          <w:szCs w:val="24"/>
        </w:rPr>
        <w:t>-</w:t>
      </w:r>
      <w:proofErr w:type="spellStart"/>
      <w:r w:rsidR="00FB1F72" w:rsidRPr="00DA364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FB1F72" w:rsidRPr="00DA364D">
        <w:rPr>
          <w:rFonts w:ascii="Arial" w:hAnsi="Arial" w:cs="Arial"/>
          <w:sz w:val="24"/>
          <w:szCs w:val="24"/>
        </w:rPr>
        <w:t>.</w:t>
      </w:r>
      <w:proofErr w:type="spellStart"/>
      <w:r w:rsidR="00FB1F72" w:rsidRPr="00DA364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B1F72" w:rsidRPr="00DA364D">
        <w:rPr>
          <w:rFonts w:ascii="Arial" w:hAnsi="Arial" w:cs="Arial"/>
          <w:sz w:val="24"/>
          <w:szCs w:val="24"/>
        </w:rPr>
        <w:t>, в информационном бюллетене «Вестник Усть-Балейского муниципального образования».</w:t>
      </w:r>
    </w:p>
    <w:p w:rsidR="00FB1F72" w:rsidRPr="00DA364D" w:rsidRDefault="00DA364D" w:rsidP="00DA364D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</w:t>
      </w:r>
      <w:r w:rsidR="00C402E8" w:rsidRPr="00DA36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1F72" w:rsidRPr="00DA364D">
        <w:rPr>
          <w:rFonts w:ascii="Arial" w:hAnsi="Arial" w:cs="Arial"/>
          <w:sz w:val="24"/>
          <w:szCs w:val="24"/>
        </w:rPr>
        <w:t>Контроль за</w:t>
      </w:r>
      <w:proofErr w:type="gramEnd"/>
      <w:r w:rsidR="00FB1F72" w:rsidRPr="00DA364D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FB1F72" w:rsidRDefault="00FB1F72" w:rsidP="00FB1F72">
      <w:pPr>
        <w:spacing w:after="0"/>
        <w:jc w:val="both"/>
        <w:rPr>
          <w:rFonts w:ascii="Arial" w:hAnsi="Arial" w:cs="Arial"/>
          <w:color w:val="000000"/>
          <w:sz w:val="24"/>
          <w:szCs w:val="24"/>
          <w:highlight w:val="cyan"/>
        </w:rPr>
      </w:pPr>
    </w:p>
    <w:p w:rsidR="00FB1F72" w:rsidRDefault="00FB1F72" w:rsidP="00FB1F72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Председатель </w:t>
      </w:r>
    </w:p>
    <w:p w:rsidR="00FB1F72" w:rsidRDefault="00FB1F72" w:rsidP="00FB1F72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Думы Усть-Балейского</w:t>
      </w:r>
    </w:p>
    <w:p w:rsidR="00FB1F72" w:rsidRDefault="00FB1F72" w:rsidP="00FB1F72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муниципального образования</w:t>
      </w:r>
    </w:p>
    <w:p w:rsidR="00FB1F72" w:rsidRDefault="00FB1F72" w:rsidP="00FB1F72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В.В. Тирских</w:t>
      </w:r>
    </w:p>
    <w:p w:rsidR="0030089C" w:rsidRDefault="0030089C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DA364D" w:rsidRDefault="00DA364D" w:rsidP="0030089C"/>
    <w:p w:rsidR="0030089C" w:rsidRDefault="0030089C" w:rsidP="0030089C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0089C" w:rsidRDefault="0030089C" w:rsidP="0030089C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89C" w:rsidRPr="00DA364D" w:rsidRDefault="0030089C" w:rsidP="0030089C">
      <w:pPr>
        <w:pStyle w:val="ConsPlusNormal"/>
        <w:widowControl/>
        <w:jc w:val="right"/>
        <w:outlineLvl w:val="0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Приложение N 1</w:t>
      </w:r>
    </w:p>
    <w:p w:rsidR="0030089C" w:rsidRPr="00DA364D" w:rsidRDefault="0030089C" w:rsidP="0030089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к решению Думы Усть-Балейского</w:t>
      </w:r>
    </w:p>
    <w:p w:rsidR="0030089C" w:rsidRPr="00DA364D" w:rsidRDefault="0030089C" w:rsidP="0030089C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DA364D" w:rsidRPr="00DA364D" w:rsidRDefault="00DA364D" w:rsidP="00DA364D">
      <w:pPr>
        <w:pStyle w:val="ConsPlusNormal"/>
        <w:jc w:val="righ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от </w:t>
      </w:r>
      <w:r w:rsidRPr="00DA364D">
        <w:rPr>
          <w:rFonts w:ascii="Arial" w:hAnsi="Arial" w:cs="Arial"/>
          <w:bCs/>
          <w:szCs w:val="22"/>
        </w:rPr>
        <w:t xml:space="preserve">20.12.2019г. № 28-113-2/дсп     </w:t>
      </w:r>
    </w:p>
    <w:p w:rsidR="0030089C" w:rsidRPr="00F500AA" w:rsidRDefault="0030089C" w:rsidP="0030089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5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89C" w:rsidRPr="000B6761" w:rsidRDefault="0030089C" w:rsidP="000B676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0B6761">
        <w:rPr>
          <w:rFonts w:ascii="Arial" w:hAnsi="Arial" w:cs="Arial"/>
          <w:b/>
          <w:sz w:val="24"/>
          <w:szCs w:val="24"/>
        </w:rPr>
        <w:t>ПОЛОЖЕНИЕ</w:t>
      </w:r>
    </w:p>
    <w:p w:rsidR="0030089C" w:rsidRPr="000B6761" w:rsidRDefault="0030089C" w:rsidP="000B676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0B6761">
        <w:rPr>
          <w:rFonts w:ascii="Arial" w:hAnsi="Arial" w:cs="Arial"/>
          <w:b/>
          <w:sz w:val="24"/>
          <w:szCs w:val="24"/>
        </w:rPr>
        <w:t>ОБ УСЛОВИЯХ ОПЛАТЫ ТРУДА МУНИЦИПАЛЬНЫХ СЛУЖАЩИХ</w:t>
      </w:r>
    </w:p>
    <w:p w:rsidR="0030089C" w:rsidRPr="000B6761" w:rsidRDefault="0030089C" w:rsidP="000B676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0B6761">
        <w:rPr>
          <w:rFonts w:ascii="Arial" w:hAnsi="Arial" w:cs="Arial"/>
          <w:b/>
          <w:sz w:val="24"/>
          <w:szCs w:val="24"/>
        </w:rPr>
        <w:t>УСТЬ-БАЛЕЙСКОГО  МУНИЦИПАЛЬНОГО ОБРАЗОВАНИЯ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1. ОБЩИЕ ПОЛОЖЕНИЯ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B6761">
        <w:rPr>
          <w:rFonts w:ascii="Arial" w:hAnsi="Arial" w:cs="Arial"/>
          <w:sz w:val="24"/>
          <w:szCs w:val="24"/>
        </w:rPr>
        <w:t>Настоящее Положение разработано в соответствии с Трудовым кодексом Российской Федерации, ФЗ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  от 15.10.2007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proofErr w:type="gramEnd"/>
      <w:r w:rsidRPr="000B6761">
        <w:rPr>
          <w:rFonts w:ascii="Arial" w:hAnsi="Arial" w:cs="Arial"/>
          <w:sz w:val="24"/>
          <w:szCs w:val="24"/>
        </w:rPr>
        <w:t xml:space="preserve">", </w:t>
      </w:r>
      <w:r w:rsidR="0017253D">
        <w:rPr>
          <w:rFonts w:ascii="Arial" w:hAnsi="Arial" w:cs="Arial"/>
          <w:sz w:val="24"/>
          <w:szCs w:val="24"/>
        </w:rPr>
        <w:t xml:space="preserve">Указом </w:t>
      </w:r>
      <w:r w:rsidR="0017253D">
        <w:rPr>
          <w:rFonts w:ascii="Arial" w:hAnsi="Arial" w:cs="Arial"/>
          <w:spacing w:val="2"/>
          <w:sz w:val="24"/>
          <w:szCs w:val="24"/>
          <w:shd w:val="clear" w:color="auto" w:fill="FFFFFF"/>
        </w:rPr>
        <w:t>Губернатора иркутской области</w:t>
      </w:r>
      <w:r w:rsidR="0017253D">
        <w:rPr>
          <w:rFonts w:ascii="Arial" w:hAnsi="Arial" w:cs="Arial"/>
          <w:spacing w:val="2"/>
          <w:sz w:val="24"/>
          <w:szCs w:val="24"/>
        </w:rPr>
        <w:t xml:space="preserve"> </w:t>
      </w:r>
      <w:r w:rsidR="0017253D">
        <w:rPr>
          <w:rFonts w:ascii="Arial" w:hAnsi="Arial" w:cs="Arial"/>
          <w:spacing w:val="2"/>
          <w:sz w:val="24"/>
          <w:szCs w:val="24"/>
          <w:shd w:val="clear" w:color="auto" w:fill="FFFFFF"/>
        </w:rPr>
        <w:t>от 25.10.2019 года N 255-уг</w:t>
      </w:r>
      <w:r w:rsidR="0017253D">
        <w:rPr>
          <w:rFonts w:ascii="Arial" w:hAnsi="Arial" w:cs="Arial"/>
          <w:spacing w:val="2"/>
          <w:sz w:val="24"/>
          <w:szCs w:val="24"/>
        </w:rPr>
        <w:t xml:space="preserve"> «</w:t>
      </w:r>
      <w:r w:rsidR="0017253D">
        <w:rPr>
          <w:rFonts w:ascii="Arial" w:hAnsi="Arial" w:cs="Arial"/>
          <w:spacing w:val="2"/>
          <w:sz w:val="24"/>
          <w:szCs w:val="24"/>
          <w:shd w:val="clear" w:color="auto" w:fill="FFFFFF"/>
        </w:rPr>
        <w:t>О размерах должностных окладов и ежемесячного денежного поощрения государственных гражданских служащих Иркутской области»</w:t>
      </w:r>
      <w:r w:rsidRPr="000B6761">
        <w:rPr>
          <w:rFonts w:ascii="Arial" w:hAnsi="Arial" w:cs="Arial"/>
          <w:sz w:val="24"/>
          <w:szCs w:val="24"/>
        </w:rPr>
        <w:t>, Уставом Усть-Балейского муниципального образования и устанавливает порядок оплаты труда и формирования расходов на оплату труда муниципальных служащих Усть-Балейского муниципального образования.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1.2. В настоящем Положении под правовым актом представителя нанимателя понимается: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для муниципальных служащих   администрации Усть-</w:t>
      </w:r>
      <w:r w:rsidR="006F5622" w:rsidRPr="000B6761">
        <w:rPr>
          <w:rFonts w:ascii="Arial" w:hAnsi="Arial" w:cs="Arial"/>
          <w:sz w:val="24"/>
          <w:szCs w:val="24"/>
        </w:rPr>
        <w:t>Балейского</w:t>
      </w:r>
      <w:r w:rsidRPr="000B6761">
        <w:rPr>
          <w:rFonts w:ascii="Arial" w:hAnsi="Arial" w:cs="Arial"/>
          <w:sz w:val="24"/>
          <w:szCs w:val="24"/>
        </w:rPr>
        <w:t xml:space="preserve"> муниципального образования - распоряжение Главы Усть-Балейского муниципального образования;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1.3. Оплата труда муниципального служащего производится в виде денежного</w:t>
      </w:r>
      <w:r w:rsidR="0017253D">
        <w:rPr>
          <w:rFonts w:ascii="Arial" w:hAnsi="Arial" w:cs="Arial"/>
          <w:sz w:val="24"/>
          <w:szCs w:val="24"/>
        </w:rPr>
        <w:t xml:space="preserve"> содержания, которое состоит </w:t>
      </w:r>
      <w:proofErr w:type="gramStart"/>
      <w:r w:rsidR="0017253D">
        <w:rPr>
          <w:rFonts w:ascii="Arial" w:hAnsi="Arial" w:cs="Arial"/>
          <w:sz w:val="24"/>
          <w:szCs w:val="24"/>
        </w:rPr>
        <w:t>из</w:t>
      </w:r>
      <w:bookmarkStart w:id="0" w:name="_GoBack"/>
      <w:bookmarkEnd w:id="0"/>
      <w:proofErr w:type="gramEnd"/>
      <w:r w:rsidRPr="000B6761">
        <w:rPr>
          <w:rFonts w:ascii="Arial" w:hAnsi="Arial" w:cs="Arial"/>
          <w:sz w:val="24"/>
          <w:szCs w:val="24"/>
        </w:rPr>
        <w:t>: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ежемесячной надбавки к должностному окладу за классный чин;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ежемесячной надбавки к должностному окладу за выслугу лет на муниципальной службе;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премий за выполнение особо важных и сложных заданий;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ежемесячного денежного поощрения;</w:t>
      </w:r>
    </w:p>
    <w:p w:rsidR="0030089C" w:rsidRPr="000B6761" w:rsidRDefault="0030089C" w:rsidP="000B676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- единовременной выплаты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 xml:space="preserve">1.4. Должностной оклад, надбавки к должностному окладу, ежемесячное денежное поощрение, премии, материальная помощь, единовременная выплата, начисленные в расчетном периоде,  учитываются в полном объеме во всех случаях исчисления среднего заработка. </w:t>
      </w:r>
    </w:p>
    <w:p w:rsidR="0017253D" w:rsidRDefault="0017253D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</w:p>
    <w:p w:rsidR="0017253D" w:rsidRDefault="0017253D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lastRenderedPageBreak/>
        <w:t>Единовременные поощрения муниципальны</w:t>
      </w:r>
      <w:r w:rsidR="0017253D">
        <w:rPr>
          <w:rFonts w:ascii="Arial" w:hAnsi="Arial" w:cs="Arial"/>
          <w:sz w:val="24"/>
          <w:szCs w:val="24"/>
        </w:rPr>
        <w:t>х служащих, предусмотренные п.9</w:t>
      </w:r>
      <w:r w:rsidRPr="000B6761">
        <w:rPr>
          <w:rFonts w:ascii="Arial" w:hAnsi="Arial" w:cs="Arial"/>
          <w:sz w:val="24"/>
          <w:szCs w:val="24"/>
        </w:rPr>
        <w:t xml:space="preserve"> настоящего Положения в расчет среднего заработка не включаются.</w:t>
      </w:r>
    </w:p>
    <w:p w:rsidR="0030089C" w:rsidRPr="000B6761" w:rsidRDefault="0030089C" w:rsidP="000B6761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1.5.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федеральными и областными нормативными правовыми актами.</w:t>
      </w:r>
    </w:p>
    <w:p w:rsidR="006F5622" w:rsidRPr="000B6761" w:rsidRDefault="0030089C" w:rsidP="000B676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 xml:space="preserve">1.6. </w:t>
      </w:r>
      <w:proofErr w:type="gramStart"/>
      <w:r w:rsidR="006F5622" w:rsidRPr="000B6761">
        <w:rPr>
          <w:rFonts w:ascii="Arial" w:hAnsi="Arial" w:cs="Arial"/>
          <w:sz w:val="24"/>
          <w:szCs w:val="24"/>
        </w:rPr>
        <w:t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высших и главных должностей муниципальной службы девяносто процентов, иных групп должностей муниципальной службы – восьмидесяти процентов норматива формирования расходов на оплату труда главы Усть-Балейского муниципального образования, без учета</w:t>
      </w:r>
      <w:proofErr w:type="gramEnd"/>
      <w:r w:rsidR="006F5622" w:rsidRPr="000B6761">
        <w:rPr>
          <w:rFonts w:ascii="Arial" w:hAnsi="Arial" w:cs="Arial"/>
          <w:sz w:val="24"/>
          <w:szCs w:val="24"/>
        </w:rPr>
        <w:t xml:space="preserve"> средств, предусмотренных на выплату процентной надбавки за работу со сведениями, составляющими государственную тайну.</w:t>
      </w:r>
    </w:p>
    <w:p w:rsidR="0030089C" w:rsidRPr="00DA364D" w:rsidRDefault="0030089C" w:rsidP="006F5622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 ДОЛЖНОСТНОЙ ОКЛАД  МУНИЦИПАЛЬНОГО СЛУЖАЩЕГО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2.1. Размер должностного  оклада муниципального служащего устанавливается в зависимости от занимаемой должности муниципальной службы.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Норматив размера должностного оклада муниципального служащего устанавливается в соответствии с должностным окладом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2.2. Должностной оклад по муниципальной должности муниципальной службы устанавливается штатным расписанием и указывается в трудовом договоре, заключаемом с муниципальным служащим.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2.3. Должностной оклад муниципального служащего увеличивается (индексируется) в размерах и сроки, установленные для увеличения (индексации) должностных окладов  государственных гражданских служащих Иркутской области, в соответствии с законодательством Иркутской области.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6F5622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3. ЕЖЕМЕСЯЧНАЯ НАДБАВКА К ДОЛЖНОСТНОМУ ОКЛАДУ ЗА КЛАССНЫЙ ЧИН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3.1. Ежемесячная надбавка за классный чин устанавливается распоряжением Главы Усть-Балейского муниципального образования индивидуально.</w:t>
      </w:r>
    </w:p>
    <w:p w:rsidR="0030089C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 </w:t>
      </w:r>
    </w:p>
    <w:p w:rsidR="0030089C" w:rsidRPr="00DA364D" w:rsidRDefault="0030089C" w:rsidP="000B6761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DA364D">
        <w:rPr>
          <w:rFonts w:ascii="Arial" w:hAnsi="Arial" w:cs="Arial"/>
          <w:sz w:val="24"/>
          <w:szCs w:val="24"/>
        </w:rPr>
        <w:t>Ежемесячная надбавка за классный чин муниципальному служащему устанавливается в размерах, кратных должностному окладу муниципального служащего, замещающего низшую должность муниципальной службы в  администрации Усть-Балейского муниципального образования в соответствии с реестром должностей муниципальной службы Иркутской области, утвержденным Законом Иркутской области от 15 октября 2007 года № 89-оз «О реестре должностей муниципальной службы в Иркутской области  и соотношении должностей муниципальной службы и должностей государственной</w:t>
      </w:r>
      <w:proofErr w:type="gramEnd"/>
      <w:r w:rsidRPr="00DA364D">
        <w:rPr>
          <w:rFonts w:ascii="Arial" w:hAnsi="Arial" w:cs="Arial"/>
          <w:sz w:val="24"/>
          <w:szCs w:val="24"/>
        </w:rPr>
        <w:t xml:space="preserve"> гражданской службы Иркутской области»: </w:t>
      </w:r>
    </w:p>
    <w:p w:rsidR="006F5622" w:rsidRPr="009954BC" w:rsidRDefault="006F5622" w:rsidP="006F56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49"/>
        <w:gridCol w:w="2526"/>
        <w:gridCol w:w="2693"/>
      </w:tblGrid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№</w:t>
            </w:r>
          </w:p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9954BC">
              <w:rPr>
                <w:rFonts w:ascii="Courier New" w:hAnsi="Courier New" w:cs="Courier New"/>
              </w:rPr>
              <w:t>п</w:t>
            </w:r>
            <w:proofErr w:type="gramEnd"/>
            <w:r w:rsidRPr="009954BC">
              <w:rPr>
                <w:rFonts w:ascii="Courier New" w:hAnsi="Courier New" w:cs="Courier New"/>
              </w:rPr>
              <w:t>/п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Соотношение кратности надбавки к должностному окладу за классный чин с должностным окладом муниципального служащего, замещающего низшую должность муниципальной службы в местных администрациях муниципальных образований</w:t>
            </w:r>
          </w:p>
        </w:tc>
        <w:tc>
          <w:tcPr>
            <w:tcW w:w="2693" w:type="dxa"/>
          </w:tcPr>
          <w:p w:rsidR="000B676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Размер ежемесячной надбавки к должностному окладу за классный чин в рублях</w:t>
            </w:r>
          </w:p>
          <w:p w:rsidR="006F5622" w:rsidRPr="009954BC" w:rsidRDefault="000B6761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6F5622" w:rsidRPr="000B6761">
              <w:rPr>
                <w:rFonts w:ascii="Courier New" w:hAnsi="Courier New" w:cs="Courier New"/>
                <w:u w:val="single"/>
              </w:rPr>
              <w:t>от 5049 по состоянию на 01.11.2019г.)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муниципальный советник в Иркутской области 1 класса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0,75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3786,75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2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муниципальный советник в Иркутской области 2 класса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0,70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3534,30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3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муниципальный советник в Иркутской области 3 класса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0,65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3281,85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4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советник муниципальной службы в Иркутской области 1 класса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0,60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3029,40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5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советник муниципальной службы в Иркутской области 2 класса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0,55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2776,95</w:t>
            </w:r>
          </w:p>
        </w:tc>
      </w:tr>
      <w:tr w:rsidR="006F5622" w:rsidRPr="009954BC" w:rsidTr="000B6761">
        <w:trPr>
          <w:trHeight w:val="366"/>
        </w:trPr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6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советник муниципальной службы в Иркутской области 3 класса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0,50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2524,50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7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 референт муниципальной службы в Иркутской области 1 класса;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0,45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2272,05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8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 референт муниципальной службы в Иркутской области 2 класса;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0,40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2019,60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9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 референт муниципальной службы в Иркутской области 3 класса;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0,35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1767,15</w:t>
            </w:r>
          </w:p>
        </w:tc>
      </w:tr>
      <w:tr w:rsidR="006F5622" w:rsidRPr="009954BC" w:rsidTr="000B6761">
        <w:trPr>
          <w:trHeight w:val="384"/>
        </w:trPr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10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секретарь муниципальной службы в Иркутской области 1 класса;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0,30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1514,70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11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секретарь муниципальной службы в Иркутской области 2 класса;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1262,25</w:t>
            </w:r>
          </w:p>
        </w:tc>
      </w:tr>
      <w:tr w:rsidR="006F5622" w:rsidRPr="009954BC" w:rsidTr="000B6761">
        <w:tc>
          <w:tcPr>
            <w:tcW w:w="663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12</w:t>
            </w:r>
          </w:p>
        </w:tc>
        <w:tc>
          <w:tcPr>
            <w:tcW w:w="4149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>секретарь муниципальной службы в Иркутской области 3 класса;</w:t>
            </w:r>
          </w:p>
        </w:tc>
        <w:tc>
          <w:tcPr>
            <w:tcW w:w="2526" w:type="dxa"/>
          </w:tcPr>
          <w:p w:rsidR="006F5622" w:rsidRPr="009954BC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54BC">
              <w:rPr>
                <w:rFonts w:ascii="Courier New" w:hAnsi="Courier New" w:cs="Courier New"/>
              </w:rPr>
              <w:t xml:space="preserve">0,20  </w:t>
            </w:r>
          </w:p>
        </w:tc>
        <w:tc>
          <w:tcPr>
            <w:tcW w:w="2693" w:type="dxa"/>
            <w:shd w:val="clear" w:color="auto" w:fill="auto"/>
          </w:tcPr>
          <w:p w:rsidR="006F5622" w:rsidRPr="000E5391" w:rsidRDefault="006F5622" w:rsidP="00755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5391">
              <w:rPr>
                <w:rFonts w:ascii="Courier New" w:hAnsi="Courier New" w:cs="Courier New"/>
              </w:rPr>
              <w:t>1009,80</w:t>
            </w:r>
          </w:p>
        </w:tc>
      </w:tr>
    </w:tbl>
    <w:p w:rsidR="006F5622" w:rsidRDefault="006F5622" w:rsidP="006F5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5622" w:rsidRPr="00D67477" w:rsidRDefault="003166E6" w:rsidP="006F5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="006F5622" w:rsidRPr="00D67477">
        <w:rPr>
          <w:rFonts w:ascii="Arial" w:hAnsi="Arial" w:cs="Arial"/>
          <w:sz w:val="24"/>
          <w:szCs w:val="24"/>
        </w:rPr>
        <w:t>Изменение размера ежемесячной надбавки за классный чин происходит путём умножения её на коэффициент роста должностных окладов муниципальных служащих и утверждается решением Думы Усть-Балейс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  <w:r w:rsidR="006F5622" w:rsidRPr="00D67477">
        <w:rPr>
          <w:rFonts w:ascii="Arial" w:hAnsi="Arial" w:cs="Arial"/>
          <w:sz w:val="24"/>
          <w:szCs w:val="24"/>
        </w:rPr>
        <w:t>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4. ЕЖЕМЕСЯЧНАЯ НАДБАВКА К ДОЛЖНОСТНОМУ ОКЛАДУ ЗА ВЫСЛУГУ ЛЕТ НА МУНИЦИПАЛЬНОЙ СЛУЖБЕ 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должностей муниципальной службы, дающего право на получение этой надбавки, в следующих размерах: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замещения должностей муниципальной службы от 1 года до 5 лет;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замещения должностей муниципальной службы от 5 лет до 10 лет;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замещения должностей муниципальной службы от 10 лет до 15 лет;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замещения должностей муниципальной службы от 15 лет и выше.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4.2. Надбавка за выслугу лет устанавливается в порядке, определенном </w:t>
      </w:r>
      <w:r w:rsidRPr="000B6761">
        <w:rPr>
          <w:rFonts w:ascii="Arial" w:hAnsi="Arial" w:cs="Arial"/>
          <w:sz w:val="24"/>
          <w:szCs w:val="24"/>
        </w:rPr>
        <w:t>Приложением 2 к настоящему Положению.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5. ЕЖЕМЕСЯЧНАЯ НАДБАВКА К ДОЛЖНОСТНОМУ ОКЛАДУ ЗА ОСОБЫЕ УСЛОВИЯ МУНИЦИПАЛЬНОЙ СЛУЖБЫ </w:t>
      </w: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6F5622" w:rsidRPr="00D67477" w:rsidRDefault="0030089C" w:rsidP="000B676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5.1. </w:t>
      </w:r>
      <w:r w:rsidR="006F5622" w:rsidRPr="00D67477">
        <w:rPr>
          <w:rFonts w:ascii="Arial" w:hAnsi="Arial" w:cs="Arial"/>
          <w:sz w:val="24"/>
          <w:szCs w:val="24"/>
        </w:rPr>
        <w:t>Ежемесячная надбавка за особые условия муниципальной службы устанавливается в размере:</w:t>
      </w:r>
    </w:p>
    <w:p w:rsidR="006F5622" w:rsidRPr="00D67477" w:rsidRDefault="006F5622" w:rsidP="000B676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 по главным должностям муниципальной службы – от 60 до 150 процентов должностного оклада;</w:t>
      </w:r>
    </w:p>
    <w:p w:rsidR="006F5622" w:rsidRPr="00D67477" w:rsidRDefault="006F5622" w:rsidP="000B676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 по ведущим  должностям муниципальной службы – от 60 до 120 процентов должностного оклада;</w:t>
      </w:r>
    </w:p>
    <w:p w:rsidR="006F5622" w:rsidRPr="00D67477" w:rsidRDefault="006F5622" w:rsidP="000B676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67477">
        <w:rPr>
          <w:rFonts w:ascii="Arial" w:hAnsi="Arial" w:cs="Arial"/>
          <w:sz w:val="24"/>
          <w:szCs w:val="24"/>
        </w:rPr>
        <w:t>- по младшим  должностям муниципальной службы – от 30 до 100 процентов должностного оклада;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5.2. Ежемесячная надбавка за особые условия муниципальной службы устанавливается штатным расписанием.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5.3. При установлении указанной ежемесячной надбавки учитывается напряженность  труда муниципального служащего, степень важности, сложности,  ответственности выполняемых заданий и принимаемых муниципальным служащим решений  в соответствии с его должностными обязанностями.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При изменении характера работы  и (или) функций муниципального служащего по предложению руководителя структурного  подразделения (для руководителя структурного подразделения администрации –  по предложению  заместителя Главы)  ежемесячная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5.4. Ежемесячная надбавка за особые условия муниципальной службы начисляется, исходя из должностного оклада муниципального служащего без учета доплат и надбавок, и выплачивается ежемесячно.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6. ПРЕМИИ ЗА ВЫПОЛНЕНИЕ ОСОБО ВАЖНЫХ И СЛОЖНЫХ ЗАДАНИЙ </w:t>
      </w: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0B6761">
      <w:pPr>
        <w:pStyle w:val="ConsPlusNormal"/>
        <w:widowControl/>
        <w:ind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6.1. Премия за выполнение особо важных и сложных заданий (далее - премия) выплачивается муниципальному  служащему при условии своевременного и качественного выполнения особо важного и сложного задания с учетом его личного вклада по обеспечению задач и функций органа местного самоуправления Усть-Балейского муниципального образования, исполнения им должностного регламента.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6.2. Премия максимальным размером не ограничивается.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lastRenderedPageBreak/>
        <w:t xml:space="preserve">6.3. Выплата премии муниципальным служащим может осуществляться по результатам работы за полугодие, год с учетом качества и своевременности выполнения особо важных и сложных заданий. 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6.4. Выплата премии оформляется правовым актом (распоряжением) Главы Усть-Балейского муниципального образования.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7. ЕЖЕМЕСЯЧНОЕ ДЕНЕЖНОЕ ПООЩРЕНИЕ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7.1.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по группам должностей штатным расписанием. 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Максимальный размер ежемесячного денежного поощрения по группам должностей муниципальной службы: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главные должности – 2-3 должностных окладов;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ведущие должности – 1-2,5 должностных окладов;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старшие должности –  1-2,5  должностных окладов;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младшие должности – 1-2,5 должностных окладов.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7.2. Ежемесячное денежное поощрение выплачивается на основании распоряжения Главы Усть-Балейского муниципального образования индивидуально, по итогам работы за текущий месяц.</w:t>
      </w:r>
    </w:p>
    <w:p w:rsidR="0030089C" w:rsidRPr="00DA364D" w:rsidRDefault="0030089C" w:rsidP="00DA36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8.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8.1. Единовременная выплата производится в размере двух должностных окладов при уходе муниципального служащего в установленном порядке в ежегодный оплачиваемый отпуск.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к любой из частей отпуска независимо от ее продолжительности.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Единовременная выплата к ежегодному отпуску оформляется распоряжением Главы Усть-Балейского муниципального образования.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При не использовании ежегодного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увольнения муниципального служащего – одновременно с расчетом при увольнении пропорционально отработанному времени.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8.2. Материальная помощь выплачивается в размере одного должностного оклада.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30089C" w:rsidRPr="00DA364D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Материальная </w:t>
      </w:r>
      <w:r w:rsidR="003166E6" w:rsidRPr="00DA364D">
        <w:rPr>
          <w:rFonts w:ascii="Arial" w:hAnsi="Arial" w:cs="Arial"/>
          <w:sz w:val="24"/>
          <w:szCs w:val="24"/>
        </w:rPr>
        <w:t>помощь,</w:t>
      </w:r>
      <w:r w:rsidRPr="00DA364D">
        <w:rPr>
          <w:rFonts w:ascii="Arial" w:hAnsi="Arial" w:cs="Arial"/>
          <w:sz w:val="24"/>
          <w:szCs w:val="24"/>
        </w:rPr>
        <w:t xml:space="preserve"> </w:t>
      </w:r>
      <w:r w:rsidR="003166E6" w:rsidRPr="00DA364D">
        <w:rPr>
          <w:rFonts w:ascii="Arial" w:hAnsi="Arial" w:cs="Arial"/>
          <w:sz w:val="24"/>
          <w:szCs w:val="24"/>
        </w:rPr>
        <w:t>оказывается,</w:t>
      </w:r>
      <w:r w:rsidRPr="00DA364D">
        <w:rPr>
          <w:rFonts w:ascii="Arial" w:hAnsi="Arial" w:cs="Arial"/>
          <w:sz w:val="24"/>
          <w:szCs w:val="24"/>
        </w:rPr>
        <w:t xml:space="preserve">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 и по другим уважительным причинам.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lastRenderedPageBreak/>
        <w:t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года, а в случае увольнения муниципального служащего – одновременно с расчетом при увольнении.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Выплата материальной помощи оформляется распоряжением Главы Усть-Балейского муниципального образования.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0B6761">
      <w:pPr>
        <w:pStyle w:val="ConsPlusNormal"/>
        <w:widowControl/>
        <w:jc w:val="both"/>
        <w:rPr>
          <w:rFonts w:ascii="Arial" w:hAnsi="Arial" w:cs="Arial"/>
          <w:caps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9. </w:t>
      </w:r>
      <w:r w:rsidRPr="00DA364D">
        <w:rPr>
          <w:rFonts w:ascii="Arial" w:hAnsi="Arial" w:cs="Arial"/>
          <w:caps/>
          <w:sz w:val="24"/>
          <w:szCs w:val="24"/>
        </w:rPr>
        <w:t>Единовременное поощрение муниципальных служащих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9.1. Муниципальному служащему, при наличии экономии по фонду оплаты  труда, за безупречную и эффективную муниципальную службу может выплачиваться единовременное поощрение  в следующих случаях:</w:t>
      </w:r>
    </w:p>
    <w:p w:rsidR="0030089C" w:rsidRPr="00DA364D" w:rsidRDefault="0030089C" w:rsidP="00DA364D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в связи с выходом на пенсию за выслугу лет;</w:t>
      </w:r>
    </w:p>
    <w:p w:rsidR="0030089C" w:rsidRPr="00DA364D" w:rsidRDefault="0030089C" w:rsidP="00DA364D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- по итогам работы за год.</w:t>
      </w:r>
    </w:p>
    <w:p w:rsidR="0030089C" w:rsidRPr="00DA364D" w:rsidRDefault="0030089C" w:rsidP="00DA364D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9.2. Решение о выплате единовременного поощрения оформляется распоряжением Главы Усть-Балейского муниципального образования. </w:t>
      </w: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10. НОРМАТИВ ФОРМИРОВАНИЯ </w:t>
      </w:r>
      <w:r w:rsidRPr="00DA364D">
        <w:rPr>
          <w:rFonts w:ascii="Arial" w:hAnsi="Arial" w:cs="Arial"/>
          <w:caps/>
          <w:sz w:val="24"/>
          <w:szCs w:val="24"/>
        </w:rPr>
        <w:t>расходов на оплату</w:t>
      </w:r>
      <w:r w:rsidRPr="00DA364D">
        <w:rPr>
          <w:rFonts w:ascii="Arial" w:hAnsi="Arial" w:cs="Arial"/>
          <w:sz w:val="24"/>
          <w:szCs w:val="24"/>
        </w:rPr>
        <w:t xml:space="preserve">  ТРУДА МУНИЦИПАЛЬНЫХ СЛУЖАЩИХ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166E6" w:rsidRPr="000B6761" w:rsidRDefault="0030089C" w:rsidP="000B676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 xml:space="preserve">10.1. </w:t>
      </w:r>
      <w:r w:rsidR="003166E6" w:rsidRPr="000B6761">
        <w:rPr>
          <w:rFonts w:ascii="Arial" w:hAnsi="Arial" w:cs="Arial"/>
          <w:sz w:val="24"/>
          <w:szCs w:val="24"/>
        </w:rPr>
        <w:t>Норматив формирования расходов на оплату труда муниципальных служащих Усть-Балейского муниципального образования определяется из расчета 74,5  должностных окладов  муниципальных служащих в соответствии  с замещаемыми ими должностями муниципальной службы в год.</w:t>
      </w:r>
    </w:p>
    <w:p w:rsidR="0030089C" w:rsidRPr="000B6761" w:rsidRDefault="0030089C" w:rsidP="000B6761">
      <w:pPr>
        <w:pStyle w:val="ConsPlusNormal"/>
        <w:widowControl/>
        <w:ind w:firstLine="426"/>
        <w:jc w:val="both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10.2. К нормативу формирования расходов на оплату труда муниципальных служащих Усть-Балейского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Председатель </w:t>
      </w: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Думы Усть-Балейского</w:t>
      </w: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муниципального образования</w:t>
      </w: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В.В. Тирских</w:t>
      </w:r>
    </w:p>
    <w:p w:rsidR="000B6761" w:rsidRDefault="000B6761" w:rsidP="000B6761"/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30089C" w:rsidRPr="00DA364D" w:rsidRDefault="0030089C" w:rsidP="00DA364D">
      <w:pPr>
        <w:pStyle w:val="ConsPlusNormal"/>
        <w:widowControl/>
        <w:jc w:val="both"/>
        <w:outlineLvl w:val="1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Приложение 2</w:t>
      </w:r>
    </w:p>
    <w:p w:rsidR="0030089C" w:rsidRPr="00DA364D" w:rsidRDefault="0030089C" w:rsidP="000B6761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к Положению</w:t>
      </w:r>
      <w:r w:rsidR="000B6761">
        <w:rPr>
          <w:rFonts w:ascii="Arial" w:hAnsi="Arial" w:cs="Arial"/>
          <w:sz w:val="24"/>
          <w:szCs w:val="24"/>
        </w:rPr>
        <w:t xml:space="preserve"> </w:t>
      </w:r>
      <w:r w:rsidRPr="00DA364D">
        <w:rPr>
          <w:rFonts w:ascii="Arial" w:hAnsi="Arial" w:cs="Arial"/>
          <w:sz w:val="24"/>
          <w:szCs w:val="24"/>
        </w:rPr>
        <w:t xml:space="preserve">об оплате труда </w:t>
      </w:r>
      <w:proofErr w:type="gramStart"/>
      <w:r w:rsidRPr="00DA364D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30089C" w:rsidRPr="00DA364D" w:rsidRDefault="0030089C" w:rsidP="000B6761">
      <w:pPr>
        <w:pStyle w:val="ConsPlusNormal"/>
        <w:widowControl/>
        <w:jc w:val="right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служащих Усть-Балейского</w:t>
      </w:r>
      <w:r w:rsidR="000B6761">
        <w:rPr>
          <w:rFonts w:ascii="Arial" w:hAnsi="Arial" w:cs="Arial"/>
          <w:sz w:val="24"/>
          <w:szCs w:val="24"/>
        </w:rPr>
        <w:t xml:space="preserve"> </w:t>
      </w:r>
      <w:r w:rsidRPr="00DA36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0B6761" w:rsidRDefault="0030089C" w:rsidP="000B676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0B6761">
        <w:rPr>
          <w:rFonts w:ascii="Arial" w:hAnsi="Arial" w:cs="Arial"/>
          <w:b/>
          <w:sz w:val="24"/>
          <w:szCs w:val="24"/>
        </w:rPr>
        <w:t>ПОЛОЖЕНИЕ</w:t>
      </w:r>
    </w:p>
    <w:p w:rsidR="0030089C" w:rsidRPr="000B6761" w:rsidRDefault="0030089C" w:rsidP="000B676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0B6761">
        <w:rPr>
          <w:rFonts w:ascii="Arial" w:hAnsi="Arial" w:cs="Arial"/>
          <w:b/>
          <w:sz w:val="24"/>
          <w:szCs w:val="24"/>
        </w:rPr>
        <w:t>О ПОРЯДКЕ УСТАНОВЛЕНИЯ И ВЫПЛАТЫ</w:t>
      </w:r>
    </w:p>
    <w:p w:rsidR="0030089C" w:rsidRPr="000B6761" w:rsidRDefault="0030089C" w:rsidP="000B6761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0B6761">
        <w:rPr>
          <w:rFonts w:ascii="Arial" w:hAnsi="Arial" w:cs="Arial"/>
          <w:b/>
          <w:sz w:val="24"/>
          <w:szCs w:val="24"/>
        </w:rPr>
        <w:t>ЕЖЕМЕСЯЧНОЙ НАДБАВКИ ЗА ВЫСЛУГУ ЛЕТ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2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1. ОБЩИЕ ПОЛОЖЕНИЯ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1.1. Настоящее Положение определяет порядок установления и выплаты ежемесячной надбавки за выслугу лет муниципальным служащим Усть-Балейского муниципального образования.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2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 УСЛОВИЯ ВЫПЛАТЫ НАДБАВКИ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30089C" w:rsidRPr="000B6761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B6761" w:rsidRPr="000B6761" w:rsidRDefault="000B6761" w:rsidP="000B6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1) 10% от установленного должностного оклада - лицу, имеющему стаж замещения муниципальных должностей от 1 года до 5 лет;</w:t>
      </w:r>
    </w:p>
    <w:p w:rsidR="000B6761" w:rsidRPr="000B6761" w:rsidRDefault="000B6761" w:rsidP="000B6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1" w:name="sub_2212"/>
      <w:r w:rsidRPr="000B6761">
        <w:rPr>
          <w:rFonts w:ascii="Arial" w:hAnsi="Arial" w:cs="Arial"/>
          <w:sz w:val="24"/>
          <w:szCs w:val="24"/>
        </w:rPr>
        <w:t xml:space="preserve"> 2) 15% от установленного должностного оклада - лицу, имеющему стаж замещения муниципальных должностей от 5 до 10 лет;</w:t>
      </w:r>
    </w:p>
    <w:p w:rsidR="000B6761" w:rsidRPr="000B6761" w:rsidRDefault="000B6761" w:rsidP="000B6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bookmarkStart w:id="2" w:name="sub_2213"/>
      <w:bookmarkEnd w:id="1"/>
      <w:r w:rsidRPr="000B6761">
        <w:rPr>
          <w:rFonts w:ascii="Arial" w:hAnsi="Arial" w:cs="Arial"/>
          <w:sz w:val="24"/>
          <w:szCs w:val="24"/>
        </w:rPr>
        <w:t xml:space="preserve"> 3) 20% от установленного должностного оклада - лицу, имеющему стаж замещения муниципальных должностей от 10 до 15 лет;</w:t>
      </w:r>
    </w:p>
    <w:p w:rsidR="000B6761" w:rsidRPr="000B6761" w:rsidRDefault="000B6761" w:rsidP="000B6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>4) 30% от установленного должностного оклада – лицу, имеющему стаж замещения муниципальных должностей от 15 лет и выше</w:t>
      </w:r>
    </w:p>
    <w:bookmarkEnd w:id="2"/>
    <w:p w:rsidR="000B6761" w:rsidRPr="000B6761" w:rsidRDefault="000B6761" w:rsidP="000B676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B6761">
        <w:rPr>
          <w:rFonts w:ascii="Arial" w:hAnsi="Arial" w:cs="Arial"/>
          <w:sz w:val="24"/>
          <w:szCs w:val="24"/>
        </w:rPr>
        <w:t xml:space="preserve"> Надбавка устанавливается правовым актом руководителя органа местного самоуправления УБМО.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2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3. ИСЧИСЛЕНИЕ СТАЖА РАБОТЫ, ДАЮЩЕГО ПРАВО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НА ПОЛУЧЕНИЕ ЕЖЕМЕСЯЧНОЙ НАДБАВКИ ЗА ВЫСЛУГУ ЛЕТ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DA364D">
        <w:rPr>
          <w:rFonts w:ascii="Arial" w:hAnsi="Arial" w:cs="Arial"/>
          <w:sz w:val="24"/>
          <w:szCs w:val="24"/>
        </w:rPr>
        <w:t>В стаж работы, дающий право на получение ежемесячной надбавки за выслугу лет, включаются периоды работы (службы), определенные Законом РФ от 02.03.2007 N 25-ФЗ "О муниципальной службе в Российской Федерации", и Законом Иркутской области от 27.03.2009г № 13-оз «О должностях, периоды работы на которых включаются в стаж муниципальной службы, и порядке его исчисления и зачетов в него иных периодов трудовой деятельности».</w:t>
      </w:r>
      <w:proofErr w:type="gramEnd"/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2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4. ПОРЯДОК УСТАНОВЛЕНИЯ СТАЖА ЗАМЕЩЕНИЯ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МУНИЦИПАЛЬНОЙ ДОЛЖНОСТИ, </w:t>
      </w:r>
      <w:proofErr w:type="gramStart"/>
      <w:r w:rsidRPr="00DA364D">
        <w:rPr>
          <w:rFonts w:ascii="Arial" w:hAnsi="Arial" w:cs="Arial"/>
          <w:sz w:val="24"/>
          <w:szCs w:val="24"/>
        </w:rPr>
        <w:t>ДАЮЩЕГО</w:t>
      </w:r>
      <w:proofErr w:type="gramEnd"/>
      <w:r w:rsidRPr="00DA364D">
        <w:rPr>
          <w:rFonts w:ascii="Arial" w:hAnsi="Arial" w:cs="Arial"/>
          <w:sz w:val="24"/>
          <w:szCs w:val="24"/>
        </w:rPr>
        <w:t xml:space="preserve"> ПРАВО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НА ПОЛУЧЕНИЕ НАДБАВКИ ЗА ВЫСЛУГУ ЛЕТ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4.1. Кадровая служба, а в случае ее отсутствия - работник, ведущий кадровую работу, ежемесячно осуществляет подбор трудовых книжек муниципальных служащих, у которых наступает право на назначение ежемесячной надбавки за выслугу лет.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4.2. Стаж замещения муниципальной должности, дающий право на выплату ежемесячной надбавки за выслугу лет, определяется комиссией по установлению стажа работы для выплаты ежемесячной надбавки за выслугу лет (далее - комиссия).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Состав комиссии утверждается распоряжением Главы Усть-Балейского муниципального образования.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4.3. Решение комиссии оформляется протоколом и передается в кадровую службу (работнику, ведущему кадровую работу).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2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 ПОРЯДОК НАЧИСЛЕНИЯ И ВЫПЛАТЫ НАДБАВКИ ЗА ВЫСЛУГУ ЛЕТ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5.1. Надбавка за выслугу лет начисляется исходя из должностного оклада, без учета доплат и надбавок и выплачивается ежемесячно.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5.2. Ежемесячная надбавка за выслугу лет учитывается во всех случаях исчисления среднего заработка.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364D">
        <w:rPr>
          <w:rFonts w:ascii="Arial" w:hAnsi="Arial" w:cs="Arial"/>
          <w:sz w:val="24"/>
          <w:szCs w:val="24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</w:t>
      </w:r>
      <w:proofErr w:type="gramEnd"/>
      <w:r w:rsidRPr="00DA364D">
        <w:rPr>
          <w:rFonts w:ascii="Arial" w:hAnsi="Arial" w:cs="Arial"/>
          <w:sz w:val="24"/>
          <w:szCs w:val="24"/>
        </w:rPr>
        <w:t xml:space="preserve"> соответствующий перерасчет среднего заработка.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5.4. Основанием для установления надбавки является решение комиссии.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Установление ежемесячной надбавки за выслугу лет оформляется правовым актом нанимателя.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5.5.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jc w:val="both"/>
        <w:outlineLvl w:val="2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6. ПОРЯДОК КОНТРОЛЯ И ОТВЕТСТВЕННОСТЬ ЗА СОБЛЮДЕНИЕ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 xml:space="preserve">УСТАНОВЛЕННОГО ПОРЯДКА НАЧИСЛЕНИЯ НАДБАВКИ 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ЗА ВЫСЛУГУ ЛЕТ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6.1. Ответственность за своевременное принятие решения о размере надбавки за выслугу лет возлагается на Комиссию.</w:t>
      </w: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DA364D">
        <w:rPr>
          <w:rFonts w:ascii="Arial" w:hAnsi="Arial" w:cs="Arial"/>
          <w:sz w:val="24"/>
          <w:szCs w:val="24"/>
        </w:rPr>
        <w:t>6.2.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30089C" w:rsidRPr="00DA364D" w:rsidRDefault="0030089C" w:rsidP="00DA364D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Председатель </w:t>
      </w: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Думы Усть-Балейского</w:t>
      </w: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муниципального образования</w:t>
      </w:r>
    </w:p>
    <w:p w:rsidR="000B6761" w:rsidRDefault="000B6761" w:rsidP="000B6761">
      <w:pPr>
        <w:spacing w:after="0" w:line="240" w:lineRule="auto"/>
        <w:ind w:right="-1"/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В.В. Тирских</w:t>
      </w:r>
    </w:p>
    <w:p w:rsidR="000B6761" w:rsidRDefault="000B6761" w:rsidP="000B6761"/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Pr="00DA364D" w:rsidRDefault="0030089C" w:rsidP="00DA364D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30089C" w:rsidRDefault="0030089C" w:rsidP="00300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89C" w:rsidRPr="00F500AA" w:rsidRDefault="0030089C" w:rsidP="003008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F72" w:rsidRDefault="00FB1F72" w:rsidP="00FB1F72"/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00A8"/>
    <w:multiLevelType w:val="multilevel"/>
    <w:tmpl w:val="DAA0C2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1D"/>
    <w:rsid w:val="000A0CE0"/>
    <w:rsid w:val="000B6761"/>
    <w:rsid w:val="000C0C3E"/>
    <w:rsid w:val="00155B1A"/>
    <w:rsid w:val="0017253D"/>
    <w:rsid w:val="002A0079"/>
    <w:rsid w:val="002D3E1D"/>
    <w:rsid w:val="0030089C"/>
    <w:rsid w:val="003166E6"/>
    <w:rsid w:val="003F40B7"/>
    <w:rsid w:val="00474309"/>
    <w:rsid w:val="00577719"/>
    <w:rsid w:val="006F5622"/>
    <w:rsid w:val="00875F14"/>
    <w:rsid w:val="00A47BEB"/>
    <w:rsid w:val="00B04CC7"/>
    <w:rsid w:val="00B717BE"/>
    <w:rsid w:val="00C20B67"/>
    <w:rsid w:val="00C402E8"/>
    <w:rsid w:val="00C73358"/>
    <w:rsid w:val="00CD7F2B"/>
    <w:rsid w:val="00D07B85"/>
    <w:rsid w:val="00DA364D"/>
    <w:rsid w:val="00E860FE"/>
    <w:rsid w:val="00EA6150"/>
    <w:rsid w:val="00F15514"/>
    <w:rsid w:val="00F347CF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1F72"/>
    <w:pPr>
      <w:ind w:left="720"/>
      <w:contextualSpacing/>
    </w:pPr>
  </w:style>
  <w:style w:type="paragraph" w:customStyle="1" w:styleId="ConsPlusNormal">
    <w:name w:val="ConsPlusNormal"/>
    <w:rsid w:val="00FB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B1F72"/>
    <w:pPr>
      <w:ind w:left="720"/>
      <w:contextualSpacing/>
    </w:pPr>
  </w:style>
  <w:style w:type="paragraph" w:customStyle="1" w:styleId="ConsPlusNormal">
    <w:name w:val="ConsPlusNormal"/>
    <w:rsid w:val="00FB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cp:lastPrinted>2019-12-23T04:03:00Z</cp:lastPrinted>
  <dcterms:created xsi:type="dcterms:W3CDTF">2019-12-20T03:09:00Z</dcterms:created>
  <dcterms:modified xsi:type="dcterms:W3CDTF">2019-12-23T04:05:00Z</dcterms:modified>
</cp:coreProperties>
</file>