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Look w:val="0000"/>
      </w:tblPr>
      <w:tblGrid>
        <w:gridCol w:w="2726"/>
        <w:gridCol w:w="6999"/>
        <w:gridCol w:w="35"/>
      </w:tblGrid>
      <w:tr w:rsidR="00DC5912" w:rsidTr="003D5386">
        <w:trPr>
          <w:gridAfter w:val="1"/>
          <w:wAfter w:w="35" w:type="dxa"/>
          <w:trHeight w:val="734"/>
        </w:trPr>
        <w:tc>
          <w:tcPr>
            <w:tcW w:w="9725" w:type="dxa"/>
            <w:gridSpan w:val="2"/>
          </w:tcPr>
          <w:p w:rsidR="00953114" w:rsidRPr="003D5386" w:rsidRDefault="00953114" w:rsidP="00953114">
            <w:pPr>
              <w:shd w:val="clear" w:color="auto" w:fill="FFFFFF"/>
              <w:spacing w:before="72"/>
              <w:jc w:val="center"/>
              <w:rPr>
                <w:b/>
                <w:szCs w:val="28"/>
              </w:rPr>
            </w:pPr>
            <w:r w:rsidRPr="003D5386">
              <w:rPr>
                <w:b/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  <a:grayscl/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86">
              <w:rPr>
                <w:b/>
                <w:szCs w:val="28"/>
              </w:rPr>
              <w:t xml:space="preserve">   </w:t>
            </w:r>
          </w:p>
          <w:p w:rsidR="00953114" w:rsidRPr="003D5386" w:rsidRDefault="00953114" w:rsidP="00953114">
            <w:pPr>
              <w:spacing w:line="1" w:lineRule="exact"/>
              <w:rPr>
                <w:b/>
                <w:szCs w:val="28"/>
              </w:rPr>
            </w:pPr>
          </w:p>
          <w:p w:rsidR="00DC5912" w:rsidRPr="003D5386" w:rsidRDefault="00953114" w:rsidP="00953114">
            <w:pPr>
              <w:jc w:val="center"/>
              <w:outlineLvl w:val="0"/>
              <w:rPr>
                <w:b/>
              </w:rPr>
            </w:pPr>
            <w:r w:rsidRPr="003D5386">
              <w:rPr>
                <w:b/>
                <w:szCs w:val="28"/>
              </w:rPr>
              <w:t>ГЛАВА  НИЖНЕСЕРГИНСКОГО ГОРОДСКОГО ПОСЕЛЕНИЯ</w:t>
            </w:r>
            <w:r w:rsidRPr="003D5386">
              <w:rPr>
                <w:b/>
                <w:color w:val="3F3F3F"/>
                <w:spacing w:val="1"/>
                <w:szCs w:val="28"/>
              </w:rPr>
              <w:t xml:space="preserve"> </w:t>
            </w:r>
          </w:p>
        </w:tc>
      </w:tr>
      <w:tr w:rsidR="00DC5912" w:rsidTr="003D5386">
        <w:trPr>
          <w:gridAfter w:val="1"/>
          <w:wAfter w:w="35" w:type="dxa"/>
          <w:trHeight w:val="60"/>
        </w:trPr>
        <w:tc>
          <w:tcPr>
            <w:tcW w:w="972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5912" w:rsidRPr="003D5386" w:rsidRDefault="00953114" w:rsidP="00E90E32">
            <w:pPr>
              <w:jc w:val="center"/>
              <w:rPr>
                <w:b/>
              </w:rPr>
            </w:pPr>
            <w:r w:rsidRPr="003D5386">
              <w:rPr>
                <w:b/>
              </w:rPr>
              <w:t>ПОСТАНОВЛЕНИЕ</w:t>
            </w:r>
          </w:p>
        </w:tc>
      </w:tr>
      <w:tr w:rsidR="00DC5912" w:rsidTr="00A563CC">
        <w:trPr>
          <w:cantSplit/>
          <w:trHeight w:val="361"/>
        </w:trPr>
        <w:tc>
          <w:tcPr>
            <w:tcW w:w="2726" w:type="dxa"/>
          </w:tcPr>
          <w:p w:rsidR="00DC5912" w:rsidRPr="00A563CC" w:rsidRDefault="006639E9" w:rsidP="006639E9">
            <w:pPr>
              <w:ind w:right="-108"/>
              <w:rPr>
                <w:sz w:val="24"/>
              </w:rPr>
            </w:pPr>
            <w:r w:rsidRPr="00A563CC">
              <w:rPr>
                <w:sz w:val="24"/>
              </w:rPr>
              <w:t>от 09</w:t>
            </w:r>
            <w:r w:rsidR="005B3AC8" w:rsidRPr="00A563CC">
              <w:rPr>
                <w:sz w:val="24"/>
              </w:rPr>
              <w:t>.11</w:t>
            </w:r>
            <w:r w:rsidR="00DC5912" w:rsidRPr="00A563CC">
              <w:rPr>
                <w:sz w:val="24"/>
              </w:rPr>
              <w:t>.201</w:t>
            </w:r>
            <w:r w:rsidR="00D94F68" w:rsidRPr="00A563CC">
              <w:rPr>
                <w:sz w:val="24"/>
              </w:rPr>
              <w:t>2</w:t>
            </w:r>
            <w:r w:rsidR="00DC5912" w:rsidRPr="00A563CC">
              <w:rPr>
                <w:sz w:val="24"/>
              </w:rPr>
              <w:t xml:space="preserve"> г.  № </w:t>
            </w:r>
            <w:r w:rsidR="004F14FC" w:rsidRPr="00A563CC">
              <w:rPr>
                <w:sz w:val="24"/>
              </w:rPr>
              <w:t xml:space="preserve"> </w:t>
            </w:r>
            <w:r w:rsidR="002E0A37">
              <w:rPr>
                <w:sz w:val="24"/>
              </w:rPr>
              <w:t>266</w:t>
            </w:r>
          </w:p>
        </w:tc>
        <w:tc>
          <w:tcPr>
            <w:tcW w:w="7034" w:type="dxa"/>
            <w:gridSpan w:val="2"/>
          </w:tcPr>
          <w:p w:rsidR="00DC5912" w:rsidRPr="003D5386" w:rsidRDefault="00DC5912" w:rsidP="00E90E32">
            <w:pPr>
              <w:rPr>
                <w:b/>
                <w:sz w:val="24"/>
                <w:szCs w:val="24"/>
              </w:rPr>
            </w:pPr>
          </w:p>
          <w:p w:rsidR="00DC5912" w:rsidRPr="003D5386" w:rsidRDefault="00DC5912" w:rsidP="00E90E32">
            <w:pPr>
              <w:rPr>
                <w:b/>
              </w:rPr>
            </w:pPr>
          </w:p>
        </w:tc>
      </w:tr>
      <w:tr w:rsidR="00DC5912" w:rsidTr="005B3AC8">
        <w:trPr>
          <w:gridAfter w:val="1"/>
          <w:wAfter w:w="35" w:type="dxa"/>
          <w:trHeight w:val="617"/>
        </w:trPr>
        <w:tc>
          <w:tcPr>
            <w:tcW w:w="9725" w:type="dxa"/>
            <w:gridSpan w:val="2"/>
          </w:tcPr>
          <w:p w:rsidR="00DC5912" w:rsidRPr="003D5386" w:rsidRDefault="00953114" w:rsidP="00953114">
            <w:pPr>
              <w:pStyle w:val="1"/>
              <w:ind w:left="0" w:firstLine="0"/>
              <w:rPr>
                <w:sz w:val="20"/>
              </w:rPr>
            </w:pPr>
            <w:r w:rsidRPr="002808DF">
              <w:rPr>
                <w:b w:val="0"/>
              </w:rPr>
              <w:t>г. Нижние Серги</w:t>
            </w:r>
            <w:r w:rsidR="00DC5912" w:rsidRPr="003D5386">
              <w:t xml:space="preserve"> </w:t>
            </w:r>
          </w:p>
          <w:p w:rsidR="00DC5912" w:rsidRPr="003D5386" w:rsidRDefault="00DC5912" w:rsidP="00E90E32">
            <w:pPr>
              <w:rPr>
                <w:b/>
                <w:sz w:val="24"/>
              </w:rPr>
            </w:pPr>
          </w:p>
        </w:tc>
      </w:tr>
      <w:tr w:rsidR="00DC5912" w:rsidRPr="005B3AC8" w:rsidTr="003D5386">
        <w:trPr>
          <w:gridAfter w:val="1"/>
          <w:wAfter w:w="35" w:type="dxa"/>
          <w:trHeight w:val="60"/>
        </w:trPr>
        <w:tc>
          <w:tcPr>
            <w:tcW w:w="9725" w:type="dxa"/>
            <w:gridSpan w:val="2"/>
          </w:tcPr>
          <w:p w:rsidR="00DC5912" w:rsidRPr="005B3AC8" w:rsidRDefault="005B3AC8" w:rsidP="005B3AC8">
            <w:pPr>
              <w:pStyle w:val="1"/>
              <w:tabs>
                <w:tab w:val="left" w:pos="571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5B3AC8">
              <w:rPr>
                <w:i/>
                <w:sz w:val="26"/>
                <w:szCs w:val="26"/>
              </w:rPr>
              <w:t>О создании межведомственной комиссии по вопросам укрепления</w:t>
            </w:r>
          </w:p>
        </w:tc>
      </w:tr>
    </w:tbl>
    <w:p w:rsidR="005B3AC8" w:rsidRPr="005B3AC8" w:rsidRDefault="005B3AC8" w:rsidP="005B3AC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  <w:r w:rsidRPr="005B3AC8">
        <w:rPr>
          <w:rFonts w:eastAsia="Calibri"/>
          <w:b/>
          <w:bCs/>
          <w:i/>
          <w:sz w:val="26"/>
          <w:szCs w:val="26"/>
        </w:rPr>
        <w:t>финансовой самостоятельности  бюджета</w:t>
      </w:r>
    </w:p>
    <w:p w:rsidR="005B3AC8" w:rsidRPr="005B3AC8" w:rsidRDefault="005B3AC8" w:rsidP="005B3AC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  <w:r w:rsidRPr="005B3AC8">
        <w:rPr>
          <w:rFonts w:eastAsia="Calibri"/>
          <w:b/>
          <w:bCs/>
          <w:i/>
          <w:sz w:val="26"/>
          <w:szCs w:val="26"/>
        </w:rPr>
        <w:t>Нижнесергинского городского поселения</w:t>
      </w:r>
    </w:p>
    <w:p w:rsidR="005B3AC8" w:rsidRDefault="005B3AC8" w:rsidP="005B3AC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586374" w:rsidRDefault="0054217A" w:rsidP="005863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="006D291C">
        <w:rPr>
          <w:rFonts w:eastAsia="Calibri"/>
          <w:sz w:val="26"/>
          <w:szCs w:val="26"/>
        </w:rPr>
        <w:t>Руководствуясь</w:t>
      </w:r>
      <w:r w:rsidR="00586374">
        <w:rPr>
          <w:rFonts w:eastAsia="Calibri"/>
          <w:sz w:val="26"/>
          <w:szCs w:val="26"/>
        </w:rPr>
        <w:t xml:space="preserve"> пунктом 5 постановления Правительства Свердловской области от 22.08.2012 г. №899-ПП «О Правительственной комиссии Свердловской области по укреплению финансовой дисциплины и мобилизации доходов бюджета», в целях реализации мероприятий по расширению собственной налоговой базы и увеличению поступлений налоговых и неналоговых доходов в бюджет</w:t>
      </w:r>
      <w:r w:rsidR="006103F4">
        <w:rPr>
          <w:rFonts w:eastAsia="Calibri"/>
          <w:sz w:val="26"/>
          <w:szCs w:val="26"/>
        </w:rPr>
        <w:t xml:space="preserve"> Нижнесергинского городского поселения и </w:t>
      </w:r>
      <w:r w:rsidR="00586374">
        <w:rPr>
          <w:rFonts w:eastAsia="Calibri"/>
          <w:sz w:val="26"/>
          <w:szCs w:val="26"/>
        </w:rPr>
        <w:t xml:space="preserve"> Свердловской области</w:t>
      </w:r>
      <w:r>
        <w:rPr>
          <w:rFonts w:eastAsia="Calibri"/>
          <w:sz w:val="26"/>
          <w:szCs w:val="26"/>
        </w:rPr>
        <w:t>,</w:t>
      </w:r>
      <w:r w:rsidR="00F36D85">
        <w:rPr>
          <w:rFonts w:eastAsia="Calibri"/>
          <w:sz w:val="26"/>
          <w:szCs w:val="26"/>
        </w:rPr>
        <w:t xml:space="preserve"> в соответствии с Уставом Нижнесергинского городского поселения,</w:t>
      </w:r>
    </w:p>
    <w:p w:rsidR="00586374" w:rsidRDefault="00586374" w:rsidP="005863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86374" w:rsidRDefault="00586374" w:rsidP="0058637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ПОСТАНОВЛЯЮ:</w:t>
      </w:r>
    </w:p>
    <w:p w:rsidR="00586374" w:rsidRDefault="00586374" w:rsidP="005863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Создать межведомственную комиссию по вопросам </w:t>
      </w:r>
      <w:r w:rsidR="009856EC">
        <w:rPr>
          <w:rFonts w:eastAsia="Calibri"/>
          <w:sz w:val="26"/>
          <w:szCs w:val="26"/>
        </w:rPr>
        <w:t xml:space="preserve">укрепления </w:t>
      </w:r>
      <w:r>
        <w:rPr>
          <w:rFonts w:eastAsia="Calibri"/>
          <w:sz w:val="26"/>
          <w:szCs w:val="26"/>
        </w:rPr>
        <w:t xml:space="preserve">финансовой самостоятельности бюджета </w:t>
      </w:r>
      <w:r w:rsidR="0054217A">
        <w:rPr>
          <w:rFonts w:eastAsia="Calibri"/>
          <w:sz w:val="26"/>
          <w:szCs w:val="26"/>
        </w:rPr>
        <w:t>Нижнесергинского городского поселения.</w:t>
      </w:r>
    </w:p>
    <w:p w:rsidR="00586374" w:rsidRDefault="00586374" w:rsidP="005863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Утвердить Положение и регламент работы межведомственной комиссии</w:t>
      </w:r>
      <w:r w:rsidR="0054217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 вопросам укрепления финансовой самостоятельности бюджета</w:t>
      </w:r>
      <w:r w:rsidR="0054217A">
        <w:rPr>
          <w:rFonts w:eastAsia="Calibri"/>
          <w:sz w:val="26"/>
          <w:szCs w:val="26"/>
        </w:rPr>
        <w:t xml:space="preserve"> Нижнесергинского городского поселения</w:t>
      </w:r>
      <w:r>
        <w:rPr>
          <w:rFonts w:eastAsia="Calibri"/>
          <w:sz w:val="26"/>
          <w:szCs w:val="26"/>
        </w:rPr>
        <w:t xml:space="preserve"> (приложение </w:t>
      </w:r>
      <w:r w:rsidR="0054217A">
        <w:rPr>
          <w:rFonts w:eastAsia="Calibri"/>
          <w:sz w:val="26"/>
          <w:szCs w:val="26"/>
        </w:rPr>
        <w:t>№1</w:t>
      </w:r>
      <w:r>
        <w:rPr>
          <w:rFonts w:eastAsia="Calibri"/>
          <w:sz w:val="26"/>
          <w:szCs w:val="26"/>
        </w:rPr>
        <w:t>).</w:t>
      </w:r>
    </w:p>
    <w:p w:rsidR="00586374" w:rsidRDefault="00586374" w:rsidP="0058637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6"/>
          <w:szCs w:val="26"/>
        </w:rPr>
      </w:pPr>
      <w:r>
        <w:rPr>
          <w:rFonts w:eastAsia="Calibri"/>
          <w:sz w:val="26"/>
          <w:szCs w:val="26"/>
        </w:rPr>
        <w:t>3. Утвердить состав межведомственной комиссии по вопросам укрепления</w:t>
      </w:r>
      <w:r w:rsidR="00A30DD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финансовой самостоятельности бюджета</w:t>
      </w:r>
      <w:r w:rsidR="00A30DD6">
        <w:rPr>
          <w:rFonts w:eastAsia="Calibri"/>
          <w:sz w:val="26"/>
          <w:szCs w:val="26"/>
        </w:rPr>
        <w:t xml:space="preserve"> Нижнесергинского городского поселения </w:t>
      </w:r>
      <w:r>
        <w:rPr>
          <w:rFonts w:eastAsia="Calibri"/>
          <w:sz w:val="26"/>
          <w:szCs w:val="26"/>
        </w:rPr>
        <w:t>(приложение</w:t>
      </w:r>
      <w:r w:rsidR="00A30DD6">
        <w:rPr>
          <w:rFonts w:eastAsia="Calibri"/>
          <w:sz w:val="26"/>
          <w:szCs w:val="26"/>
        </w:rPr>
        <w:t xml:space="preserve"> №2</w:t>
      </w:r>
      <w:r>
        <w:rPr>
          <w:rFonts w:ascii="Arial" w:eastAsia="Calibri" w:hAnsi="Arial" w:cs="Arial"/>
          <w:i/>
          <w:iCs/>
          <w:sz w:val="26"/>
          <w:szCs w:val="26"/>
        </w:rPr>
        <w:t>).</w:t>
      </w:r>
    </w:p>
    <w:p w:rsidR="00586374" w:rsidRDefault="00586374" w:rsidP="005863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Контроль за исполнением настоящего постановления возложить на</w:t>
      </w:r>
      <w:r w:rsidR="00A30DD6">
        <w:rPr>
          <w:rFonts w:eastAsia="Calibri"/>
          <w:sz w:val="26"/>
          <w:szCs w:val="26"/>
        </w:rPr>
        <w:t xml:space="preserve"> заместителя Главы администрации по социально-экономическим вопросам и </w:t>
      </w:r>
      <w:r w:rsidR="008203D6">
        <w:rPr>
          <w:rFonts w:eastAsia="Calibri"/>
          <w:sz w:val="26"/>
          <w:szCs w:val="26"/>
        </w:rPr>
        <w:t>взаимо</w:t>
      </w:r>
      <w:r w:rsidR="00A30DD6">
        <w:rPr>
          <w:rFonts w:eastAsia="Calibri"/>
          <w:sz w:val="26"/>
          <w:szCs w:val="26"/>
        </w:rPr>
        <w:t xml:space="preserve">связью с общественностью </w:t>
      </w:r>
      <w:r w:rsidR="008203D6">
        <w:rPr>
          <w:rFonts w:eastAsia="Calibri"/>
          <w:sz w:val="26"/>
          <w:szCs w:val="26"/>
        </w:rPr>
        <w:t xml:space="preserve">Л.Ф. </w:t>
      </w:r>
      <w:r w:rsidR="00A30DD6">
        <w:rPr>
          <w:rFonts w:eastAsia="Calibri"/>
          <w:sz w:val="26"/>
          <w:szCs w:val="26"/>
        </w:rPr>
        <w:t>Шварца.</w:t>
      </w:r>
    </w:p>
    <w:p w:rsidR="005B3AC8" w:rsidRDefault="00586374" w:rsidP="00586374">
      <w:pPr>
        <w:jc w:val="both"/>
      </w:pPr>
      <w:r>
        <w:rPr>
          <w:rFonts w:eastAsia="Calibri"/>
          <w:sz w:val="26"/>
          <w:szCs w:val="26"/>
        </w:rPr>
        <w:t xml:space="preserve">5. Опубликовать настоящее постановление в </w:t>
      </w:r>
      <w:r w:rsidR="00A30DD6">
        <w:rPr>
          <w:rFonts w:eastAsia="Calibri"/>
          <w:sz w:val="26"/>
          <w:szCs w:val="26"/>
        </w:rPr>
        <w:t>«Муниципальном вестнике Нижнесергинского городского поселения».</w:t>
      </w:r>
    </w:p>
    <w:p w:rsidR="005B3AC8" w:rsidRDefault="005B3AC8" w:rsidP="0096171E">
      <w:pPr>
        <w:jc w:val="both"/>
      </w:pPr>
    </w:p>
    <w:p w:rsidR="005B3AC8" w:rsidRDefault="005B3AC8" w:rsidP="0096171E">
      <w:pPr>
        <w:jc w:val="both"/>
      </w:pPr>
    </w:p>
    <w:p w:rsidR="005B3AC8" w:rsidRDefault="005B3AC8" w:rsidP="0096171E">
      <w:pPr>
        <w:jc w:val="both"/>
      </w:pPr>
    </w:p>
    <w:p w:rsidR="00CD46A0" w:rsidRDefault="00CD46A0" w:rsidP="00961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6A0" w:rsidRPr="00C65B8C" w:rsidRDefault="00CD46A0" w:rsidP="00961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912" w:rsidRPr="00B218EC" w:rsidRDefault="00953114" w:rsidP="0096171E">
      <w:pPr>
        <w:jc w:val="both"/>
      </w:pPr>
      <w:r w:rsidRPr="00B218EC">
        <w:t>Глава Нижнесергинского</w:t>
      </w:r>
    </w:p>
    <w:p w:rsidR="00DC5912" w:rsidRDefault="00DC5912" w:rsidP="0096171E">
      <w:pPr>
        <w:jc w:val="both"/>
      </w:pPr>
      <w:r w:rsidRPr="00B218EC">
        <w:t xml:space="preserve">городского </w:t>
      </w:r>
      <w:r w:rsidR="00953114" w:rsidRPr="00B218EC">
        <w:t>поселения</w:t>
      </w:r>
      <w:r w:rsidR="00953114" w:rsidRPr="00B218EC">
        <w:tab/>
      </w:r>
      <w:r w:rsidR="00953114" w:rsidRPr="00B218EC">
        <w:tab/>
      </w:r>
      <w:r w:rsidR="00953114" w:rsidRPr="00B218EC">
        <w:tab/>
      </w:r>
      <w:r w:rsidR="00953114" w:rsidRPr="00B218EC">
        <w:tab/>
        <w:t xml:space="preserve">       </w:t>
      </w:r>
      <w:r w:rsidRPr="00B218EC">
        <w:tab/>
      </w:r>
      <w:r w:rsidR="00953114" w:rsidRPr="00B218EC">
        <w:t xml:space="preserve"> </w:t>
      </w:r>
      <w:r w:rsidRPr="00B218EC">
        <w:tab/>
      </w:r>
      <w:r w:rsidR="00953114" w:rsidRPr="00B218EC">
        <w:t xml:space="preserve">    А.А</w:t>
      </w:r>
      <w:r w:rsidRPr="00B218EC">
        <w:t xml:space="preserve">. </w:t>
      </w:r>
      <w:r w:rsidR="00953114" w:rsidRPr="00B218EC">
        <w:t>Мешков</w:t>
      </w:r>
    </w:p>
    <w:p w:rsidR="00B36291" w:rsidRDefault="00B36291" w:rsidP="0096171E">
      <w:pPr>
        <w:jc w:val="both"/>
      </w:pPr>
    </w:p>
    <w:p w:rsidR="00B36291" w:rsidRDefault="00B36291" w:rsidP="0096171E">
      <w:pPr>
        <w:jc w:val="both"/>
      </w:pPr>
    </w:p>
    <w:p w:rsidR="009F43A9" w:rsidRDefault="009F04C1" w:rsidP="009F04C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 xml:space="preserve">                     </w:t>
      </w:r>
      <w:r w:rsidR="009F43A9">
        <w:rPr>
          <w:rFonts w:eastAsia="Calibri"/>
          <w:sz w:val="20"/>
        </w:rPr>
        <w:t xml:space="preserve">                                                                 </w:t>
      </w:r>
      <w:r>
        <w:rPr>
          <w:rFonts w:eastAsia="Calibri"/>
          <w:sz w:val="20"/>
        </w:rPr>
        <w:t xml:space="preserve">             </w:t>
      </w:r>
      <w:r w:rsidR="00C344A6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</w:t>
      </w:r>
      <w:r w:rsidR="009F43A9">
        <w:rPr>
          <w:rFonts w:eastAsia="Calibri"/>
          <w:sz w:val="20"/>
        </w:rPr>
        <w:t xml:space="preserve"> Приложение № 1</w:t>
      </w:r>
      <w:r>
        <w:rPr>
          <w:rFonts w:eastAsia="Calibri"/>
          <w:sz w:val="20"/>
        </w:rPr>
        <w:t xml:space="preserve">                                                          </w:t>
      </w:r>
    </w:p>
    <w:p w:rsidR="001F14C1" w:rsidRPr="00126937" w:rsidRDefault="009F43A9" w:rsidP="009F04C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</w:t>
      </w:r>
      <w:r w:rsidR="00C344A6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</w:t>
      </w:r>
      <w:r w:rsidR="001F14C1" w:rsidRPr="00126937">
        <w:rPr>
          <w:rFonts w:eastAsia="Calibri"/>
          <w:sz w:val="20"/>
        </w:rPr>
        <w:t>У</w:t>
      </w:r>
      <w:r w:rsidR="00126937" w:rsidRPr="00126937">
        <w:rPr>
          <w:rFonts w:eastAsia="Calibri"/>
          <w:sz w:val="20"/>
        </w:rPr>
        <w:t>тверждено</w:t>
      </w:r>
      <w:r>
        <w:rPr>
          <w:rFonts w:eastAsia="Calibri"/>
          <w:sz w:val="20"/>
        </w:rPr>
        <w:t xml:space="preserve"> </w:t>
      </w:r>
    </w:p>
    <w:p w:rsidR="00126937" w:rsidRPr="009F04C1" w:rsidRDefault="009F04C1" w:rsidP="009F04C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</w:t>
      </w:r>
      <w:r w:rsidR="009F43A9">
        <w:rPr>
          <w:rFonts w:eastAsia="Calibri"/>
          <w:sz w:val="20"/>
        </w:rPr>
        <w:t>п</w:t>
      </w:r>
      <w:r w:rsidR="00126937" w:rsidRPr="009F04C1">
        <w:rPr>
          <w:rFonts w:eastAsia="Calibri"/>
          <w:sz w:val="20"/>
        </w:rPr>
        <w:t>остановлением Главы</w:t>
      </w:r>
    </w:p>
    <w:p w:rsidR="00126937" w:rsidRPr="009F04C1" w:rsidRDefault="009F04C1" w:rsidP="009F04C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   </w:t>
      </w:r>
      <w:r w:rsidR="00126937" w:rsidRPr="009F04C1">
        <w:rPr>
          <w:rFonts w:eastAsia="Calibri"/>
          <w:sz w:val="20"/>
        </w:rPr>
        <w:t>Нижнесергинского городского</w:t>
      </w:r>
    </w:p>
    <w:p w:rsidR="001F14C1" w:rsidRPr="009F04C1" w:rsidRDefault="009F04C1" w:rsidP="009F04C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</w:t>
      </w:r>
      <w:r w:rsidR="00126937" w:rsidRPr="009F04C1">
        <w:rPr>
          <w:rFonts w:eastAsia="Calibri"/>
          <w:sz w:val="20"/>
        </w:rPr>
        <w:t>от 20.11.2012 г. № 266</w:t>
      </w:r>
    </w:p>
    <w:tbl>
      <w:tblPr>
        <w:tblW w:w="9760" w:type="dxa"/>
        <w:tblLayout w:type="fixed"/>
        <w:tblLook w:val="0000"/>
      </w:tblPr>
      <w:tblGrid>
        <w:gridCol w:w="9760"/>
      </w:tblGrid>
      <w:tr w:rsidR="009F04C1" w:rsidRPr="009F04C1" w:rsidTr="009F04C1">
        <w:trPr>
          <w:trHeight w:val="60"/>
        </w:trPr>
        <w:tc>
          <w:tcPr>
            <w:tcW w:w="9760" w:type="dxa"/>
          </w:tcPr>
          <w:p w:rsidR="009F04C1" w:rsidRPr="009F04C1" w:rsidRDefault="009F04C1" w:rsidP="009F04C1">
            <w:pPr>
              <w:pStyle w:val="1"/>
              <w:tabs>
                <w:tab w:val="left" w:pos="5715"/>
              </w:tabs>
              <w:ind w:left="0" w:firstLine="0"/>
              <w:jc w:val="right"/>
              <w:rPr>
                <w:b w:val="0"/>
                <w:sz w:val="20"/>
              </w:rPr>
            </w:pPr>
            <w:r w:rsidRPr="009F04C1">
              <w:rPr>
                <w:rFonts w:eastAsia="Calibri"/>
                <w:sz w:val="20"/>
              </w:rPr>
              <w:tab/>
            </w:r>
            <w:r w:rsidR="00C344A6">
              <w:rPr>
                <w:rFonts w:eastAsia="Calibri"/>
                <w:sz w:val="20"/>
              </w:rPr>
              <w:t xml:space="preserve">    </w:t>
            </w:r>
            <w:r w:rsidRPr="009F04C1">
              <w:rPr>
                <w:rFonts w:eastAsia="Calibri"/>
                <w:sz w:val="20"/>
              </w:rPr>
              <w:t>«</w:t>
            </w:r>
            <w:r w:rsidRPr="009F04C1">
              <w:rPr>
                <w:b w:val="0"/>
                <w:sz w:val="20"/>
              </w:rPr>
              <w:t>О создании межведомственной</w:t>
            </w:r>
            <w:r>
              <w:rPr>
                <w:b w:val="0"/>
                <w:sz w:val="20"/>
              </w:rPr>
              <w:t xml:space="preserve"> </w:t>
            </w:r>
            <w:r w:rsidRPr="009F04C1">
              <w:rPr>
                <w:b w:val="0"/>
                <w:sz w:val="20"/>
              </w:rPr>
              <w:t>комиссии по вопросам укрепления</w:t>
            </w:r>
          </w:p>
        </w:tc>
      </w:tr>
    </w:tbl>
    <w:p w:rsidR="009F04C1" w:rsidRPr="009F04C1" w:rsidRDefault="009F04C1" w:rsidP="009F04C1">
      <w:pPr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                                                                               </w:t>
      </w:r>
      <w:r w:rsidRPr="009F04C1">
        <w:rPr>
          <w:rFonts w:eastAsia="Calibri"/>
          <w:bCs/>
          <w:sz w:val="20"/>
        </w:rPr>
        <w:t>финан</w:t>
      </w:r>
      <w:r>
        <w:rPr>
          <w:rFonts w:eastAsia="Calibri"/>
          <w:bCs/>
          <w:sz w:val="20"/>
        </w:rPr>
        <w:t>совой самостоятельности  бюджета</w:t>
      </w:r>
    </w:p>
    <w:p w:rsidR="009F04C1" w:rsidRPr="009F04C1" w:rsidRDefault="009F04C1" w:rsidP="009F04C1">
      <w:pPr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                                                                               </w:t>
      </w:r>
      <w:r w:rsidRPr="009F04C1">
        <w:rPr>
          <w:rFonts w:eastAsia="Calibri"/>
          <w:bCs/>
          <w:sz w:val="20"/>
        </w:rPr>
        <w:t>Нижнесергинского городского поселения</w:t>
      </w:r>
    </w:p>
    <w:p w:rsidR="009F04C1" w:rsidRPr="009F04C1" w:rsidRDefault="009F04C1" w:rsidP="009F04C1">
      <w:pPr>
        <w:tabs>
          <w:tab w:val="left" w:pos="7290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4C1" w:rsidRDefault="001F14C1" w:rsidP="001F14C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4C1" w:rsidRDefault="001F14C1" w:rsidP="001F14C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4C1" w:rsidRDefault="001F14C1" w:rsidP="001F14C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4C1" w:rsidRPr="00126937" w:rsidRDefault="00126937" w:rsidP="0012693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126937">
        <w:rPr>
          <w:rFonts w:eastAsia="Calibri"/>
          <w:b/>
          <w:bCs/>
          <w:sz w:val="26"/>
          <w:szCs w:val="26"/>
        </w:rPr>
        <w:t>П</w:t>
      </w:r>
      <w:r w:rsidR="001F14C1" w:rsidRPr="00126937">
        <w:rPr>
          <w:rFonts w:eastAsia="Calibri"/>
          <w:b/>
          <w:bCs/>
          <w:sz w:val="26"/>
          <w:szCs w:val="26"/>
        </w:rPr>
        <w:t>оложение</w:t>
      </w:r>
    </w:p>
    <w:p w:rsidR="001F14C1" w:rsidRPr="00126937" w:rsidRDefault="001F14C1" w:rsidP="0012693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126937">
        <w:rPr>
          <w:rFonts w:eastAsia="Calibri"/>
          <w:b/>
          <w:bCs/>
          <w:sz w:val="26"/>
          <w:szCs w:val="26"/>
        </w:rPr>
        <w:t>о межведомственной комиссии по вопросам укрепления финансовой</w:t>
      </w:r>
    </w:p>
    <w:p w:rsidR="00B36291" w:rsidRPr="00126937" w:rsidRDefault="001F14C1" w:rsidP="00126937">
      <w:pPr>
        <w:tabs>
          <w:tab w:val="left" w:pos="8175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126937">
        <w:rPr>
          <w:rFonts w:eastAsia="Calibri"/>
          <w:b/>
          <w:bCs/>
          <w:sz w:val="26"/>
          <w:szCs w:val="26"/>
        </w:rPr>
        <w:t xml:space="preserve">самостоятельности бюджета </w:t>
      </w:r>
    </w:p>
    <w:p w:rsidR="001F14C1" w:rsidRDefault="001F14C1" w:rsidP="00B36291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1F14C1" w:rsidRDefault="001F14C1" w:rsidP="00B36291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B36291" w:rsidRDefault="00126937" w:rsidP="00B3629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</w:t>
      </w:r>
      <w:r w:rsidR="00B36291" w:rsidRPr="00B36291">
        <w:rPr>
          <w:rFonts w:eastAsia="Calibri"/>
          <w:b/>
          <w:bCs/>
          <w:sz w:val="26"/>
          <w:szCs w:val="26"/>
        </w:rPr>
        <w:t>бщие положения</w:t>
      </w:r>
    </w:p>
    <w:p w:rsidR="00B36291" w:rsidRPr="00B36291" w:rsidRDefault="00B36291" w:rsidP="00B3629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1. Межведомственная комиссия по вопросам укрепления финансовой</w:t>
      </w:r>
      <w:r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самостоятельности местного бюджета</w:t>
      </w:r>
      <w:r>
        <w:rPr>
          <w:rFonts w:eastAsia="Calibri"/>
          <w:sz w:val="26"/>
          <w:szCs w:val="26"/>
        </w:rPr>
        <w:t xml:space="preserve"> Нижнесергинского городского поселения </w:t>
      </w:r>
      <w:r w:rsidRPr="00B36291">
        <w:rPr>
          <w:rFonts w:eastAsia="Calibri"/>
          <w:sz w:val="26"/>
          <w:szCs w:val="26"/>
        </w:rPr>
        <w:t>в Свердловской области (далее - Комиссия) создана в целях реализации</w:t>
      </w:r>
      <w:r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мероприятий по расширению собственной налоговой базы и увеличению</w:t>
      </w:r>
      <w:r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поступлений налоговых и неналоговых доходов в</w:t>
      </w:r>
      <w:r w:rsidR="000E4CD8">
        <w:rPr>
          <w:rFonts w:eastAsia="Calibri"/>
          <w:sz w:val="26"/>
          <w:szCs w:val="26"/>
        </w:rPr>
        <w:t xml:space="preserve"> бюджет Нижнесергинского городского поселения, в</w:t>
      </w:r>
      <w:r w:rsidRPr="00B36291">
        <w:rPr>
          <w:rFonts w:eastAsia="Calibri"/>
          <w:sz w:val="26"/>
          <w:szCs w:val="26"/>
        </w:rPr>
        <w:t xml:space="preserve"> консолидированный бюджет</w:t>
      </w:r>
      <w:r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Свердловской области и сумм страховых взносов, подлежащих уплате на</w:t>
      </w:r>
      <w:r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обязательное пенсионное страхование и обязательное медицинское страхование.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2. Комиссия осуществляет свою деятельность во взаимодействии</w:t>
      </w:r>
      <w:r w:rsidR="00B350A9">
        <w:rPr>
          <w:rFonts w:eastAsia="Calibri"/>
          <w:sz w:val="26"/>
          <w:szCs w:val="26"/>
        </w:rPr>
        <w:t xml:space="preserve"> органов м</w:t>
      </w:r>
      <w:r w:rsidR="002044DB">
        <w:rPr>
          <w:rFonts w:eastAsia="Calibri"/>
          <w:sz w:val="26"/>
          <w:szCs w:val="26"/>
        </w:rPr>
        <w:t>естного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</w:t>
      </w:r>
      <w:r w:rsidR="002044DB">
        <w:rPr>
          <w:rFonts w:eastAsia="Calibri"/>
          <w:sz w:val="26"/>
          <w:szCs w:val="26"/>
        </w:rPr>
        <w:t>амоуправления с</w:t>
      </w:r>
      <w:r w:rsidRPr="00B36291">
        <w:rPr>
          <w:rFonts w:eastAsia="Calibri"/>
          <w:sz w:val="26"/>
          <w:szCs w:val="26"/>
        </w:rPr>
        <w:t xml:space="preserve"> территориальным налоговым органам</w:t>
      </w:r>
      <w:r w:rsidR="00DD65B4">
        <w:rPr>
          <w:rFonts w:eastAsia="Calibri"/>
          <w:sz w:val="26"/>
          <w:szCs w:val="26"/>
        </w:rPr>
        <w:t xml:space="preserve">, </w:t>
      </w:r>
      <w:r w:rsidRPr="00B36291">
        <w:rPr>
          <w:rFonts w:eastAsia="Calibri"/>
          <w:sz w:val="26"/>
          <w:szCs w:val="26"/>
        </w:rPr>
        <w:t>управлени</w:t>
      </w:r>
      <w:r w:rsidR="00DD65B4">
        <w:rPr>
          <w:rFonts w:eastAsia="Calibri"/>
          <w:sz w:val="26"/>
          <w:szCs w:val="26"/>
        </w:rPr>
        <w:t>ем</w:t>
      </w:r>
      <w:r w:rsidRPr="00B36291">
        <w:rPr>
          <w:rFonts w:eastAsia="Calibri"/>
          <w:sz w:val="26"/>
          <w:szCs w:val="26"/>
        </w:rPr>
        <w:t xml:space="preserve"> Пенсионного Фонда </w:t>
      </w:r>
      <w:r w:rsidR="00DD65B4">
        <w:rPr>
          <w:rFonts w:eastAsia="Calibri"/>
          <w:sz w:val="26"/>
          <w:szCs w:val="26"/>
        </w:rPr>
        <w:t>в Нижнесергинском муниципальном районе</w:t>
      </w:r>
      <w:r w:rsidR="00B350A9">
        <w:rPr>
          <w:rFonts w:eastAsia="Calibri"/>
          <w:sz w:val="26"/>
          <w:szCs w:val="26"/>
        </w:rPr>
        <w:t>, территориальным органо</w:t>
      </w:r>
      <w:r w:rsidRPr="00B36291">
        <w:rPr>
          <w:rFonts w:eastAsia="Calibri"/>
          <w:sz w:val="26"/>
          <w:szCs w:val="26"/>
        </w:rPr>
        <w:t>м Федеральной службы</w:t>
      </w:r>
      <w:r w:rsidR="00B133C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B350A9">
        <w:rPr>
          <w:rFonts w:eastAsia="Calibri"/>
          <w:sz w:val="26"/>
          <w:szCs w:val="26"/>
        </w:rPr>
        <w:t xml:space="preserve"> в Нижнесергинском муниципальном районе</w:t>
      </w:r>
      <w:r w:rsidR="009D0F87">
        <w:rPr>
          <w:rFonts w:eastAsia="Calibri"/>
          <w:sz w:val="26"/>
          <w:szCs w:val="26"/>
        </w:rPr>
        <w:t>,</w:t>
      </w:r>
      <w:r w:rsidR="00C41C57">
        <w:rPr>
          <w:rFonts w:eastAsia="Calibri"/>
          <w:sz w:val="26"/>
          <w:szCs w:val="26"/>
        </w:rPr>
        <w:t xml:space="preserve"> государственным казанным учреждением службы занятости населения Свердловской области «Нижнесергинский центр занятости»,</w:t>
      </w:r>
      <w:r w:rsidR="00F16E57">
        <w:rPr>
          <w:rFonts w:eastAsia="Calibri"/>
          <w:sz w:val="26"/>
          <w:szCs w:val="26"/>
        </w:rPr>
        <w:t xml:space="preserve"> главным управлением Федеральной службы судебных приставов по Свердловской о</w:t>
      </w:r>
      <w:r w:rsidR="00B350A9">
        <w:rPr>
          <w:rFonts w:eastAsia="Calibri"/>
          <w:sz w:val="26"/>
          <w:szCs w:val="26"/>
        </w:rPr>
        <w:t xml:space="preserve">бласти Нижнесергинского отдела, </w:t>
      </w:r>
      <w:r w:rsidR="00BE5C6B">
        <w:rPr>
          <w:rFonts w:eastAsia="Calibri"/>
          <w:sz w:val="26"/>
          <w:szCs w:val="26"/>
        </w:rPr>
        <w:t>Советом Нижнесергинского Филиала промышленников и предпринимателей.</w:t>
      </w:r>
    </w:p>
    <w:p w:rsid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3. В своей деятельности Комиссия руководствуется Конституцией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Российской Федерации, законами и иными нормативными правовыми актами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Российской Федерации, указами и распоряжениями Президента Российской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Федерации, постановлениями и распоряжениями Правительства Российской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Федерации, законами Сверд</w:t>
      </w:r>
      <w:r w:rsidR="00176FD0">
        <w:rPr>
          <w:rFonts w:eastAsia="Calibri"/>
          <w:sz w:val="26"/>
          <w:szCs w:val="26"/>
        </w:rPr>
        <w:t xml:space="preserve">ловской области, </w:t>
      </w:r>
      <w:r w:rsidRPr="00B36291">
        <w:rPr>
          <w:rFonts w:eastAsia="Calibri"/>
          <w:sz w:val="26"/>
          <w:szCs w:val="26"/>
        </w:rPr>
        <w:t>правовыми</w:t>
      </w:r>
      <w:r w:rsidR="0039275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актами</w:t>
      </w:r>
      <w:r w:rsidR="00176FD0">
        <w:rPr>
          <w:rFonts w:eastAsia="Calibri"/>
          <w:sz w:val="26"/>
          <w:szCs w:val="26"/>
        </w:rPr>
        <w:t xml:space="preserve"> 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и </w:t>
      </w:r>
      <w:r w:rsidR="0039275A" w:rsidRPr="00B36291">
        <w:rPr>
          <w:rFonts w:eastAsia="Calibri"/>
          <w:sz w:val="26"/>
          <w:szCs w:val="26"/>
        </w:rPr>
        <w:t>настоящим</w:t>
      </w:r>
      <w:r w:rsidRPr="00B36291">
        <w:rPr>
          <w:rFonts w:eastAsia="Calibri"/>
          <w:sz w:val="26"/>
          <w:szCs w:val="26"/>
        </w:rPr>
        <w:t xml:space="preserve"> положением.</w:t>
      </w:r>
    </w:p>
    <w:p w:rsidR="00CF682F" w:rsidRPr="00B36291" w:rsidRDefault="00CF682F" w:rsidP="00B3629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36291" w:rsidRDefault="00B36291" w:rsidP="00B3629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B36291">
        <w:rPr>
          <w:rFonts w:eastAsia="Calibri"/>
          <w:b/>
          <w:bCs/>
          <w:sz w:val="26"/>
          <w:szCs w:val="26"/>
        </w:rPr>
        <w:t>Задачи Комиссии</w:t>
      </w:r>
    </w:p>
    <w:p w:rsidR="00B36291" w:rsidRPr="00B36291" w:rsidRDefault="00B36291" w:rsidP="00B3629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4. Основные задачи Комиссии: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E4451">
        <w:rPr>
          <w:rFonts w:eastAsia="Calibri"/>
          <w:bCs/>
          <w:sz w:val="24"/>
          <w:szCs w:val="24"/>
        </w:rPr>
        <w:t>1)</w:t>
      </w:r>
      <w:r w:rsidRPr="00B3629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36291">
        <w:rPr>
          <w:rFonts w:eastAsia="Calibri"/>
          <w:sz w:val="26"/>
          <w:szCs w:val="26"/>
        </w:rPr>
        <w:t>координация и обеспе</w:t>
      </w:r>
      <w:r w:rsidR="009E4451">
        <w:rPr>
          <w:rFonts w:eastAsia="Calibri"/>
          <w:sz w:val="26"/>
          <w:szCs w:val="26"/>
        </w:rPr>
        <w:t>чение согласованности действий а</w:t>
      </w:r>
      <w:r w:rsidRPr="00B36291">
        <w:rPr>
          <w:rFonts w:eastAsia="Calibri"/>
          <w:sz w:val="26"/>
          <w:szCs w:val="26"/>
        </w:rPr>
        <w:t>дминистрации</w:t>
      </w:r>
      <w:r w:rsidR="009E4451">
        <w:rPr>
          <w:rFonts w:eastAsia="Calibri"/>
          <w:sz w:val="26"/>
          <w:szCs w:val="26"/>
        </w:rPr>
        <w:t xml:space="preserve"> Нижнесергинского городского пос</w:t>
      </w:r>
      <w:r w:rsidR="00CE710E">
        <w:rPr>
          <w:rFonts w:eastAsia="Calibri"/>
          <w:sz w:val="26"/>
          <w:szCs w:val="26"/>
        </w:rPr>
        <w:t>е</w:t>
      </w:r>
      <w:r w:rsidR="009E4451">
        <w:rPr>
          <w:rFonts w:eastAsia="Calibri"/>
          <w:sz w:val="26"/>
          <w:szCs w:val="26"/>
        </w:rPr>
        <w:t>ления</w:t>
      </w:r>
      <w:r w:rsidRPr="00B36291">
        <w:rPr>
          <w:rFonts w:eastAsia="Calibri"/>
          <w:sz w:val="26"/>
          <w:szCs w:val="26"/>
        </w:rPr>
        <w:t>,</w:t>
      </w:r>
      <w:r w:rsidR="00C013AB">
        <w:rPr>
          <w:rFonts w:eastAsia="Calibri"/>
          <w:sz w:val="26"/>
          <w:szCs w:val="26"/>
        </w:rPr>
        <w:t xml:space="preserve"> комитетов, управлений с </w:t>
      </w:r>
      <w:r w:rsidR="00C013AB">
        <w:rPr>
          <w:rFonts w:eastAsia="Calibri"/>
          <w:sz w:val="26"/>
          <w:szCs w:val="26"/>
        </w:rPr>
        <w:lastRenderedPageBreak/>
        <w:t>администраторами доходов бюджета</w:t>
      </w:r>
      <w:r w:rsidRPr="00B36291">
        <w:rPr>
          <w:rFonts w:eastAsia="Calibri"/>
          <w:sz w:val="26"/>
          <w:szCs w:val="26"/>
        </w:rPr>
        <w:t xml:space="preserve"> </w:t>
      </w:r>
      <w:r w:rsidR="00C013AB">
        <w:rPr>
          <w:rFonts w:eastAsia="Calibri"/>
          <w:sz w:val="26"/>
          <w:szCs w:val="26"/>
        </w:rPr>
        <w:t>территориального налогового органа, правоохранительных органов,</w:t>
      </w:r>
      <w:r w:rsidR="000A1514">
        <w:rPr>
          <w:rFonts w:eastAsia="Calibri"/>
          <w:sz w:val="26"/>
          <w:szCs w:val="26"/>
        </w:rPr>
        <w:t xml:space="preserve"> </w:t>
      </w:r>
      <w:r w:rsidR="000A1514" w:rsidRPr="00B36291">
        <w:rPr>
          <w:rFonts w:eastAsia="Calibri"/>
          <w:sz w:val="26"/>
          <w:szCs w:val="26"/>
        </w:rPr>
        <w:t>управлени</w:t>
      </w:r>
      <w:r w:rsidR="00C013AB">
        <w:rPr>
          <w:rFonts w:eastAsia="Calibri"/>
          <w:sz w:val="26"/>
          <w:szCs w:val="26"/>
        </w:rPr>
        <w:t>я</w:t>
      </w:r>
      <w:r w:rsidR="000A1514" w:rsidRPr="00B36291">
        <w:rPr>
          <w:rFonts w:eastAsia="Calibri"/>
          <w:sz w:val="26"/>
          <w:szCs w:val="26"/>
        </w:rPr>
        <w:t xml:space="preserve"> Пенсионного Фонда </w:t>
      </w:r>
      <w:r w:rsidR="000A1514">
        <w:rPr>
          <w:rFonts w:eastAsia="Calibri"/>
          <w:sz w:val="26"/>
          <w:szCs w:val="26"/>
        </w:rPr>
        <w:t>в Нижнесергинском муниципальном районе</w:t>
      </w:r>
      <w:r w:rsidR="00C013AB">
        <w:rPr>
          <w:rFonts w:eastAsia="Calibri"/>
          <w:sz w:val="26"/>
          <w:szCs w:val="26"/>
        </w:rPr>
        <w:t>, территориального</w:t>
      </w:r>
      <w:r w:rsidR="000A1514" w:rsidRPr="00B36291">
        <w:rPr>
          <w:rFonts w:eastAsia="Calibri"/>
          <w:sz w:val="26"/>
          <w:szCs w:val="26"/>
        </w:rPr>
        <w:t xml:space="preserve"> органам Федеральной службы</w:t>
      </w:r>
      <w:r w:rsidR="000A1514">
        <w:rPr>
          <w:rFonts w:eastAsia="Calibri"/>
          <w:sz w:val="26"/>
          <w:szCs w:val="26"/>
        </w:rPr>
        <w:t xml:space="preserve"> </w:t>
      </w:r>
      <w:r w:rsidR="000A1514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3426DF">
        <w:rPr>
          <w:rFonts w:eastAsia="Calibri"/>
          <w:sz w:val="26"/>
          <w:szCs w:val="26"/>
        </w:rPr>
        <w:t>, государственным казанным учреждением службы занятости населения Свердловской области, главным управлением Федеральной службы судебных приставов по Свердловской о</w:t>
      </w:r>
      <w:r w:rsidR="00C013AB">
        <w:rPr>
          <w:rFonts w:eastAsia="Calibri"/>
          <w:sz w:val="26"/>
          <w:szCs w:val="26"/>
        </w:rPr>
        <w:t>бласти Нижнесергинского отдела</w:t>
      </w:r>
      <w:r w:rsidR="003426DF">
        <w:rPr>
          <w:rFonts w:eastAsia="Calibri"/>
          <w:sz w:val="26"/>
          <w:szCs w:val="26"/>
        </w:rPr>
        <w:t xml:space="preserve">, Советом Нижнесергинского Филиала промышленников и предпринимателей, </w:t>
      </w:r>
      <w:r w:rsidRPr="00B36291">
        <w:rPr>
          <w:rFonts w:eastAsia="Calibri"/>
          <w:sz w:val="26"/>
          <w:szCs w:val="26"/>
        </w:rPr>
        <w:t>в пределах полномочий, установленных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законодательством</w:t>
      </w:r>
      <w:r w:rsidR="00C013AB">
        <w:rPr>
          <w:rFonts w:eastAsia="Calibri"/>
          <w:sz w:val="26"/>
          <w:szCs w:val="26"/>
        </w:rPr>
        <w:t xml:space="preserve"> с целью увеличения поступлений в бюджет Нижнесергинского городского поселения и консолидированный бюджет Свердловс</w:t>
      </w:r>
      <w:r w:rsidR="00617173">
        <w:rPr>
          <w:rFonts w:eastAsia="Calibri"/>
          <w:sz w:val="26"/>
          <w:szCs w:val="26"/>
        </w:rPr>
        <w:t>к</w:t>
      </w:r>
      <w:r w:rsidR="00C013AB">
        <w:rPr>
          <w:rFonts w:eastAsia="Calibri"/>
          <w:sz w:val="26"/>
          <w:szCs w:val="26"/>
        </w:rPr>
        <w:t>ой области</w:t>
      </w:r>
      <w:r w:rsidRPr="00B36291">
        <w:rPr>
          <w:rFonts w:eastAsia="Calibri"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выявление резервов роста доходов, зачисляемых в областной и местный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бюджеты, и увеличения подлежащих уплате сумм страховых взносов на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обязательное пенсионное страхование и обязательное медицинское страхование;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определение эффективных методов воздействия на работодателей,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скрывающих фактический размер выплачиваемой заработной платы,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привлекающих иностранную рабочую силу без заключения трудовых договоров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(гражданско-правовых договоров);</w:t>
      </w:r>
    </w:p>
    <w:p w:rsidR="009E445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повышение рентабельно</w:t>
      </w:r>
      <w:r w:rsidR="00617173">
        <w:rPr>
          <w:rFonts w:eastAsia="Calibri"/>
          <w:sz w:val="26"/>
          <w:szCs w:val="26"/>
        </w:rPr>
        <w:t>сти юридических лиц и индивидуаль</w:t>
      </w:r>
      <w:r w:rsidRPr="00B36291">
        <w:rPr>
          <w:rFonts w:eastAsia="Calibri"/>
          <w:sz w:val="26"/>
          <w:szCs w:val="26"/>
        </w:rPr>
        <w:t>ных предпринимателей (далее хозяйствующие субъекты),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осуществляющих свою деятельность на территории </w:t>
      </w:r>
      <w:r w:rsidR="00650661">
        <w:rPr>
          <w:rFonts w:eastAsia="Calibri"/>
          <w:sz w:val="26"/>
          <w:szCs w:val="26"/>
        </w:rPr>
        <w:t>Нижнесергинского городского поселения</w:t>
      </w:r>
      <w:r w:rsidR="00DD16F5">
        <w:rPr>
          <w:rFonts w:eastAsia="Calibri"/>
          <w:sz w:val="26"/>
          <w:szCs w:val="26"/>
        </w:rPr>
        <w:t xml:space="preserve">, </w:t>
      </w:r>
      <w:r w:rsidRPr="00B36291">
        <w:rPr>
          <w:rFonts w:eastAsia="Calibri"/>
          <w:sz w:val="26"/>
          <w:szCs w:val="26"/>
        </w:rPr>
        <w:t>путем сокращения количества убыточных организаций,</w:t>
      </w:r>
      <w:r w:rsidR="009E4451">
        <w:rPr>
          <w:rFonts w:eastAsia="Calibri"/>
          <w:sz w:val="26"/>
          <w:szCs w:val="26"/>
        </w:rPr>
        <w:t xml:space="preserve"> </w:t>
      </w:r>
      <w:r w:rsidR="00DD16F5">
        <w:rPr>
          <w:rFonts w:eastAsia="Calibri"/>
          <w:sz w:val="26"/>
          <w:szCs w:val="26"/>
        </w:rPr>
        <w:t xml:space="preserve"> а также </w:t>
      </w:r>
      <w:r w:rsidRPr="00B36291">
        <w:rPr>
          <w:rFonts w:eastAsia="Calibri"/>
          <w:sz w:val="26"/>
          <w:szCs w:val="26"/>
        </w:rPr>
        <w:t>снижения суммы убытков;</w:t>
      </w:r>
      <w:r w:rsidR="009E4451">
        <w:rPr>
          <w:rFonts w:eastAsia="Calibri"/>
          <w:sz w:val="26"/>
          <w:szCs w:val="26"/>
        </w:rPr>
        <w:t xml:space="preserve"> 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5) проведение работы с руководителями (собственниками) хозяйствующих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субъектов по погашению задолженности по обязательным платежам,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зачисляемым в</w:t>
      </w:r>
      <w:r w:rsidR="00BB0100">
        <w:rPr>
          <w:rFonts w:eastAsia="Calibri"/>
          <w:sz w:val="26"/>
          <w:szCs w:val="26"/>
        </w:rPr>
        <w:t xml:space="preserve"> бюджет Нижнесергинского городского поселения и </w:t>
      </w:r>
      <w:r w:rsidRPr="00B36291">
        <w:rPr>
          <w:rFonts w:eastAsia="Calibri"/>
          <w:sz w:val="26"/>
          <w:szCs w:val="26"/>
        </w:rPr>
        <w:t>консолидированный бюджет Свердловской области, и страховым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взносам на обязательное пенсионное страхование и обязательное медицинское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страхование, выплате заработной платы;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6) проведение работы с физическими лицами, не исполняющими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обязанности по декларированию доходов и своевременной уплате налогов в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бюджет;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7) разработка мер по недопущению роста задолженности</w:t>
      </w:r>
      <w:r w:rsidR="00BB0100">
        <w:rPr>
          <w:rFonts w:eastAsia="Calibri"/>
          <w:sz w:val="26"/>
          <w:szCs w:val="26"/>
        </w:rPr>
        <w:t xml:space="preserve"> в бюджет Нижнесергинского городского поселения и </w:t>
      </w:r>
      <w:r w:rsidRPr="00B36291">
        <w:rPr>
          <w:rFonts w:eastAsia="Calibri"/>
          <w:sz w:val="26"/>
          <w:szCs w:val="26"/>
        </w:rPr>
        <w:t>консолидированный бюджет Свердловской области по налоговым платежам и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другим доходным источникам, в бюджет Пенсионного фонда Российской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Федерации по страховым взносам на обязательное пенсионное страхование и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обязательное медицинское страхование;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8) проведение мероприятий по актуализации баз данных и вовлечению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налогооблагаемый оборот недвижимого имущества, расположенного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 территории муниципального образования;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9) разработка мероприятий по укреплению финансовой дисциплины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при расходовании бюджетных средств и использовании муниципального</w:t>
      </w:r>
      <w:r w:rsidR="009E445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имущества.</w:t>
      </w:r>
    </w:p>
    <w:p w:rsidR="00B36291" w:rsidRDefault="00B36291" w:rsidP="00CE710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B36291">
        <w:rPr>
          <w:rFonts w:eastAsia="Calibri"/>
          <w:b/>
          <w:bCs/>
          <w:sz w:val="26"/>
          <w:szCs w:val="26"/>
        </w:rPr>
        <w:t>Функции Комиссии</w:t>
      </w:r>
    </w:p>
    <w:p w:rsidR="00176FD0" w:rsidRPr="00B36291" w:rsidRDefault="00176FD0" w:rsidP="00CE710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5. Для выполнения своих задач Комиссия осуществляет следующие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функции: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1) взаимодействие с </w:t>
      </w:r>
      <w:r w:rsidR="001805D0">
        <w:rPr>
          <w:rFonts w:eastAsia="Calibri"/>
          <w:sz w:val="26"/>
          <w:szCs w:val="26"/>
        </w:rPr>
        <w:t xml:space="preserve">территориальными подразделениями федеральных органов государственной власти </w:t>
      </w:r>
      <w:r w:rsidRPr="00B36291">
        <w:rPr>
          <w:rFonts w:eastAsia="Calibri"/>
          <w:sz w:val="26"/>
          <w:szCs w:val="26"/>
        </w:rPr>
        <w:t>по вопросам предоставления информации,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необходимой для выявления «проблемных» хозяйствующих субъектов,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оказывающих негативное влияние на фина</w:t>
      </w:r>
      <w:r w:rsidR="002336F0">
        <w:rPr>
          <w:rFonts w:eastAsia="Calibri"/>
          <w:sz w:val="26"/>
          <w:szCs w:val="26"/>
        </w:rPr>
        <w:t xml:space="preserve">нсовую самостоятельность </w:t>
      </w:r>
      <w:r w:rsidRPr="00B36291">
        <w:rPr>
          <w:rFonts w:eastAsia="Calibri"/>
          <w:sz w:val="26"/>
          <w:szCs w:val="26"/>
        </w:rPr>
        <w:t>бюджет</w:t>
      </w:r>
      <w:r w:rsidR="002336F0">
        <w:rPr>
          <w:rFonts w:eastAsia="Calibri"/>
          <w:sz w:val="26"/>
          <w:szCs w:val="26"/>
        </w:rPr>
        <w:t>а Нижнесергинского городского поселения</w:t>
      </w:r>
      <w:r w:rsidRPr="00B36291">
        <w:rPr>
          <w:rFonts w:eastAsia="Calibri"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lastRenderedPageBreak/>
        <w:t>2) проведение анализа финансового положения хозяйствующих субъектов,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осуществляющих деятельность на территории </w:t>
      </w:r>
      <w:r w:rsidR="00507E94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>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 определение перечня предприятий и индивидуальных предпринимателей,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подлежащих рассмотрению на заседаниях Комиссии, допустивших значительное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снижение налоговых платежей в областной и местный бюджеты, заявляющих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длительное время убытки, имеющих задолженность по обязательным платежам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консолидированный бюджет Свердловской области и страховым взносам на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обязательное пенсионное страхование и обязательное медицинское страхование,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выплачивающих заработную плату ниже среднего уровня по виду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экономической деятельности;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сбор и анализ информации о положении хозяйствующего субъекта,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предполагаемого к заслушиванию на заседании Комиссии, путем направления</w:t>
      </w:r>
      <w:r w:rsidR="00CE710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его адрес запроса (обращения) о предоставлении следующих сведений: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бухгалтерского баланса и отчета о прибылях и убытках по установленным</w:t>
      </w:r>
      <w:r w:rsidR="005A332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формам, а также приложений к ним (отчеты об изменениях капитала и о</w:t>
      </w:r>
      <w:r w:rsidR="005A332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движении денежных средств) за текущий период финансового года и</w:t>
      </w:r>
      <w:r w:rsidR="005A332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аналогичные периоды прошлого го</w:t>
      </w:r>
      <w:r w:rsidR="00507E94">
        <w:rPr>
          <w:rFonts w:eastAsia="Calibri"/>
          <w:sz w:val="26"/>
          <w:szCs w:val="26"/>
        </w:rPr>
        <w:t>да (за исключением отчета о при</w:t>
      </w:r>
      <w:r w:rsidRPr="00B36291">
        <w:rPr>
          <w:rFonts w:eastAsia="Calibri"/>
          <w:sz w:val="26"/>
          <w:szCs w:val="26"/>
        </w:rPr>
        <w:t>былях и</w:t>
      </w:r>
      <w:r w:rsidR="005A332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убытках);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информации о сумме начисленных и уплаченных налоговых платежей, в</w:t>
      </w:r>
      <w:r w:rsidR="005A332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том числе по основным налогам, зачисляемым в консолидированный бюджет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Свердловской области, страховым взносам на обязательное пенсионное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страхование и обязательное медицинское страхование и их динамике (на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последнюю отчетную дату и за аналогичный период прошлого года);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отчетности по форме П-4 «Сведения о численности, заработной плате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движении работников» на начало текущего года, последнюю отчетную дату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за аналогичные периоды прошлого года;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краткой информации и характеристики по показателям рентабельности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продаж (соотношение финансового результата от продаж и себестоимости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проданных товаров, продукции, работ, услуг) и активам (соотношение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сальдированного финансового результата и стоимости активов) по данным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бухгалтерского учета на начало текущего года, последнюю отчетную дату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за аналогичные периоды прошлого года;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иных показателей и форм отчетности, необходимых для планирования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заседания Комиссии;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заслушивание руководителей хозяйствующих субъектов, допустивших</w:t>
      </w:r>
      <w:r w:rsidR="00363B8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значительное снижение налоговых платежей в областной и местный бюджеты,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заявляющих длительное время убытки, имеющих задолженность по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обязательным платежам в консолидированный бюджет Свердловской области и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страховым взносам на обязательное пенсионное страхование и обязательное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медицинское страхование, выплачивающих заработную плату ниже среднего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уровня по виду экономической деятельности, имеющих задолженность по</w:t>
      </w:r>
      <w:r w:rsidR="009A159D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выплате заработной платы;</w:t>
      </w:r>
    </w:p>
    <w:p w:rsidR="00B36291" w:rsidRPr="00B36291" w:rsidRDefault="00B36291" w:rsidP="00F666D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5)проведение с работодателями разъяснительной работы, направленной</w:t>
      </w:r>
      <w:r w:rsidR="00F666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 повышение уровня заработной платы, ее легализацию, в том числе</w:t>
      </w:r>
      <w:r w:rsidR="00F666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исключение использования</w:t>
      </w:r>
      <w:r w:rsidR="00F666DB">
        <w:rPr>
          <w:rFonts w:eastAsia="Calibri"/>
          <w:sz w:val="26"/>
          <w:szCs w:val="26"/>
        </w:rPr>
        <w:t xml:space="preserve">  н</w:t>
      </w:r>
      <w:r w:rsidRPr="00B36291">
        <w:rPr>
          <w:rFonts w:eastAsia="Calibri"/>
          <w:sz w:val="26"/>
          <w:szCs w:val="26"/>
        </w:rPr>
        <w:t>аемного труда иностранной рабочей силы без</w:t>
      </w:r>
      <w:r w:rsidR="00F666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заключения трудовых договоров</w:t>
      </w:r>
      <w:r w:rsidR="00F666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гражданско-правовых договоров) в нарушение</w:t>
      </w:r>
      <w:r w:rsidR="00D4100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законодательства;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lastRenderedPageBreak/>
        <w:t>6) проведение с физическими лицами разъяснительной работы,</w:t>
      </w:r>
      <w:r w:rsidR="00BE0A56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направленной на обеспечение представления ими деклараций о полученных</w:t>
      </w:r>
      <w:r w:rsidR="00BE0A56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доходах и уплаты налога в бюджет (по представлению территориального</w:t>
      </w:r>
      <w:r w:rsidR="00BE0A56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налогового органа);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7) определение мер по урегулированию задолженности по уплате платежей</w:t>
      </w:r>
      <w:r w:rsidR="001A2E86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консолидированный бюджет Свердловской области, страховым взносам на</w:t>
      </w:r>
      <w:r w:rsidR="001A2E86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обязательное пенсионное страхование и обязательное медицинское страхование и</w:t>
      </w:r>
      <w:r w:rsidR="00406F59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финансовому оздоровлению организаций, доведению уровня заработной платы</w:t>
      </w:r>
      <w:r w:rsidR="00406F59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до среднеотраслевого показателя, погашению задолженности по выплате</w:t>
      </w:r>
      <w:r w:rsidR="00406F59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заработной платы;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8) организация работы по инвентаризации видов разрешенного</w:t>
      </w:r>
      <w:r w:rsidR="00DE3179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использования земель, находящихся на территории </w:t>
      </w:r>
      <w:r w:rsidR="00DE3179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>, и проведение сверки с</w:t>
      </w:r>
      <w:r w:rsidR="00DE3179">
        <w:rPr>
          <w:rFonts w:eastAsia="Calibri"/>
          <w:sz w:val="26"/>
          <w:szCs w:val="26"/>
        </w:rPr>
        <w:t xml:space="preserve"> </w:t>
      </w:r>
      <w:r w:rsidR="00DE3179" w:rsidRPr="00B36291">
        <w:rPr>
          <w:rFonts w:eastAsia="Calibri"/>
          <w:sz w:val="26"/>
          <w:szCs w:val="26"/>
        </w:rPr>
        <w:t>территориальным органам Федеральной службы</w:t>
      </w:r>
      <w:r w:rsidR="00DE3179">
        <w:rPr>
          <w:rFonts w:eastAsia="Calibri"/>
          <w:sz w:val="26"/>
          <w:szCs w:val="26"/>
        </w:rPr>
        <w:t xml:space="preserve"> </w:t>
      </w:r>
      <w:r w:rsidR="00DE3179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DE3179">
        <w:rPr>
          <w:rFonts w:eastAsia="Calibri"/>
          <w:sz w:val="26"/>
          <w:szCs w:val="26"/>
        </w:rPr>
        <w:t xml:space="preserve"> - межрайонным отделом № 1 филиала ФГБУ «ФКБ Росреестра» по Свердловской области </w:t>
      </w:r>
      <w:r w:rsidRPr="00B36291">
        <w:rPr>
          <w:rFonts w:eastAsia="Calibri"/>
          <w:sz w:val="26"/>
          <w:szCs w:val="26"/>
        </w:rPr>
        <w:t>сведений о земельных участках, расположенных на территории</w:t>
      </w:r>
      <w:r w:rsidR="00DE3179">
        <w:rPr>
          <w:rFonts w:eastAsia="Calibri"/>
          <w:sz w:val="26"/>
          <w:szCs w:val="26"/>
        </w:rPr>
        <w:t xml:space="preserve"> Нижнесергинского городского поселения;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9) подготовка предложений и рекомендаций с указанием конкретных</w:t>
      </w:r>
      <w:r w:rsidR="007217E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действий, которые необходимо предпринять для устранения негативных</w:t>
      </w:r>
      <w:r w:rsidR="007217E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факторов, влияющих на исполнение и увеличение доходов консолидированного</w:t>
      </w:r>
      <w:r w:rsidR="007217E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бюджета Свердловской области и бюджета Пенсионного фонда Российской</w:t>
      </w:r>
      <w:r w:rsidR="007217E7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Федерации;</w:t>
      </w:r>
    </w:p>
    <w:p w:rsid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10) формирование предложений по повышению эффективности</w:t>
      </w:r>
      <w:r w:rsidR="005A6A8A">
        <w:rPr>
          <w:rFonts w:eastAsia="Calibri"/>
          <w:sz w:val="26"/>
          <w:szCs w:val="26"/>
        </w:rPr>
        <w:t xml:space="preserve"> </w:t>
      </w:r>
      <w:r w:rsidR="00A53ED0">
        <w:rPr>
          <w:rFonts w:eastAsia="Calibri"/>
          <w:sz w:val="26"/>
          <w:szCs w:val="26"/>
        </w:rPr>
        <w:t xml:space="preserve">использования </w:t>
      </w:r>
      <w:r w:rsidRPr="00B36291">
        <w:rPr>
          <w:rFonts w:eastAsia="Calibri"/>
          <w:sz w:val="26"/>
          <w:szCs w:val="26"/>
        </w:rPr>
        <w:t>имуществ</w:t>
      </w:r>
      <w:r w:rsidR="00A53ED0">
        <w:rPr>
          <w:rFonts w:eastAsia="Calibri"/>
          <w:sz w:val="26"/>
          <w:szCs w:val="26"/>
        </w:rPr>
        <w:t>а</w:t>
      </w:r>
      <w:r w:rsidRPr="00B36291">
        <w:rPr>
          <w:rFonts w:eastAsia="Calibri"/>
          <w:sz w:val="26"/>
          <w:szCs w:val="26"/>
        </w:rPr>
        <w:t>.</w:t>
      </w:r>
    </w:p>
    <w:p w:rsidR="005A6A8A" w:rsidRPr="00B36291" w:rsidRDefault="005A6A8A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36291" w:rsidRDefault="00B36291" w:rsidP="009C5AA0">
      <w:pPr>
        <w:autoSpaceDE w:val="0"/>
        <w:autoSpaceDN w:val="0"/>
        <w:adjustRightInd w:val="0"/>
        <w:jc w:val="center"/>
        <w:rPr>
          <w:rFonts w:eastAsia="Calibri"/>
          <w:b/>
          <w:bCs/>
          <w:sz w:val="18"/>
          <w:szCs w:val="18"/>
        </w:rPr>
      </w:pPr>
      <w:r w:rsidRPr="00B36291">
        <w:rPr>
          <w:rFonts w:eastAsia="Calibri"/>
          <w:b/>
          <w:bCs/>
          <w:sz w:val="26"/>
          <w:szCs w:val="26"/>
        </w:rPr>
        <w:t xml:space="preserve">Права </w:t>
      </w:r>
      <w:r w:rsidRPr="00B36291">
        <w:rPr>
          <w:rFonts w:eastAsia="Calibri"/>
          <w:b/>
          <w:bCs/>
          <w:sz w:val="18"/>
          <w:szCs w:val="18"/>
        </w:rPr>
        <w:t>КОМИССИИ</w:t>
      </w:r>
    </w:p>
    <w:p w:rsidR="009C5AA0" w:rsidRPr="00B36291" w:rsidRDefault="009C5AA0" w:rsidP="009C5AA0">
      <w:pPr>
        <w:autoSpaceDE w:val="0"/>
        <w:autoSpaceDN w:val="0"/>
        <w:adjustRightInd w:val="0"/>
        <w:jc w:val="center"/>
        <w:rPr>
          <w:rFonts w:eastAsia="Calibri"/>
          <w:b/>
          <w:bCs/>
          <w:sz w:val="18"/>
          <w:szCs w:val="18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6. Комиссия имеет право: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запрашивать в установленном порядке у</w:t>
      </w:r>
      <w:r w:rsidR="00E65167">
        <w:rPr>
          <w:rFonts w:eastAsia="Calibri"/>
          <w:sz w:val="26"/>
          <w:szCs w:val="26"/>
        </w:rPr>
        <w:t xml:space="preserve"> </w:t>
      </w:r>
      <w:r w:rsidR="00885C1B">
        <w:rPr>
          <w:rFonts w:eastAsia="Calibri"/>
          <w:sz w:val="26"/>
          <w:szCs w:val="26"/>
        </w:rPr>
        <w:t>территориальных налоговых органов</w:t>
      </w:r>
      <w:r w:rsidR="009C5AA0">
        <w:rPr>
          <w:rFonts w:eastAsia="Calibri"/>
          <w:sz w:val="26"/>
          <w:szCs w:val="26"/>
        </w:rPr>
        <w:t>,</w:t>
      </w:r>
      <w:r w:rsidR="00885C1B">
        <w:rPr>
          <w:rFonts w:eastAsia="Calibri"/>
          <w:sz w:val="26"/>
          <w:szCs w:val="26"/>
        </w:rPr>
        <w:t xml:space="preserve"> правоохранительных органов</w:t>
      </w:r>
      <w:r w:rsidR="009C5AA0">
        <w:rPr>
          <w:rFonts w:eastAsia="Calibri"/>
          <w:sz w:val="26"/>
          <w:szCs w:val="26"/>
        </w:rPr>
        <w:t xml:space="preserve">, </w:t>
      </w:r>
      <w:r w:rsidR="009C5AA0" w:rsidRPr="00B36291">
        <w:rPr>
          <w:rFonts w:eastAsia="Calibri"/>
          <w:sz w:val="26"/>
          <w:szCs w:val="26"/>
        </w:rPr>
        <w:t>управлени</w:t>
      </w:r>
      <w:r w:rsidR="009C5AA0">
        <w:rPr>
          <w:rFonts w:eastAsia="Calibri"/>
          <w:sz w:val="26"/>
          <w:szCs w:val="26"/>
        </w:rPr>
        <w:t>я</w:t>
      </w:r>
      <w:r w:rsidR="009C5AA0" w:rsidRPr="00B36291">
        <w:rPr>
          <w:rFonts w:eastAsia="Calibri"/>
          <w:sz w:val="26"/>
          <w:szCs w:val="26"/>
        </w:rPr>
        <w:t xml:space="preserve"> Пенсионного Фонда </w:t>
      </w:r>
      <w:r w:rsidR="009C5AA0">
        <w:rPr>
          <w:rFonts w:eastAsia="Calibri"/>
          <w:sz w:val="26"/>
          <w:szCs w:val="26"/>
        </w:rPr>
        <w:t>в Нижнесергинском муниципальном районе</w:t>
      </w:r>
      <w:r w:rsidR="009C5AA0" w:rsidRPr="00B36291">
        <w:rPr>
          <w:rFonts w:eastAsia="Calibri"/>
          <w:sz w:val="26"/>
          <w:szCs w:val="26"/>
        </w:rPr>
        <w:t>, территориальн</w:t>
      </w:r>
      <w:r w:rsidR="009C5AA0">
        <w:rPr>
          <w:rFonts w:eastAsia="Calibri"/>
          <w:sz w:val="26"/>
          <w:szCs w:val="26"/>
        </w:rPr>
        <w:t>ого</w:t>
      </w:r>
      <w:r w:rsidR="009C5AA0" w:rsidRPr="00B36291">
        <w:rPr>
          <w:rFonts w:eastAsia="Calibri"/>
          <w:sz w:val="26"/>
          <w:szCs w:val="26"/>
        </w:rPr>
        <w:t xml:space="preserve"> органа Федеральной службы</w:t>
      </w:r>
      <w:r w:rsidR="009C5AA0">
        <w:rPr>
          <w:rFonts w:eastAsia="Calibri"/>
          <w:sz w:val="26"/>
          <w:szCs w:val="26"/>
        </w:rPr>
        <w:t xml:space="preserve"> </w:t>
      </w:r>
      <w:r w:rsidR="009C5AA0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D2252F">
        <w:rPr>
          <w:rFonts w:eastAsia="Calibri"/>
          <w:sz w:val="26"/>
          <w:szCs w:val="26"/>
        </w:rPr>
        <w:t>, государственн</w:t>
      </w:r>
      <w:r w:rsidR="007F78A5">
        <w:rPr>
          <w:rFonts w:eastAsia="Calibri"/>
          <w:sz w:val="26"/>
          <w:szCs w:val="26"/>
        </w:rPr>
        <w:t>ого</w:t>
      </w:r>
      <w:r w:rsidR="00D2252F">
        <w:rPr>
          <w:rFonts w:eastAsia="Calibri"/>
          <w:sz w:val="26"/>
          <w:szCs w:val="26"/>
        </w:rPr>
        <w:t xml:space="preserve"> казанн</w:t>
      </w:r>
      <w:r w:rsidR="007F78A5">
        <w:rPr>
          <w:rFonts w:eastAsia="Calibri"/>
          <w:sz w:val="26"/>
          <w:szCs w:val="26"/>
        </w:rPr>
        <w:t>ого</w:t>
      </w:r>
      <w:r w:rsidR="00D2252F">
        <w:rPr>
          <w:rFonts w:eastAsia="Calibri"/>
          <w:sz w:val="26"/>
          <w:szCs w:val="26"/>
        </w:rPr>
        <w:t xml:space="preserve"> учреждени</w:t>
      </w:r>
      <w:r w:rsidR="007F78A5">
        <w:rPr>
          <w:rFonts w:eastAsia="Calibri"/>
          <w:sz w:val="26"/>
          <w:szCs w:val="26"/>
        </w:rPr>
        <w:t>я</w:t>
      </w:r>
      <w:r w:rsidR="00D2252F">
        <w:rPr>
          <w:rFonts w:eastAsia="Calibri"/>
          <w:sz w:val="26"/>
          <w:szCs w:val="26"/>
        </w:rPr>
        <w:t xml:space="preserve"> службы занятости населения Свердловской области «Нижнесергинский центр занятости», главн</w:t>
      </w:r>
      <w:r w:rsidR="007F78A5">
        <w:rPr>
          <w:rFonts w:eastAsia="Calibri"/>
          <w:sz w:val="26"/>
          <w:szCs w:val="26"/>
        </w:rPr>
        <w:t>ого</w:t>
      </w:r>
      <w:r w:rsidR="00D2252F">
        <w:rPr>
          <w:rFonts w:eastAsia="Calibri"/>
          <w:sz w:val="26"/>
          <w:szCs w:val="26"/>
        </w:rPr>
        <w:t xml:space="preserve"> управлени</w:t>
      </w:r>
      <w:r w:rsidR="007F78A5">
        <w:rPr>
          <w:rFonts w:eastAsia="Calibri"/>
          <w:sz w:val="26"/>
          <w:szCs w:val="26"/>
        </w:rPr>
        <w:t>я</w:t>
      </w:r>
      <w:r w:rsidR="00D2252F">
        <w:rPr>
          <w:rFonts w:eastAsia="Calibri"/>
          <w:sz w:val="26"/>
          <w:szCs w:val="26"/>
        </w:rPr>
        <w:t xml:space="preserve"> Федеральной службы судебных приставов по Свердловской области Нижнесергинского отдела, комитет</w:t>
      </w:r>
      <w:r w:rsidR="007F78A5">
        <w:rPr>
          <w:rFonts w:eastAsia="Calibri"/>
          <w:sz w:val="26"/>
          <w:szCs w:val="26"/>
        </w:rPr>
        <w:t>а</w:t>
      </w:r>
      <w:r w:rsidR="00D2252F">
        <w:rPr>
          <w:rFonts w:eastAsia="Calibri"/>
          <w:sz w:val="26"/>
          <w:szCs w:val="26"/>
        </w:rPr>
        <w:t xml:space="preserve"> по управлению муниципальным имуществом администрации Нижнесергинского муниципального района, финансов</w:t>
      </w:r>
      <w:r w:rsidR="007F78A5">
        <w:rPr>
          <w:rFonts w:eastAsia="Calibri"/>
          <w:sz w:val="26"/>
          <w:szCs w:val="26"/>
        </w:rPr>
        <w:t>ого управления</w:t>
      </w:r>
      <w:r w:rsidR="00D2252F">
        <w:rPr>
          <w:rFonts w:eastAsia="Calibri"/>
          <w:sz w:val="26"/>
          <w:szCs w:val="26"/>
        </w:rPr>
        <w:t xml:space="preserve"> администрации Нижнесергинского муниципального района, отдел</w:t>
      </w:r>
      <w:r w:rsidR="007F78A5">
        <w:rPr>
          <w:rFonts w:eastAsia="Calibri"/>
          <w:sz w:val="26"/>
          <w:szCs w:val="26"/>
        </w:rPr>
        <w:t>а</w:t>
      </w:r>
      <w:r w:rsidR="00D2252F">
        <w:rPr>
          <w:rFonts w:eastAsia="Calibri"/>
          <w:sz w:val="26"/>
          <w:szCs w:val="26"/>
        </w:rPr>
        <w:t xml:space="preserve"> по экономическому развитию администрации Нижнесергинского муниципального района, Совет</w:t>
      </w:r>
      <w:r w:rsidR="007F78A5">
        <w:rPr>
          <w:rFonts w:eastAsia="Calibri"/>
          <w:sz w:val="26"/>
          <w:szCs w:val="26"/>
        </w:rPr>
        <w:t>а</w:t>
      </w:r>
      <w:r w:rsidR="00D2252F">
        <w:rPr>
          <w:rFonts w:eastAsia="Calibri"/>
          <w:sz w:val="26"/>
          <w:szCs w:val="26"/>
        </w:rPr>
        <w:t xml:space="preserve"> Нижнесергинского Филиала пр</w:t>
      </w:r>
      <w:r w:rsidR="007F78A5">
        <w:rPr>
          <w:rFonts w:eastAsia="Calibri"/>
          <w:sz w:val="26"/>
          <w:szCs w:val="26"/>
        </w:rPr>
        <w:t>омышленников и предпринимателей</w:t>
      </w:r>
      <w:r w:rsidRPr="00B36291">
        <w:rPr>
          <w:rFonts w:eastAsia="Calibri"/>
          <w:sz w:val="26"/>
          <w:szCs w:val="26"/>
        </w:rPr>
        <w:t>, хозяйствующих субъектов и</w:t>
      </w:r>
      <w:r w:rsidR="009C5AA0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иных организаций материалы, необходимые для осуществления возложенных на</w:t>
      </w:r>
      <w:r w:rsidR="009C5AA0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Комиссию задач;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привлекать для участия в своей работе в установленном</w:t>
      </w:r>
      <w:r w:rsidR="00892872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законодательством и настоящим положением порядке представителей</w:t>
      </w:r>
      <w:r w:rsidR="00885C1B">
        <w:rPr>
          <w:rFonts w:eastAsia="Calibri"/>
          <w:sz w:val="26"/>
          <w:szCs w:val="26"/>
        </w:rPr>
        <w:t xml:space="preserve"> территориального налогового органа</w:t>
      </w:r>
      <w:r w:rsidR="00892872">
        <w:rPr>
          <w:rFonts w:eastAsia="Calibri"/>
          <w:sz w:val="26"/>
          <w:szCs w:val="26"/>
        </w:rPr>
        <w:t xml:space="preserve">, </w:t>
      </w:r>
      <w:r w:rsidR="00885C1B">
        <w:rPr>
          <w:rFonts w:eastAsia="Calibri"/>
          <w:sz w:val="26"/>
          <w:szCs w:val="26"/>
        </w:rPr>
        <w:t xml:space="preserve">правоохранительных органов, </w:t>
      </w:r>
      <w:r w:rsidR="00892872" w:rsidRPr="00B36291">
        <w:rPr>
          <w:rFonts w:eastAsia="Calibri"/>
          <w:sz w:val="26"/>
          <w:szCs w:val="26"/>
        </w:rPr>
        <w:t>управлени</w:t>
      </w:r>
      <w:r w:rsidR="00892872">
        <w:rPr>
          <w:rFonts w:eastAsia="Calibri"/>
          <w:sz w:val="26"/>
          <w:szCs w:val="26"/>
        </w:rPr>
        <w:t>я</w:t>
      </w:r>
      <w:r w:rsidR="00892872" w:rsidRPr="00B36291">
        <w:rPr>
          <w:rFonts w:eastAsia="Calibri"/>
          <w:sz w:val="26"/>
          <w:szCs w:val="26"/>
        </w:rPr>
        <w:t xml:space="preserve"> Пенсионного Фонда </w:t>
      </w:r>
      <w:r w:rsidR="00892872">
        <w:rPr>
          <w:rFonts w:eastAsia="Calibri"/>
          <w:sz w:val="26"/>
          <w:szCs w:val="26"/>
        </w:rPr>
        <w:t>в Нижнесергинском муниципальном районе</w:t>
      </w:r>
      <w:r w:rsidR="00892872" w:rsidRPr="00B36291">
        <w:rPr>
          <w:rFonts w:eastAsia="Calibri"/>
          <w:sz w:val="26"/>
          <w:szCs w:val="26"/>
        </w:rPr>
        <w:t>, территориальн</w:t>
      </w:r>
      <w:r w:rsidR="00892872">
        <w:rPr>
          <w:rFonts w:eastAsia="Calibri"/>
          <w:sz w:val="26"/>
          <w:szCs w:val="26"/>
        </w:rPr>
        <w:t>ого</w:t>
      </w:r>
      <w:r w:rsidR="00892872" w:rsidRPr="00B36291">
        <w:rPr>
          <w:rFonts w:eastAsia="Calibri"/>
          <w:sz w:val="26"/>
          <w:szCs w:val="26"/>
        </w:rPr>
        <w:t xml:space="preserve"> органам Федеральной службы</w:t>
      </w:r>
      <w:r w:rsidR="00892872">
        <w:rPr>
          <w:rFonts w:eastAsia="Calibri"/>
          <w:sz w:val="26"/>
          <w:szCs w:val="26"/>
        </w:rPr>
        <w:t xml:space="preserve"> </w:t>
      </w:r>
      <w:r w:rsidR="00892872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C76812">
        <w:rPr>
          <w:rFonts w:eastAsia="Calibri"/>
          <w:sz w:val="26"/>
          <w:szCs w:val="26"/>
        </w:rPr>
        <w:t xml:space="preserve">, государственного казанного учреждения службы занятости населения Свердловской области «Нижнесергинский центр занятости», главного управления Федеральной службы судебных приставов по Свердловской области Нижнесергинского отдела, комитета по управлению муниципальным имуществом администрации Нижнесергинского </w:t>
      </w:r>
      <w:r w:rsidR="00C76812">
        <w:rPr>
          <w:rFonts w:eastAsia="Calibri"/>
          <w:sz w:val="26"/>
          <w:szCs w:val="26"/>
        </w:rPr>
        <w:lastRenderedPageBreak/>
        <w:t>муниципального района, финансового управлением администрации Нижнесергинского муниципального района, отдела по экономическому развитию администрации Нижнесергинского муниципального района, Совета Нижнесергинского Филиала промышленников и предпринимателей</w:t>
      </w:r>
      <w:r w:rsidR="00892872">
        <w:rPr>
          <w:rFonts w:eastAsia="Calibri"/>
          <w:sz w:val="26"/>
          <w:szCs w:val="26"/>
        </w:rPr>
        <w:t xml:space="preserve">, </w:t>
      </w:r>
      <w:r w:rsidRPr="00B36291">
        <w:rPr>
          <w:rFonts w:eastAsia="Calibri"/>
          <w:sz w:val="26"/>
          <w:szCs w:val="26"/>
        </w:rPr>
        <w:t>хозяйствующих субъектов и иных организаций по согласованию с их</w:t>
      </w:r>
      <w:r w:rsidR="00892872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руководителями;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заслушивать на заседаниях Комиссии представителей хозяйствующих</w:t>
      </w:r>
      <w:r w:rsidR="00CF3A5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субъектов и физических лиц по вопросам, входящим в компетенцию Комиссии;</w:t>
      </w:r>
    </w:p>
    <w:p w:rsid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направлять по результатам работы Комиссии материалы в</w:t>
      </w:r>
      <w:r w:rsidR="00CF3A5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правоохранительные и контролирующие органы по фактам выявленных</w:t>
      </w:r>
      <w:r w:rsidR="00CF3A5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нарушений действующего законодательства для принятия решения в</w:t>
      </w:r>
      <w:r w:rsidR="00CF3A5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установленном порядке.</w:t>
      </w:r>
    </w:p>
    <w:p w:rsidR="007E3217" w:rsidRPr="00B36291" w:rsidRDefault="007E3217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36291" w:rsidRDefault="00B36291" w:rsidP="007E321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B36291">
        <w:rPr>
          <w:rFonts w:eastAsia="Calibri"/>
          <w:b/>
          <w:bCs/>
          <w:sz w:val="26"/>
          <w:szCs w:val="26"/>
        </w:rPr>
        <w:t>Регламент работы и состав Комиссии</w:t>
      </w:r>
    </w:p>
    <w:p w:rsidR="007E3217" w:rsidRPr="00B36291" w:rsidRDefault="007E3217" w:rsidP="00B3629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7. Комиссия осуществляет свою деятельность на коллегиальной основе.</w:t>
      </w:r>
      <w:r w:rsidR="00DF52B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Формой её работы являются заседания.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8. Заседания Комиссии проводятся на постоянной основе в соответствии</w:t>
      </w:r>
      <w:r w:rsidR="00DF52B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 утвержденным графиком.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9. На заседаниях комиссий рассматриваются налогоплательщики</w:t>
      </w:r>
      <w:r w:rsidR="00DF52B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(организации, индивидуальные предприниматели и физические лица):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имеющие задолженность перед областным бюджетом, бюджетом</w:t>
      </w:r>
      <w:r w:rsidR="000402C3">
        <w:rPr>
          <w:rFonts w:eastAsia="Calibri"/>
          <w:sz w:val="26"/>
          <w:szCs w:val="26"/>
        </w:rPr>
        <w:t xml:space="preserve"> 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и бюджетом Пенсионного</w:t>
      </w:r>
      <w:r w:rsidR="000402C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фонда Российской Федерации;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выплачивающие заработную плату ниже среднего уровня по виду</w:t>
      </w:r>
      <w:r w:rsidR="000402C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осуществляемой деятельности, имеющие задолженность по выплате заработной</w:t>
      </w:r>
      <w:r w:rsidR="000402C3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платы;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имеющие неудовлетворительные результаты финансово-экономической</w:t>
      </w:r>
      <w:r w:rsidR="00C520A0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деятельности (убытки);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уклоняющиеся от декларирования полученных доходов и уплаты</w:t>
      </w:r>
      <w:r w:rsidR="00C05C75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налогов в бюджет.</w:t>
      </w:r>
    </w:p>
    <w:p w:rsidR="00B36291" w:rsidRPr="00C05C75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05C75">
        <w:rPr>
          <w:rFonts w:eastAsia="Calibri"/>
          <w:sz w:val="26"/>
          <w:szCs w:val="26"/>
        </w:rPr>
        <w:t xml:space="preserve">10. Председателем Комиссии является глава </w:t>
      </w:r>
      <w:r w:rsidR="00C05C75">
        <w:rPr>
          <w:rFonts w:eastAsia="Calibri"/>
          <w:sz w:val="26"/>
          <w:szCs w:val="26"/>
        </w:rPr>
        <w:t>Нижнесергинского городского поселения</w:t>
      </w:r>
      <w:r w:rsidR="003357ED">
        <w:rPr>
          <w:rFonts w:eastAsia="Calibri"/>
          <w:sz w:val="26"/>
          <w:szCs w:val="26"/>
        </w:rPr>
        <w:t>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11. Персональный состав Комиссии утверждается </w:t>
      </w:r>
      <w:r w:rsidR="00547664">
        <w:rPr>
          <w:rFonts w:eastAsia="Calibri"/>
          <w:sz w:val="26"/>
          <w:szCs w:val="26"/>
        </w:rPr>
        <w:t>Постановлением Главы Нижнесергинского городского поселения</w:t>
      </w:r>
      <w:r w:rsidR="0025365C">
        <w:rPr>
          <w:rFonts w:eastAsia="Calibri"/>
          <w:sz w:val="26"/>
          <w:szCs w:val="26"/>
        </w:rPr>
        <w:t xml:space="preserve"> (приложение № 2)</w:t>
      </w:r>
      <w:r w:rsidRPr="00B36291">
        <w:rPr>
          <w:rFonts w:ascii="Arial" w:eastAsia="Calibri" w:hAnsi="Arial" w:cs="Arial"/>
          <w:i/>
          <w:iCs/>
          <w:sz w:val="26"/>
          <w:szCs w:val="26"/>
        </w:rPr>
        <w:t>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12. В состав Комиссии входят представители: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1) администрации </w:t>
      </w:r>
      <w:r w:rsidR="00EB5A52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2) </w:t>
      </w:r>
      <w:r w:rsidR="00D047AA">
        <w:rPr>
          <w:rFonts w:eastAsia="Calibri"/>
          <w:sz w:val="26"/>
          <w:szCs w:val="26"/>
        </w:rPr>
        <w:t>межрайонной ИФНС России № 2 по Свердловской области</w:t>
      </w:r>
      <w:r w:rsidR="00D047AA" w:rsidRPr="00B3629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(начальник инспекции или его</w:t>
      </w:r>
      <w:r w:rsidR="00D047AA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заместитель - заместитель председателя Комиссии) (по согласованию);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3) </w:t>
      </w:r>
      <w:r w:rsidR="00520164">
        <w:rPr>
          <w:rFonts w:eastAsia="Calibri"/>
          <w:sz w:val="26"/>
          <w:szCs w:val="26"/>
        </w:rPr>
        <w:t>ММО МВД России «Нижнесергинский»</w:t>
      </w:r>
      <w:r w:rsidR="00520164" w:rsidRPr="00B3629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(по согласованию);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4) </w:t>
      </w:r>
      <w:r w:rsidR="0027600C" w:rsidRPr="00B36291">
        <w:rPr>
          <w:rFonts w:eastAsia="Calibri"/>
          <w:sz w:val="26"/>
          <w:szCs w:val="26"/>
        </w:rPr>
        <w:t>управлени</w:t>
      </w:r>
      <w:r w:rsidR="0027600C">
        <w:rPr>
          <w:rFonts w:eastAsia="Calibri"/>
          <w:sz w:val="26"/>
          <w:szCs w:val="26"/>
        </w:rPr>
        <w:t>я</w:t>
      </w:r>
      <w:r w:rsidR="0027600C" w:rsidRPr="00B36291">
        <w:rPr>
          <w:rFonts w:eastAsia="Calibri"/>
          <w:sz w:val="26"/>
          <w:szCs w:val="26"/>
        </w:rPr>
        <w:t xml:space="preserve"> Пенсионного Фонда </w:t>
      </w:r>
      <w:r w:rsidR="0027600C">
        <w:rPr>
          <w:rFonts w:eastAsia="Calibri"/>
          <w:sz w:val="26"/>
          <w:szCs w:val="26"/>
        </w:rPr>
        <w:t xml:space="preserve">в Нижнесергинском муниципальном районе </w:t>
      </w:r>
      <w:r w:rsidRPr="00B36291">
        <w:rPr>
          <w:rFonts w:eastAsia="Calibri"/>
          <w:sz w:val="26"/>
          <w:szCs w:val="26"/>
        </w:rPr>
        <w:t>(по согласованию);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5) </w:t>
      </w:r>
      <w:r w:rsidR="0027600C" w:rsidRPr="00B36291">
        <w:rPr>
          <w:rFonts w:eastAsia="Calibri"/>
          <w:sz w:val="26"/>
          <w:szCs w:val="26"/>
        </w:rPr>
        <w:t>территориальн</w:t>
      </w:r>
      <w:r w:rsidR="0027600C">
        <w:rPr>
          <w:rFonts w:eastAsia="Calibri"/>
          <w:sz w:val="26"/>
          <w:szCs w:val="26"/>
        </w:rPr>
        <w:t>ого</w:t>
      </w:r>
      <w:r w:rsidR="0027600C" w:rsidRPr="00B36291">
        <w:rPr>
          <w:rFonts w:eastAsia="Calibri"/>
          <w:sz w:val="26"/>
          <w:szCs w:val="26"/>
        </w:rPr>
        <w:t xml:space="preserve"> органам Федеральной службы</w:t>
      </w:r>
      <w:r w:rsidR="0027600C">
        <w:rPr>
          <w:rFonts w:eastAsia="Calibri"/>
          <w:sz w:val="26"/>
          <w:szCs w:val="26"/>
        </w:rPr>
        <w:t xml:space="preserve"> </w:t>
      </w:r>
      <w:r w:rsidR="0027600C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27600C">
        <w:rPr>
          <w:rFonts w:eastAsia="Calibri"/>
          <w:sz w:val="26"/>
          <w:szCs w:val="26"/>
        </w:rPr>
        <w:t xml:space="preserve"> - межрайонного отдел № 1 филиала ФГБУ «ФКБ Росреестра» по Свердловской области </w:t>
      </w:r>
      <w:r w:rsidRPr="00B36291">
        <w:rPr>
          <w:rFonts w:eastAsia="Calibri"/>
          <w:sz w:val="26"/>
          <w:szCs w:val="26"/>
        </w:rPr>
        <w:t>(по согласованию);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190155">
        <w:rPr>
          <w:rFonts w:eastAsia="Calibri"/>
          <w:sz w:val="26"/>
          <w:szCs w:val="26"/>
        </w:rPr>
        <w:t>) комитет по управлению муниципальным имуществом администрации Нижнесергинского муниципального района</w:t>
      </w:r>
      <w:r w:rsidR="00693752">
        <w:rPr>
          <w:rFonts w:eastAsia="Calibri"/>
          <w:sz w:val="26"/>
          <w:szCs w:val="26"/>
        </w:rPr>
        <w:t xml:space="preserve"> (по согласованию)</w:t>
      </w:r>
      <w:r w:rsidR="00190155">
        <w:rPr>
          <w:rFonts w:eastAsia="Calibri"/>
          <w:sz w:val="26"/>
          <w:szCs w:val="26"/>
        </w:rPr>
        <w:t>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B36291" w:rsidRPr="00B36291">
        <w:rPr>
          <w:rFonts w:eastAsia="Calibri"/>
          <w:sz w:val="26"/>
          <w:szCs w:val="26"/>
        </w:rPr>
        <w:t>)</w:t>
      </w:r>
      <w:r w:rsidRPr="008817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финансов</w:t>
      </w:r>
      <w:r w:rsidR="00693752">
        <w:rPr>
          <w:rFonts w:eastAsia="Calibri"/>
          <w:sz w:val="26"/>
          <w:szCs w:val="26"/>
        </w:rPr>
        <w:t>ое</w:t>
      </w:r>
      <w:r>
        <w:rPr>
          <w:rFonts w:eastAsia="Calibri"/>
          <w:sz w:val="26"/>
          <w:szCs w:val="26"/>
        </w:rPr>
        <w:t xml:space="preserve"> управлени</w:t>
      </w:r>
      <w:r w:rsidR="00693752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администрации Нижнесергинского муниципального района</w:t>
      </w:r>
      <w:r w:rsidR="00693752">
        <w:rPr>
          <w:rFonts w:eastAsia="Calibri"/>
          <w:sz w:val="26"/>
          <w:szCs w:val="26"/>
        </w:rPr>
        <w:t xml:space="preserve"> (по согласованию)</w:t>
      </w:r>
      <w:r w:rsidR="00B36291" w:rsidRPr="00B36291">
        <w:rPr>
          <w:rFonts w:eastAsia="Calibri"/>
          <w:sz w:val="26"/>
          <w:szCs w:val="26"/>
        </w:rPr>
        <w:t>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8</w:t>
      </w:r>
      <w:r w:rsidR="00B36291" w:rsidRPr="00B36291">
        <w:rPr>
          <w:rFonts w:eastAsia="Calibri"/>
          <w:sz w:val="26"/>
          <w:szCs w:val="26"/>
        </w:rPr>
        <w:t>)</w:t>
      </w:r>
      <w:r w:rsidR="00693752" w:rsidRPr="00693752">
        <w:rPr>
          <w:rFonts w:eastAsia="Calibri"/>
          <w:sz w:val="26"/>
          <w:szCs w:val="26"/>
        </w:rPr>
        <w:t xml:space="preserve"> </w:t>
      </w:r>
      <w:r w:rsidR="00F52B68">
        <w:rPr>
          <w:rFonts w:eastAsia="Calibri"/>
          <w:sz w:val="26"/>
          <w:szCs w:val="26"/>
        </w:rPr>
        <w:t>государственное казе</w:t>
      </w:r>
      <w:r w:rsidR="00693752">
        <w:rPr>
          <w:rFonts w:eastAsia="Calibri"/>
          <w:sz w:val="26"/>
          <w:szCs w:val="26"/>
        </w:rPr>
        <w:t>нное учреждение службы занятости населения Свердловской области «Нижнесергинский центр занятости»</w:t>
      </w:r>
      <w:r w:rsidR="00AB7E72">
        <w:rPr>
          <w:rFonts w:eastAsia="Calibri"/>
          <w:sz w:val="26"/>
          <w:szCs w:val="26"/>
        </w:rPr>
        <w:t xml:space="preserve"> (по согласованию)</w:t>
      </w:r>
      <w:r w:rsidR="00B36291" w:rsidRPr="00B36291">
        <w:rPr>
          <w:rFonts w:eastAsia="Calibri"/>
          <w:sz w:val="26"/>
          <w:szCs w:val="26"/>
        </w:rPr>
        <w:t>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="00B36291" w:rsidRPr="00B36291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 xml:space="preserve"> </w:t>
      </w:r>
      <w:r w:rsidR="00693752">
        <w:rPr>
          <w:rFonts w:eastAsia="Calibri"/>
          <w:sz w:val="26"/>
          <w:szCs w:val="26"/>
        </w:rPr>
        <w:t>главное управления Федеральной службы судебных приставов по Свердловской области Нижнесергинского отдела</w:t>
      </w:r>
      <w:r w:rsidR="00693752" w:rsidRPr="00B36291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(по согласованию);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B36291" w:rsidRPr="00B36291">
        <w:rPr>
          <w:rFonts w:eastAsia="Calibri"/>
          <w:sz w:val="26"/>
          <w:szCs w:val="26"/>
        </w:rPr>
        <w:t xml:space="preserve">) </w:t>
      </w:r>
      <w:r w:rsidR="00D074F1">
        <w:rPr>
          <w:rFonts w:eastAsia="Calibri"/>
          <w:sz w:val="26"/>
          <w:szCs w:val="26"/>
        </w:rPr>
        <w:t>отдела по экономическому развитию администрации Нижнесергинского муниципального района</w:t>
      </w:r>
      <w:r w:rsidR="00D074F1" w:rsidRPr="00B36291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(</w:t>
      </w:r>
      <w:r w:rsidR="00D25C3F">
        <w:rPr>
          <w:rFonts w:eastAsia="Calibri"/>
          <w:sz w:val="26"/>
          <w:szCs w:val="26"/>
        </w:rPr>
        <w:t>по согласованию</w:t>
      </w:r>
      <w:r w:rsidR="00D074F1">
        <w:rPr>
          <w:rFonts w:eastAsia="Calibri"/>
          <w:sz w:val="26"/>
          <w:szCs w:val="26"/>
        </w:rPr>
        <w:t>)</w:t>
      </w:r>
      <w:r w:rsidR="00B36291" w:rsidRPr="00B36291">
        <w:rPr>
          <w:rFonts w:eastAsia="Calibri"/>
          <w:sz w:val="26"/>
          <w:szCs w:val="26"/>
        </w:rPr>
        <w:t>;</w:t>
      </w:r>
    </w:p>
    <w:p w:rsidR="00B36291" w:rsidRPr="00B36291" w:rsidRDefault="00881793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B36291" w:rsidRPr="00B36291">
        <w:rPr>
          <w:rFonts w:eastAsia="Calibri"/>
          <w:sz w:val="26"/>
          <w:szCs w:val="26"/>
        </w:rPr>
        <w:t xml:space="preserve">) </w:t>
      </w:r>
      <w:r w:rsidR="00AB7E72">
        <w:rPr>
          <w:rFonts w:eastAsia="Calibri"/>
          <w:sz w:val="26"/>
          <w:szCs w:val="26"/>
        </w:rPr>
        <w:t>Совет Нижнесергинского Филиала промышленников и предпринимателей</w:t>
      </w:r>
      <w:r w:rsidR="00AB7E72" w:rsidRPr="00B36291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(</w:t>
      </w:r>
      <w:r w:rsidR="006A5B8E">
        <w:rPr>
          <w:rFonts w:eastAsia="Calibri"/>
          <w:sz w:val="26"/>
          <w:szCs w:val="26"/>
        </w:rPr>
        <w:t>по соглас</w:t>
      </w:r>
      <w:r w:rsidR="00406F2A">
        <w:rPr>
          <w:rFonts w:eastAsia="Calibri"/>
          <w:sz w:val="26"/>
          <w:szCs w:val="26"/>
        </w:rPr>
        <w:t>ованию</w:t>
      </w:r>
      <w:r w:rsidR="00B36291" w:rsidRPr="00B36291">
        <w:rPr>
          <w:rFonts w:eastAsia="Calibri"/>
          <w:sz w:val="26"/>
          <w:szCs w:val="26"/>
        </w:rPr>
        <w:t>).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13. Заседания Комиссии ведет председатель, в его отсутствие</w:t>
      </w:r>
      <w:r w:rsidR="007214A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заместитель председателя.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14. Председатель Комиссии: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руководит деятельностью Комиссии;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подписывает решения, принимаемые Комиссией;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распределяет обязанности между членами Комиссии;</w:t>
      </w:r>
    </w:p>
    <w:p w:rsid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организует контроль за по</w:t>
      </w:r>
      <w:r w:rsidR="009F3348">
        <w:rPr>
          <w:rFonts w:eastAsia="Calibri"/>
          <w:sz w:val="26"/>
          <w:szCs w:val="26"/>
        </w:rPr>
        <w:t>дготовкой и реализацией решений;</w:t>
      </w:r>
    </w:p>
    <w:p w:rsidR="009F3348" w:rsidRPr="00B36291" w:rsidRDefault="009F3348" w:rsidP="009F334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B36291">
        <w:rPr>
          <w:rFonts w:eastAsia="Calibri"/>
          <w:sz w:val="26"/>
          <w:szCs w:val="26"/>
        </w:rPr>
        <w:t>) осуществляет контроль исполнения принятых Комиссией решений.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15. Заместитель председателя Комиссии выполняет</w:t>
      </w:r>
      <w:r w:rsidR="00E46195">
        <w:rPr>
          <w:rFonts w:eastAsia="Calibri"/>
          <w:sz w:val="26"/>
          <w:szCs w:val="26"/>
        </w:rPr>
        <w:t xml:space="preserve"> полномочия </w:t>
      </w:r>
      <w:r w:rsidR="005A27D4">
        <w:rPr>
          <w:rFonts w:eastAsia="Calibri"/>
          <w:sz w:val="26"/>
          <w:szCs w:val="26"/>
        </w:rPr>
        <w:t xml:space="preserve">председателя Комиссии </w:t>
      </w:r>
      <w:r w:rsidRPr="00B36291">
        <w:rPr>
          <w:rFonts w:eastAsia="Calibri"/>
          <w:sz w:val="26"/>
          <w:szCs w:val="26"/>
        </w:rPr>
        <w:t xml:space="preserve">в </w:t>
      </w:r>
      <w:r w:rsidR="00E46195">
        <w:rPr>
          <w:rFonts w:eastAsia="Calibri"/>
          <w:sz w:val="26"/>
          <w:szCs w:val="26"/>
        </w:rPr>
        <w:t>случае его</w:t>
      </w:r>
      <w:r w:rsidRPr="00B36291">
        <w:rPr>
          <w:rFonts w:eastAsia="Calibri"/>
          <w:sz w:val="26"/>
          <w:szCs w:val="26"/>
        </w:rPr>
        <w:t xml:space="preserve"> отсутствия</w:t>
      </w:r>
      <w:r w:rsidR="00E46195">
        <w:rPr>
          <w:rFonts w:eastAsia="Calibri"/>
          <w:sz w:val="26"/>
          <w:szCs w:val="26"/>
        </w:rPr>
        <w:t>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16. Секретарь Комиссии: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организует подготовку материалов по внесенным на рассмотрение</w:t>
      </w:r>
      <w:r w:rsidR="00D94F3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Комиссии вопросам и в установленном порядке представляет их председателю</w:t>
      </w:r>
      <w:r w:rsidR="00D94F3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Комиссии;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ведет рабочую документацию Комиссии,</w:t>
      </w:r>
      <w:r w:rsidR="00D94F3C">
        <w:rPr>
          <w:rFonts w:eastAsia="Calibri"/>
          <w:sz w:val="26"/>
          <w:szCs w:val="26"/>
        </w:rPr>
        <w:t xml:space="preserve"> своевременно оп</w:t>
      </w:r>
      <w:r w:rsidRPr="00B36291">
        <w:rPr>
          <w:rFonts w:eastAsia="Calibri"/>
          <w:sz w:val="26"/>
          <w:szCs w:val="26"/>
        </w:rPr>
        <w:t>овещает</w:t>
      </w:r>
      <w:r w:rsidR="00D94F3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членов Комиссии и приглашенных о срок</w:t>
      </w:r>
      <w:r w:rsidR="009F3348">
        <w:rPr>
          <w:rFonts w:eastAsia="Calibri"/>
          <w:sz w:val="26"/>
          <w:szCs w:val="26"/>
        </w:rPr>
        <w:t>ах и месте проведения заседаний.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17.</w:t>
      </w:r>
      <w:r w:rsidR="00E63C4A" w:rsidRPr="00E63C4A">
        <w:rPr>
          <w:rFonts w:eastAsia="Calibri"/>
          <w:sz w:val="26"/>
          <w:szCs w:val="26"/>
        </w:rPr>
        <w:t xml:space="preserve"> </w:t>
      </w:r>
      <w:r w:rsidR="00E63C4A">
        <w:rPr>
          <w:rFonts w:eastAsia="Calibri"/>
          <w:sz w:val="26"/>
          <w:szCs w:val="26"/>
        </w:rPr>
        <w:t>Межрайонная ИФНС России № 2 по Свердловской области</w:t>
      </w:r>
      <w:r w:rsidRPr="00B36291">
        <w:rPr>
          <w:rFonts w:eastAsia="Calibri"/>
          <w:sz w:val="26"/>
          <w:szCs w:val="26"/>
        </w:rPr>
        <w:t>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формирует и ежеквартально не позднее 15 числа последнего месяца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квартала направляет в администрацию </w:t>
      </w:r>
      <w:r w:rsidR="0025365C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списки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налогоплательщиков (организаций и индивидуальных предпринимателей):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имеющих задолженность перед бюджетом более 100 тыс. рублей;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имеющих неудовлетворительные результаты финансово-экономической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деятельности (убытки);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не исполняющих обязанность по декларированию полученных доходов и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уплате налогов в бюджет;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готовит для представления в ходе заседания представителями</w:t>
      </w:r>
      <w:r w:rsidR="00D246F2">
        <w:rPr>
          <w:rFonts w:eastAsia="Calibri"/>
          <w:sz w:val="26"/>
          <w:szCs w:val="26"/>
        </w:rPr>
        <w:t xml:space="preserve"> </w:t>
      </w:r>
      <w:r w:rsidR="00175F3C">
        <w:rPr>
          <w:rFonts w:eastAsia="Calibri"/>
          <w:sz w:val="26"/>
          <w:szCs w:val="26"/>
        </w:rPr>
        <w:t xml:space="preserve"> </w:t>
      </w:r>
      <w:r w:rsidR="00D246F2">
        <w:rPr>
          <w:rFonts w:eastAsia="Calibri"/>
          <w:sz w:val="26"/>
          <w:szCs w:val="26"/>
        </w:rPr>
        <w:t>Межрайонная ИФНС России № 2 по Свердловской области</w:t>
      </w:r>
      <w:r w:rsidRPr="00B36291">
        <w:rPr>
          <w:rFonts w:eastAsia="Calibri"/>
          <w:sz w:val="26"/>
          <w:szCs w:val="26"/>
        </w:rPr>
        <w:t xml:space="preserve"> по соответствующим налогоплательщикам: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информацию по формам согласно приложениям </w:t>
      </w:r>
      <w:r w:rsidR="00220D2C">
        <w:rPr>
          <w:rFonts w:eastAsia="Calibri"/>
          <w:sz w:val="26"/>
          <w:szCs w:val="26"/>
        </w:rPr>
        <w:t>№ 3 и № 4</w:t>
      </w:r>
      <w:r w:rsidRPr="00B36291">
        <w:rPr>
          <w:rFonts w:ascii="Arial" w:eastAsia="Calibri" w:hAnsi="Arial" w:cs="Arial"/>
          <w:i/>
          <w:iCs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информацию о принятых к налогоплательщику мерах принудительного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взыскания задолженности;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информацию о выполнении налогоплательщиком решения, принятого</w:t>
      </w:r>
      <w:r w:rsidR="0025365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 предыдущем заседании Комиссии.</w:t>
      </w:r>
    </w:p>
    <w:p w:rsidR="00B36291" w:rsidRPr="00B36291" w:rsidRDefault="00B36291" w:rsidP="00C506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18.</w:t>
      </w:r>
      <w:r w:rsidR="004760A0">
        <w:rPr>
          <w:rFonts w:eastAsia="Calibri"/>
          <w:sz w:val="26"/>
          <w:szCs w:val="26"/>
        </w:rPr>
        <w:t>У</w:t>
      </w:r>
      <w:r w:rsidR="004760A0" w:rsidRPr="00B36291">
        <w:rPr>
          <w:rFonts w:eastAsia="Calibri"/>
          <w:sz w:val="26"/>
          <w:szCs w:val="26"/>
        </w:rPr>
        <w:t>правлени</w:t>
      </w:r>
      <w:r w:rsidR="00C5067B">
        <w:rPr>
          <w:rFonts w:eastAsia="Calibri"/>
          <w:sz w:val="26"/>
          <w:szCs w:val="26"/>
        </w:rPr>
        <w:t>е</w:t>
      </w:r>
      <w:r w:rsidR="004760A0" w:rsidRPr="00B36291">
        <w:rPr>
          <w:rFonts w:eastAsia="Calibri"/>
          <w:sz w:val="26"/>
          <w:szCs w:val="26"/>
        </w:rPr>
        <w:t xml:space="preserve"> Пенсионного Фонда </w:t>
      </w:r>
      <w:r w:rsidR="004760A0">
        <w:rPr>
          <w:rFonts w:eastAsia="Calibri"/>
          <w:sz w:val="26"/>
          <w:szCs w:val="26"/>
        </w:rPr>
        <w:t>в Нижнесергинском муниципальном районе</w:t>
      </w:r>
      <w:r w:rsidR="004760A0" w:rsidRPr="00B36291">
        <w:rPr>
          <w:rFonts w:eastAsia="Calibri"/>
          <w:sz w:val="26"/>
          <w:szCs w:val="26"/>
        </w:rPr>
        <w:t xml:space="preserve">, </w:t>
      </w:r>
      <w:r w:rsidR="004760A0">
        <w:rPr>
          <w:rFonts w:eastAsia="Calibri"/>
          <w:sz w:val="26"/>
          <w:szCs w:val="26"/>
        </w:rPr>
        <w:t>государственн</w:t>
      </w:r>
      <w:r w:rsidR="00C5067B">
        <w:rPr>
          <w:rFonts w:eastAsia="Calibri"/>
          <w:sz w:val="26"/>
          <w:szCs w:val="26"/>
        </w:rPr>
        <w:t>ое</w:t>
      </w:r>
      <w:r w:rsidR="00FF30E2">
        <w:rPr>
          <w:rFonts w:eastAsia="Calibri"/>
          <w:sz w:val="26"/>
          <w:szCs w:val="26"/>
        </w:rPr>
        <w:t xml:space="preserve"> казе</w:t>
      </w:r>
      <w:r w:rsidR="004760A0">
        <w:rPr>
          <w:rFonts w:eastAsia="Calibri"/>
          <w:sz w:val="26"/>
          <w:szCs w:val="26"/>
        </w:rPr>
        <w:t>нно</w:t>
      </w:r>
      <w:r w:rsidR="00C5067B">
        <w:rPr>
          <w:rFonts w:eastAsia="Calibri"/>
          <w:sz w:val="26"/>
          <w:szCs w:val="26"/>
        </w:rPr>
        <w:t>е</w:t>
      </w:r>
      <w:r w:rsidR="004760A0">
        <w:rPr>
          <w:rFonts w:eastAsia="Calibri"/>
          <w:sz w:val="26"/>
          <w:szCs w:val="26"/>
        </w:rPr>
        <w:t xml:space="preserve"> учреждени</w:t>
      </w:r>
      <w:r w:rsidR="00C5067B">
        <w:rPr>
          <w:rFonts w:eastAsia="Calibri"/>
          <w:sz w:val="26"/>
          <w:szCs w:val="26"/>
        </w:rPr>
        <w:t>е</w:t>
      </w:r>
      <w:r w:rsidR="004760A0">
        <w:rPr>
          <w:rFonts w:eastAsia="Calibri"/>
          <w:sz w:val="26"/>
          <w:szCs w:val="26"/>
        </w:rPr>
        <w:t xml:space="preserve"> службы занятости населения Свердловской области «Нижнесергинский центр занятости», главно</w:t>
      </w:r>
      <w:r w:rsidR="00C5067B">
        <w:rPr>
          <w:rFonts w:eastAsia="Calibri"/>
          <w:sz w:val="26"/>
          <w:szCs w:val="26"/>
        </w:rPr>
        <w:t>е</w:t>
      </w:r>
      <w:r w:rsidR="004760A0">
        <w:rPr>
          <w:rFonts w:eastAsia="Calibri"/>
          <w:sz w:val="26"/>
          <w:szCs w:val="26"/>
        </w:rPr>
        <w:t xml:space="preserve"> управлени</w:t>
      </w:r>
      <w:r w:rsidR="00C5067B">
        <w:rPr>
          <w:rFonts w:eastAsia="Calibri"/>
          <w:sz w:val="26"/>
          <w:szCs w:val="26"/>
        </w:rPr>
        <w:t>е</w:t>
      </w:r>
      <w:r w:rsidR="004760A0">
        <w:rPr>
          <w:rFonts w:eastAsia="Calibri"/>
          <w:sz w:val="26"/>
          <w:szCs w:val="26"/>
        </w:rPr>
        <w:t xml:space="preserve"> Федеральной службы судебных приставов по Свердловской области Нижнесергинского отдела, комитет по управлению муниципальным имуществом администрации Нижнесергинского муниципального района</w:t>
      </w:r>
      <w:r w:rsidR="00C5067B">
        <w:rPr>
          <w:rFonts w:eastAsia="Calibri"/>
          <w:sz w:val="26"/>
          <w:szCs w:val="26"/>
        </w:rPr>
        <w:t>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lastRenderedPageBreak/>
        <w:t>1) формируют и ежеквартально не позднее 15 числа последнего месяца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квартала направляют в администрацию </w:t>
      </w:r>
      <w:r w:rsidR="00C5067B">
        <w:rPr>
          <w:rFonts w:eastAsia="Calibri"/>
          <w:sz w:val="26"/>
          <w:szCs w:val="26"/>
        </w:rPr>
        <w:t xml:space="preserve">Нижнесергинского городского поселения </w:t>
      </w:r>
      <w:r w:rsidRPr="00B36291">
        <w:rPr>
          <w:rFonts w:eastAsia="Calibri"/>
          <w:sz w:val="26"/>
          <w:szCs w:val="26"/>
        </w:rPr>
        <w:t>перечни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хозяйствующих субъектов, выплачивающих заработную плату ниже среднего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уровня, сложившегося на территории Свердловской области по виду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осуществляемой экономической деятельности с учетом территориальных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особенностей муниципального образования;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осуществляют подготовку и за 5 дней до заседания Комиссии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направляют в администрацию </w:t>
      </w:r>
      <w:r w:rsidR="00C5067B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в отношении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хозяйствующих субъектов, подлежащих рассмотрению, информацию по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предмету деятельности соответствующих структур (о фактах выявленных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нарушений; о наличии жалоб физических лиц, в том числе анонимных анкет от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граждан по фактам получения зарплат в «конвертах» и фактам работы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 условиях устной договоренности; о предоставлении налогоплательщику в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аренду земли и (или) муниципального имущества; о задолженности по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страховым взносам на обязательное пенсионное страхование и обязательное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медицинское страхование на текущую дату и непредставлении сведений о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трудовом стаже и начисленных страховых взносах работников; о результатах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работы в исполнительном производстве; о суммах оплаты труда по заявленным</w:t>
      </w:r>
      <w:r w:rsidR="00C5067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вакансиям).</w:t>
      </w:r>
    </w:p>
    <w:p w:rsidR="00B36291" w:rsidRPr="00B36291" w:rsidRDefault="00B36291" w:rsidP="00E775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19. </w:t>
      </w:r>
      <w:r w:rsidR="00E77505">
        <w:rPr>
          <w:rFonts w:eastAsia="Calibri"/>
          <w:sz w:val="26"/>
          <w:szCs w:val="26"/>
        </w:rPr>
        <w:t>ММО МВД России «Нижнесергинский»: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осуществля</w:t>
      </w:r>
      <w:r w:rsidR="00E77505">
        <w:rPr>
          <w:rFonts w:eastAsia="Calibri"/>
          <w:sz w:val="26"/>
          <w:szCs w:val="26"/>
        </w:rPr>
        <w:t>е</w:t>
      </w:r>
      <w:r w:rsidRPr="00B36291">
        <w:rPr>
          <w:rFonts w:eastAsia="Calibri"/>
          <w:sz w:val="26"/>
          <w:szCs w:val="26"/>
        </w:rPr>
        <w:t>т подготовку и за 5 дней до заседания Комиссии направляют в</w:t>
      </w:r>
      <w:r w:rsidR="00D1706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администрацию </w:t>
      </w:r>
      <w:r w:rsidR="00D1706C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в отношении хозяйствующих</w:t>
      </w:r>
      <w:r w:rsidR="00D1706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субъектов, подлежащих рассмотрению, информацию: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 принятых решениях по жалобам физических лиц;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 вынесенных представлениях об устранении обстоятельств,</w:t>
      </w:r>
      <w:r w:rsidR="00D1706C">
        <w:rPr>
          <w:rFonts w:eastAsia="Calibri"/>
          <w:sz w:val="26"/>
          <w:szCs w:val="26"/>
        </w:rPr>
        <w:t xml:space="preserve">  </w:t>
      </w:r>
      <w:r w:rsidRPr="00B36291">
        <w:rPr>
          <w:rFonts w:eastAsia="Calibri"/>
          <w:sz w:val="26"/>
          <w:szCs w:val="26"/>
        </w:rPr>
        <w:t>способствовавших совершению правонарушений;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 привлечении организаций к административной ответственности;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 привлечении руководителей организаций к административной (в случаях</w:t>
      </w:r>
      <w:r w:rsidR="00D1706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установленных законодательством в области предпринимательской</w:t>
      </w:r>
      <w:r w:rsidR="00D1706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деятельности) или уголовной ответственности.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20. </w:t>
      </w:r>
      <w:r w:rsidR="00B852A0">
        <w:rPr>
          <w:rFonts w:eastAsia="Calibri"/>
          <w:sz w:val="26"/>
          <w:szCs w:val="26"/>
        </w:rPr>
        <w:t>Т</w:t>
      </w:r>
      <w:r w:rsidR="00B852A0" w:rsidRPr="00B36291">
        <w:rPr>
          <w:rFonts w:eastAsia="Calibri"/>
          <w:sz w:val="26"/>
          <w:szCs w:val="26"/>
        </w:rPr>
        <w:t>ерриториальн</w:t>
      </w:r>
      <w:r w:rsidR="00B852A0">
        <w:rPr>
          <w:rFonts w:eastAsia="Calibri"/>
          <w:sz w:val="26"/>
          <w:szCs w:val="26"/>
        </w:rPr>
        <w:t>ый</w:t>
      </w:r>
      <w:r w:rsidR="00B852A0" w:rsidRPr="00B36291">
        <w:rPr>
          <w:rFonts w:eastAsia="Calibri"/>
          <w:sz w:val="26"/>
          <w:szCs w:val="26"/>
        </w:rPr>
        <w:t xml:space="preserve"> орган Федеральной службы</w:t>
      </w:r>
      <w:r w:rsidR="00B852A0">
        <w:rPr>
          <w:rFonts w:eastAsia="Calibri"/>
          <w:sz w:val="26"/>
          <w:szCs w:val="26"/>
        </w:rPr>
        <w:t xml:space="preserve"> </w:t>
      </w:r>
      <w:r w:rsidR="00B852A0" w:rsidRPr="00B36291">
        <w:rPr>
          <w:rFonts w:eastAsia="Calibri"/>
          <w:sz w:val="26"/>
          <w:szCs w:val="26"/>
        </w:rPr>
        <w:t>государственной регистрации, кадастра и картографии</w:t>
      </w:r>
      <w:r w:rsidR="00B852A0">
        <w:rPr>
          <w:rFonts w:eastAsia="Calibri"/>
          <w:sz w:val="26"/>
          <w:szCs w:val="26"/>
        </w:rPr>
        <w:t xml:space="preserve"> - межрайонного отдел № 1 филиала ФГБУ «ФКБ Росреестра»</w:t>
      </w:r>
      <w:r w:rsidR="00B852A0" w:rsidRPr="00C76812">
        <w:rPr>
          <w:rFonts w:eastAsia="Calibri"/>
          <w:sz w:val="26"/>
          <w:szCs w:val="26"/>
        </w:rPr>
        <w:t xml:space="preserve"> </w:t>
      </w:r>
      <w:r w:rsidR="00B852A0">
        <w:rPr>
          <w:rFonts w:eastAsia="Calibri"/>
          <w:sz w:val="26"/>
          <w:szCs w:val="26"/>
        </w:rPr>
        <w:t xml:space="preserve">по Свердловской области </w:t>
      </w:r>
      <w:r w:rsidRPr="00B36291">
        <w:rPr>
          <w:rFonts w:eastAsia="Calibri"/>
          <w:sz w:val="26"/>
          <w:szCs w:val="26"/>
        </w:rPr>
        <w:t>(по результатам</w:t>
      </w:r>
      <w:r w:rsidR="00B852A0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государственного земельного контроля) формируют и</w:t>
      </w:r>
      <w:r w:rsidR="00C3587E">
        <w:rPr>
          <w:rFonts w:eastAsia="Calibri"/>
          <w:sz w:val="26"/>
          <w:szCs w:val="26"/>
        </w:rPr>
        <w:t xml:space="preserve"> е</w:t>
      </w:r>
      <w:r w:rsidRPr="00B36291">
        <w:rPr>
          <w:rFonts w:eastAsia="Calibri"/>
          <w:sz w:val="26"/>
          <w:szCs w:val="26"/>
        </w:rPr>
        <w:t>жеквартально не позднее 15 числа последнего месяца квартала направляют в</w:t>
      </w:r>
      <w:r w:rsidR="00C3587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администрацию </w:t>
      </w:r>
      <w:r w:rsidR="00C3587E">
        <w:rPr>
          <w:rFonts w:eastAsia="Calibri"/>
          <w:sz w:val="26"/>
          <w:szCs w:val="26"/>
        </w:rPr>
        <w:t xml:space="preserve">Нижнесергинского городского поселения </w:t>
      </w:r>
      <w:r w:rsidRPr="00B36291">
        <w:rPr>
          <w:rFonts w:eastAsia="Calibri"/>
          <w:sz w:val="26"/>
          <w:szCs w:val="26"/>
        </w:rPr>
        <w:t>перечни земельных участков, сведения</w:t>
      </w:r>
      <w:r w:rsidR="00885C1B">
        <w:rPr>
          <w:rFonts w:eastAsia="Calibri"/>
          <w:sz w:val="26"/>
          <w:szCs w:val="26"/>
        </w:rPr>
        <w:t xml:space="preserve">, </w:t>
      </w:r>
      <w:r w:rsidRPr="00B36291">
        <w:rPr>
          <w:rFonts w:eastAsia="Calibri"/>
          <w:sz w:val="26"/>
          <w:szCs w:val="26"/>
        </w:rPr>
        <w:t>о правообладателях которых</w:t>
      </w:r>
      <w:r w:rsidR="00C3587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отсутствуют, а также отсутствуют иные реквизиты, не позволяющие исчислять</w:t>
      </w:r>
      <w:r w:rsidR="00C3587E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земельный налог;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списки земельных участков, находящихся в пользовании юридических лиц</w:t>
      </w:r>
      <w:r w:rsidR="004142F0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физических лиц без правоустанавливающих документов.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21. Администрация </w:t>
      </w:r>
      <w:r w:rsidR="006102C5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>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обеспечивает помещение для проведения заседания Комиссии;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формирует Секретариат Комиссии в количестве не менее 2 человек из</w:t>
      </w:r>
      <w:r w:rsidR="006102C5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числа входящих в ее состав специалистов для обеспечения организационных</w:t>
      </w:r>
      <w:r w:rsidR="006102C5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моментов работы Комиссии;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осуществляет: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подготовку и утверждение пре</w:t>
      </w:r>
      <w:r w:rsidR="00B42D64">
        <w:rPr>
          <w:rFonts w:eastAsia="Calibri"/>
          <w:sz w:val="26"/>
          <w:szCs w:val="26"/>
        </w:rPr>
        <w:t>дседателем Комиссии графика про</w:t>
      </w:r>
      <w:r w:rsidRPr="00B36291">
        <w:rPr>
          <w:rFonts w:eastAsia="Calibri"/>
          <w:sz w:val="26"/>
          <w:szCs w:val="26"/>
        </w:rPr>
        <w:t>ведения</w:t>
      </w:r>
      <w:r w:rsidR="00B42D6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заседания Комиссии (ежеквартально, до 20 числа последнего месяца квартала);</w:t>
      </w:r>
      <w:r w:rsidR="00B42D64">
        <w:rPr>
          <w:rFonts w:eastAsia="Calibri"/>
          <w:sz w:val="26"/>
          <w:szCs w:val="26"/>
        </w:rPr>
        <w:t xml:space="preserve">     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lastRenderedPageBreak/>
        <w:t>доведение графика проведения заседания Комиссии до членов Комиссии</w:t>
      </w:r>
      <w:r w:rsidR="00B42D64">
        <w:rPr>
          <w:rFonts w:eastAsia="Calibri"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приглашение (факсимильной связью, телефонограммой,</w:t>
      </w:r>
      <w:r w:rsidR="00B42D64">
        <w:rPr>
          <w:rFonts w:eastAsia="Calibri"/>
          <w:sz w:val="26"/>
          <w:szCs w:val="26"/>
        </w:rPr>
        <w:t xml:space="preserve"> электронной почтой и</w:t>
      </w:r>
      <w:r w:rsidRPr="00B36291">
        <w:rPr>
          <w:rFonts w:eastAsia="Calibri"/>
          <w:sz w:val="26"/>
          <w:szCs w:val="26"/>
        </w:rPr>
        <w:t xml:space="preserve"> другими</w:t>
      </w:r>
      <w:r w:rsidR="00B42D6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способами) членов Комиссии и регистрацию участников заседания;</w:t>
      </w:r>
    </w:p>
    <w:p w:rsidR="00B36291" w:rsidRPr="00B36291" w:rsidRDefault="00B42D64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 10 </w:t>
      </w:r>
      <w:r w:rsidR="00B36291" w:rsidRPr="00B36291">
        <w:rPr>
          <w:rFonts w:eastAsia="Calibri"/>
          <w:sz w:val="26"/>
          <w:szCs w:val="26"/>
        </w:rPr>
        <w:t>дней до заседания Комиссии направление членам Комиссии сведений</w:t>
      </w:r>
      <w:r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об организациях, индивидуальных предпринимателях, вызванных на заседание</w:t>
      </w:r>
      <w:r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(наименование, ИНН), с указанием оснований для рассмотрения (задолженность</w:t>
      </w:r>
      <w:r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перед бюджетом, убытки, низкий уровень заработной платы, неисполнение</w:t>
      </w:r>
      <w:r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обязанносте</w:t>
      </w:r>
      <w:r>
        <w:rPr>
          <w:rFonts w:eastAsia="Calibri"/>
          <w:sz w:val="26"/>
          <w:szCs w:val="26"/>
        </w:rPr>
        <w:t xml:space="preserve">й по декларированию полученных </w:t>
      </w:r>
      <w:r w:rsidR="00B36291" w:rsidRPr="00B36291">
        <w:rPr>
          <w:rFonts w:eastAsia="Calibri"/>
          <w:sz w:val="26"/>
          <w:szCs w:val="26"/>
        </w:rPr>
        <w:t>доходов и уплате налогов в</w:t>
      </w:r>
      <w:r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бюджет);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оформление протокола заседания Комиссии;</w:t>
      </w:r>
    </w:p>
    <w:p w:rsidR="00B42D64" w:rsidRPr="00B36291" w:rsidRDefault="00B36291" w:rsidP="00B42D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направление копии протокола заседания Комиссии членам Комиссии</w:t>
      </w:r>
      <w:r w:rsidR="00B42D6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выписок из протокола руководителям организаций и индивидуальным</w:t>
      </w:r>
      <w:r w:rsidR="00B42D6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предпринимателям, рассмотренным на Комиссии</w:t>
      </w:r>
      <w:r w:rsidR="00B42D64">
        <w:rPr>
          <w:rFonts w:eastAsia="Calibri"/>
          <w:sz w:val="26"/>
          <w:szCs w:val="26"/>
        </w:rPr>
        <w:t>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контроль исполнения решений Комиссии.</w:t>
      </w:r>
    </w:p>
    <w:p w:rsidR="00B36291" w:rsidRPr="00B36291" w:rsidRDefault="00B36291" w:rsidP="002B1AE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22. Вызов налого</w:t>
      </w:r>
      <w:r w:rsidR="002B1AEC">
        <w:rPr>
          <w:rFonts w:eastAsia="Calibri"/>
          <w:sz w:val="26"/>
          <w:szCs w:val="26"/>
        </w:rPr>
        <w:t xml:space="preserve">плательщиков </w:t>
      </w:r>
      <w:r w:rsidRPr="00B36291">
        <w:rPr>
          <w:rFonts w:eastAsia="Calibri"/>
          <w:sz w:val="26"/>
          <w:szCs w:val="26"/>
        </w:rPr>
        <w:t>на заседания Комиссии</w:t>
      </w:r>
      <w:r w:rsidR="002B1AE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 xml:space="preserve">осуществляет администрация </w:t>
      </w:r>
      <w:r w:rsidR="002B1AEC">
        <w:rPr>
          <w:rFonts w:eastAsia="Calibri"/>
          <w:sz w:val="26"/>
          <w:szCs w:val="26"/>
        </w:rPr>
        <w:t>Нижнесергинского городского поселения.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23. На заседание Комиссии для решения вопросов проведения расчетов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 бюджетом по задолженности, погашения недоимки на обязательное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пенсионное страхование и обязательное медицинское страхование, увеличения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(легализации) заработной платы работников и снижения убытков (выхода на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прибыльность) вызываются руководитель и главный бухгалтер или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уполномоченный представитель организации.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24. Представление налогоплательщика членам Комиссии, повестку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заседания и краткую информацию по рассматриваемому вопросу осуществляет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председатель Комиссии</w:t>
      </w:r>
      <w:r w:rsidR="00A005CB">
        <w:rPr>
          <w:rFonts w:eastAsia="Calibri"/>
          <w:sz w:val="26"/>
          <w:szCs w:val="26"/>
        </w:rPr>
        <w:t xml:space="preserve"> или Секретарь Комиссии</w:t>
      </w:r>
      <w:r w:rsidRPr="00B36291">
        <w:rPr>
          <w:rFonts w:eastAsia="Calibri"/>
          <w:sz w:val="26"/>
          <w:szCs w:val="26"/>
        </w:rPr>
        <w:t>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25. Члены Комиссии совместно с руководителем (собственником)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хозяйствующего субъекта, налогоплательщиком физическим лицом,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приглашенным на заседание Комиссии (на основании подготовленной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информации):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обсуждают экономические показатели и финансовое состояние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рассматриваемого на заседании хозяйствующего субъекта;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вырабатывают рекомендации по установлению сроков для погашения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задолженности</w:t>
      </w:r>
      <w:r w:rsidR="00BD181A">
        <w:rPr>
          <w:rFonts w:eastAsia="Calibri"/>
          <w:sz w:val="26"/>
          <w:szCs w:val="26"/>
        </w:rPr>
        <w:t xml:space="preserve"> (частичного погашения задолженности)</w:t>
      </w:r>
      <w:r w:rsidRPr="00B36291">
        <w:rPr>
          <w:rFonts w:eastAsia="Calibri"/>
          <w:sz w:val="26"/>
          <w:szCs w:val="26"/>
        </w:rPr>
        <w:t xml:space="preserve"> по обязательным платежам в </w:t>
      </w:r>
      <w:r w:rsidR="00E547AE">
        <w:rPr>
          <w:rFonts w:eastAsia="Calibri"/>
          <w:sz w:val="26"/>
          <w:szCs w:val="26"/>
        </w:rPr>
        <w:t xml:space="preserve">бюджет Нижнесергинского городского поселения  и </w:t>
      </w:r>
      <w:r w:rsidRPr="00B36291">
        <w:rPr>
          <w:rFonts w:eastAsia="Calibri"/>
          <w:sz w:val="26"/>
          <w:szCs w:val="26"/>
        </w:rPr>
        <w:t>консолидированный бюджет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Свердловской области и страховым взносам на обязательное пенсионное</w:t>
      </w:r>
      <w:r w:rsidR="00A005C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страхование и обязательное медицинское страхование;</w:t>
      </w:r>
    </w:p>
    <w:p w:rsidR="00B36291" w:rsidRDefault="001433AC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определяют с помощью а</w:t>
      </w:r>
      <w:r w:rsidR="00B36291" w:rsidRPr="00B36291">
        <w:rPr>
          <w:rFonts w:eastAsia="Calibri"/>
          <w:sz w:val="26"/>
          <w:szCs w:val="26"/>
        </w:rPr>
        <w:t xml:space="preserve">дминистрации </w:t>
      </w:r>
      <w:r w:rsidR="00A005CB">
        <w:rPr>
          <w:rFonts w:eastAsia="Calibri"/>
          <w:sz w:val="26"/>
          <w:szCs w:val="26"/>
        </w:rPr>
        <w:t xml:space="preserve">Нижнесергинского городского поселения </w:t>
      </w:r>
      <w:r w:rsidR="00B36291" w:rsidRPr="00B36291">
        <w:rPr>
          <w:rFonts w:eastAsia="Calibri"/>
          <w:sz w:val="26"/>
          <w:szCs w:val="26"/>
        </w:rPr>
        <w:t>пути возможного решения вопросов по улучшению хозяйственной деятельности</w:t>
      </w:r>
      <w:r w:rsidR="00A005CB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организации либо возможности применения мер экономического</w:t>
      </w:r>
      <w:r w:rsidR="00A005CB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стимулирования к налогоплательщикам, увеличения заработной платы и (или)</w:t>
      </w:r>
      <w:r w:rsidR="00A005CB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сокращения убытков (выхода на прибыльность), исполнения обязанности по</w:t>
      </w:r>
      <w:r w:rsidR="00A005CB">
        <w:rPr>
          <w:rFonts w:eastAsia="Calibri"/>
          <w:sz w:val="26"/>
          <w:szCs w:val="26"/>
        </w:rPr>
        <w:t xml:space="preserve"> </w:t>
      </w:r>
      <w:r w:rsidR="00B36291" w:rsidRPr="00B36291">
        <w:rPr>
          <w:rFonts w:eastAsia="Calibri"/>
          <w:sz w:val="26"/>
          <w:szCs w:val="26"/>
        </w:rPr>
        <w:t>декларированию полученных доходов и уплате налогов в бюджет.</w:t>
      </w:r>
    </w:p>
    <w:p w:rsidR="00BD181A" w:rsidRPr="00B36291" w:rsidRDefault="00BD181A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36291" w:rsidRDefault="00B36291" w:rsidP="00BD181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B36291">
        <w:rPr>
          <w:rFonts w:eastAsia="Calibri"/>
          <w:b/>
          <w:bCs/>
          <w:sz w:val="26"/>
          <w:szCs w:val="26"/>
        </w:rPr>
        <w:t>Заключительные положении</w:t>
      </w:r>
    </w:p>
    <w:p w:rsidR="00BD181A" w:rsidRPr="00B36291" w:rsidRDefault="00BD181A" w:rsidP="00BD181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26. Результаты работы Комиссии оформляются протоколом, в котором</w:t>
      </w:r>
      <w:r w:rsidR="00A762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отражаются рекомендации и предложения: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по изменению (пересмотру) учетной и (или) налоговой политики</w:t>
      </w:r>
      <w:r w:rsidR="00A762D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хозяйствующего субъекта;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lastRenderedPageBreak/>
        <w:t>2) о сроках погашения</w:t>
      </w:r>
      <w:r w:rsidR="00D77E21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консолидированный бюджет</w:t>
      </w:r>
      <w:r w:rsidR="00D77E21">
        <w:rPr>
          <w:rFonts w:eastAsia="Calibri"/>
          <w:sz w:val="26"/>
          <w:szCs w:val="26"/>
        </w:rPr>
        <w:t xml:space="preserve"> задолженности или </w:t>
      </w:r>
      <w:r w:rsidRPr="00B36291">
        <w:rPr>
          <w:rFonts w:eastAsia="Calibri"/>
          <w:sz w:val="26"/>
          <w:szCs w:val="26"/>
        </w:rPr>
        <w:t>её реструктуризации;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по представлению копий распорядительных документов (приказов)</w:t>
      </w:r>
      <w:r w:rsidR="0051384B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штатного расписания, подтверждающих повышение размера заработной платы;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4) по представлению налогоплательщиком в налоговый орган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перспективного плана улучшения своих финансово-экономических показателей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выхода на прибыльность;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5) по предоставлению налогоплательщиком в налоговый орган декларации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 д</w:t>
      </w:r>
      <w:r w:rsidR="006A5028">
        <w:rPr>
          <w:rFonts w:eastAsia="Calibri"/>
          <w:sz w:val="26"/>
          <w:szCs w:val="26"/>
        </w:rPr>
        <w:t>оходах и уплате налога в бюджет.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27. Рекомендации по вопросам повышения эффективности деятельности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убыточных организаций должны содержать предложения налогоплательщику: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перепроверить правильность формирования величины налоговой базы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по налогу на прибыль в строгом соответствии с требованиями налогового</w:t>
      </w:r>
      <w:r w:rsidR="006A5028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законодательства Российской Федерации;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убедиться в том, что используемый в организации порядок</w:t>
      </w:r>
      <w:r w:rsidR="0040314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документооборота обеспечивает полноту и своевременность отражения</w:t>
      </w:r>
      <w:r w:rsidR="0040314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бухгалтерском учете операций финансово-хозяйственной деятельности,</w:t>
      </w:r>
      <w:r w:rsidR="0040314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 частности, операций, результатом которых является увеличение экономических</w:t>
      </w:r>
      <w:r w:rsidR="0040314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выгод в результате поступления активов (денежных средств, иного имущества</w:t>
      </w:r>
      <w:r w:rsidR="0040314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(или) погашения обязательств).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28. Рекомендации по вопросам повышения среднемесячной заработной</w:t>
      </w:r>
      <w:r w:rsidR="00A8531F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платы должны содержать предложения налогоплательщику: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перепроверить полноту отражения в представленной налоговой</w:t>
      </w:r>
      <w:r w:rsidR="009E2DB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отчетности налоговой базы для исчисления налогов;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представить уточненные налоговые (декларации) расчеты, сведения о</w:t>
      </w:r>
      <w:r w:rsidR="009E2DB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доходах физических лиц (справки формы 2-НДФЛ) в случае обнаружения</w:t>
      </w:r>
      <w:r w:rsidR="009E2DB4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ошибок.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29. Члены Комиссии в пределах своей компетенции на основании решения</w:t>
      </w:r>
      <w:r w:rsidR="00E22A29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по протоколу заседания: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1) применяют в отношении рассмотренных налогоплательщиков: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меры экономического стимулирования;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меры административного воздействия;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2) с учетом законодательства Российской Федерации рассматривают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вопрос о целесообразности проведения контрольных и (или) надзорных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мероприятий в пределах своей компетенции;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>3) представляют ежеквартально, до 30 числа последнего месяца квартала</w:t>
      </w:r>
      <w:r w:rsidR="00764DAC">
        <w:rPr>
          <w:rFonts w:eastAsia="Calibri"/>
          <w:sz w:val="26"/>
          <w:szCs w:val="26"/>
        </w:rPr>
        <w:t xml:space="preserve"> в а</w:t>
      </w:r>
      <w:r w:rsidRPr="00B36291">
        <w:rPr>
          <w:rFonts w:eastAsia="Calibri"/>
          <w:sz w:val="26"/>
          <w:szCs w:val="26"/>
        </w:rPr>
        <w:t>дминистрацию</w:t>
      </w:r>
      <w:r w:rsidR="00764DAC">
        <w:rPr>
          <w:rFonts w:eastAsia="Calibri"/>
          <w:sz w:val="26"/>
          <w:szCs w:val="26"/>
        </w:rPr>
        <w:t xml:space="preserve"> 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 отчет о результатах принятых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мер за истекший квартал в отношении рассмотренных на Комиссии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налогоплательщиков.</w:t>
      </w:r>
    </w:p>
    <w:p w:rsidR="00B36291" w:rsidRPr="00B36291" w:rsidRDefault="00B36291" w:rsidP="00B362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291">
        <w:rPr>
          <w:rFonts w:eastAsia="Calibri"/>
          <w:sz w:val="26"/>
          <w:szCs w:val="26"/>
        </w:rPr>
        <w:t xml:space="preserve">30. Администрация </w:t>
      </w:r>
      <w:r w:rsidR="00764DAC">
        <w:rPr>
          <w:rFonts w:eastAsia="Calibri"/>
          <w:sz w:val="26"/>
          <w:szCs w:val="26"/>
        </w:rPr>
        <w:t>Нижнесергинского городского поселения</w:t>
      </w:r>
      <w:r w:rsidRPr="00B36291">
        <w:rPr>
          <w:rFonts w:eastAsia="Calibri"/>
          <w:sz w:val="26"/>
          <w:szCs w:val="26"/>
        </w:rPr>
        <w:t xml:space="preserve"> обобщает отчеты членов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Комиссии и доводит информацию о ходе исполнения решений, принимаемых на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заседаниях Комиссии.</w:t>
      </w:r>
    </w:p>
    <w:p w:rsidR="002C1E30" w:rsidRDefault="00B36291" w:rsidP="00764DAC">
      <w:pPr>
        <w:autoSpaceDE w:val="0"/>
        <w:autoSpaceDN w:val="0"/>
        <w:adjustRightInd w:val="0"/>
        <w:jc w:val="both"/>
      </w:pPr>
      <w:r w:rsidRPr="00B36291">
        <w:rPr>
          <w:rFonts w:eastAsia="Calibri"/>
          <w:sz w:val="26"/>
          <w:szCs w:val="26"/>
        </w:rPr>
        <w:t>В случае необходимости направляет в федеральные органы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государственной власти материалы о наличии возможных нарушений налогового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и трудового законодательства для принятия в отношении руководителей</w:t>
      </w:r>
      <w:r w:rsidR="00764DAC">
        <w:rPr>
          <w:rFonts w:eastAsia="Calibri"/>
          <w:sz w:val="26"/>
          <w:szCs w:val="26"/>
        </w:rPr>
        <w:t xml:space="preserve"> </w:t>
      </w:r>
      <w:r w:rsidRPr="00B36291">
        <w:rPr>
          <w:rFonts w:eastAsia="Calibri"/>
          <w:sz w:val="26"/>
          <w:szCs w:val="26"/>
        </w:rPr>
        <w:t>(собственников) хозяйствующих субъектов мер в пределах их компетенции.</w:t>
      </w:r>
    </w:p>
    <w:p w:rsidR="002C1E30" w:rsidRPr="002C1E30" w:rsidRDefault="002C1E30" w:rsidP="002C1E30"/>
    <w:p w:rsidR="002C1E30" w:rsidRPr="002C1E30" w:rsidRDefault="002C1E30" w:rsidP="002C1E30"/>
    <w:p w:rsidR="002C1E30" w:rsidRPr="002C1E30" w:rsidRDefault="002C1E30" w:rsidP="002C1E30"/>
    <w:p w:rsidR="002C1E30" w:rsidRDefault="002C1E30" w:rsidP="002C1E30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lastRenderedPageBreak/>
        <w:tab/>
        <w:t xml:space="preserve">                                                         </w:t>
      </w:r>
      <w:r w:rsidR="00CF682F">
        <w:t xml:space="preserve"> </w:t>
      </w:r>
      <w:r>
        <w:rPr>
          <w:rFonts w:eastAsia="Calibri"/>
          <w:sz w:val="20"/>
        </w:rPr>
        <w:t xml:space="preserve">Приложение № 2                                                          </w:t>
      </w:r>
    </w:p>
    <w:p w:rsidR="002C1E30" w:rsidRPr="00126937" w:rsidRDefault="002C1E30" w:rsidP="002C1E30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</w:t>
      </w:r>
      <w:r w:rsidRPr="00126937">
        <w:rPr>
          <w:rFonts w:eastAsia="Calibri"/>
          <w:sz w:val="20"/>
        </w:rPr>
        <w:t>Утверждено</w:t>
      </w:r>
      <w:r>
        <w:rPr>
          <w:rFonts w:eastAsia="Calibri"/>
          <w:sz w:val="20"/>
        </w:rPr>
        <w:t xml:space="preserve"> </w:t>
      </w:r>
    </w:p>
    <w:p w:rsidR="002C1E30" w:rsidRPr="009F04C1" w:rsidRDefault="002C1E30" w:rsidP="002C1E30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п</w:t>
      </w:r>
      <w:r w:rsidRPr="009F04C1">
        <w:rPr>
          <w:rFonts w:eastAsia="Calibri"/>
          <w:sz w:val="20"/>
        </w:rPr>
        <w:t>остановлением Главы</w:t>
      </w:r>
    </w:p>
    <w:p w:rsidR="002C1E30" w:rsidRPr="009F04C1" w:rsidRDefault="002C1E30" w:rsidP="002C1E30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   </w:t>
      </w:r>
      <w:r w:rsidRPr="009F04C1">
        <w:rPr>
          <w:rFonts w:eastAsia="Calibri"/>
          <w:sz w:val="20"/>
        </w:rPr>
        <w:t>Нижнесергинского городского</w:t>
      </w:r>
    </w:p>
    <w:p w:rsidR="002C1E30" w:rsidRPr="009F04C1" w:rsidRDefault="002C1E30" w:rsidP="002C1E30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</w:t>
      </w:r>
      <w:r w:rsidRPr="009F04C1">
        <w:rPr>
          <w:rFonts w:eastAsia="Calibri"/>
          <w:sz w:val="20"/>
        </w:rPr>
        <w:t>от 20.11.2012 г. № 266</w:t>
      </w:r>
    </w:p>
    <w:tbl>
      <w:tblPr>
        <w:tblW w:w="9760" w:type="dxa"/>
        <w:tblLayout w:type="fixed"/>
        <w:tblLook w:val="0000"/>
      </w:tblPr>
      <w:tblGrid>
        <w:gridCol w:w="9760"/>
      </w:tblGrid>
      <w:tr w:rsidR="002C1E30" w:rsidRPr="009F04C1" w:rsidTr="004426AC">
        <w:trPr>
          <w:trHeight w:val="60"/>
        </w:trPr>
        <w:tc>
          <w:tcPr>
            <w:tcW w:w="9760" w:type="dxa"/>
          </w:tcPr>
          <w:p w:rsidR="002C1E30" w:rsidRPr="009F04C1" w:rsidRDefault="002C1E30" w:rsidP="004426AC">
            <w:pPr>
              <w:pStyle w:val="1"/>
              <w:tabs>
                <w:tab w:val="left" w:pos="5715"/>
              </w:tabs>
              <w:ind w:left="0" w:firstLine="0"/>
              <w:jc w:val="right"/>
              <w:rPr>
                <w:b w:val="0"/>
                <w:sz w:val="20"/>
              </w:rPr>
            </w:pPr>
            <w:r w:rsidRPr="009F04C1">
              <w:rPr>
                <w:rFonts w:eastAsia="Calibri"/>
                <w:sz w:val="20"/>
              </w:rPr>
              <w:tab/>
            </w:r>
            <w:r w:rsidR="00CF682F">
              <w:rPr>
                <w:rFonts w:eastAsia="Calibri"/>
                <w:sz w:val="20"/>
              </w:rPr>
              <w:t xml:space="preserve">   </w:t>
            </w:r>
            <w:r>
              <w:rPr>
                <w:rFonts w:eastAsia="Calibri"/>
                <w:sz w:val="20"/>
              </w:rPr>
              <w:t xml:space="preserve"> </w:t>
            </w:r>
            <w:r w:rsidRPr="009F04C1">
              <w:rPr>
                <w:rFonts w:eastAsia="Calibri"/>
                <w:sz w:val="20"/>
              </w:rPr>
              <w:t>«</w:t>
            </w:r>
            <w:r w:rsidRPr="009F04C1">
              <w:rPr>
                <w:b w:val="0"/>
                <w:sz w:val="20"/>
              </w:rPr>
              <w:t>О создании межведомственной</w:t>
            </w:r>
            <w:r>
              <w:rPr>
                <w:b w:val="0"/>
                <w:sz w:val="20"/>
              </w:rPr>
              <w:t xml:space="preserve"> </w:t>
            </w:r>
            <w:r w:rsidRPr="009F04C1">
              <w:rPr>
                <w:b w:val="0"/>
                <w:sz w:val="20"/>
              </w:rPr>
              <w:t>комиссии по вопросам укрепления</w:t>
            </w:r>
          </w:p>
        </w:tc>
      </w:tr>
    </w:tbl>
    <w:p w:rsidR="002C1E30" w:rsidRPr="009F04C1" w:rsidRDefault="002C1E30" w:rsidP="002C1E30">
      <w:pPr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                                                                               </w:t>
      </w:r>
      <w:r w:rsidR="00CF682F">
        <w:rPr>
          <w:rFonts w:eastAsia="Calibri"/>
          <w:bCs/>
          <w:sz w:val="20"/>
        </w:rPr>
        <w:t xml:space="preserve">      </w:t>
      </w:r>
      <w:r w:rsidRPr="009F04C1">
        <w:rPr>
          <w:rFonts w:eastAsia="Calibri"/>
          <w:bCs/>
          <w:sz w:val="20"/>
        </w:rPr>
        <w:t>финан</w:t>
      </w:r>
      <w:r>
        <w:rPr>
          <w:rFonts w:eastAsia="Calibri"/>
          <w:bCs/>
          <w:sz w:val="20"/>
        </w:rPr>
        <w:t>совой самостоятельности  бюджета</w:t>
      </w:r>
    </w:p>
    <w:p w:rsidR="002C1E30" w:rsidRPr="009F04C1" w:rsidRDefault="002C1E30" w:rsidP="002C1E30">
      <w:pPr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                                                                            </w:t>
      </w:r>
      <w:r w:rsidR="00CF682F">
        <w:rPr>
          <w:rFonts w:eastAsia="Calibri"/>
          <w:bCs/>
          <w:sz w:val="20"/>
        </w:rPr>
        <w:t xml:space="preserve">      </w:t>
      </w:r>
      <w:r>
        <w:rPr>
          <w:rFonts w:eastAsia="Calibri"/>
          <w:bCs/>
          <w:sz w:val="20"/>
        </w:rPr>
        <w:t xml:space="preserve">   </w:t>
      </w:r>
      <w:r w:rsidRPr="009F04C1">
        <w:rPr>
          <w:rFonts w:eastAsia="Calibri"/>
          <w:bCs/>
          <w:sz w:val="20"/>
        </w:rPr>
        <w:t>Нижнесергинского городского поселения</w:t>
      </w:r>
    </w:p>
    <w:p w:rsidR="002C1E30" w:rsidRDefault="002C1E30" w:rsidP="002C1E30">
      <w:pPr>
        <w:tabs>
          <w:tab w:val="left" w:pos="7680"/>
        </w:tabs>
      </w:pPr>
    </w:p>
    <w:p w:rsidR="00CF682F" w:rsidRPr="0085799E" w:rsidRDefault="002C1E30" w:rsidP="002C1E30">
      <w:pPr>
        <w:tabs>
          <w:tab w:val="left" w:pos="3375"/>
        </w:tabs>
        <w:jc w:val="center"/>
        <w:rPr>
          <w:b/>
          <w:szCs w:val="28"/>
        </w:rPr>
      </w:pPr>
      <w:r w:rsidRPr="0085799E">
        <w:rPr>
          <w:rFonts w:eastAsia="Calibri"/>
          <w:b/>
          <w:szCs w:val="28"/>
        </w:rPr>
        <w:t>Состав межведомственной комиссии по вопросам укрепления финансовой самостоятельности бюджета Нижнесергинского городского поселения</w:t>
      </w:r>
    </w:p>
    <w:p w:rsidR="00CF682F" w:rsidRPr="0085799E" w:rsidRDefault="00CF682F" w:rsidP="00CF682F">
      <w:pPr>
        <w:rPr>
          <w:szCs w:val="28"/>
        </w:rPr>
      </w:pPr>
    </w:p>
    <w:p w:rsidR="00A17154" w:rsidRPr="0085799E" w:rsidRDefault="00A17154" w:rsidP="0085799E">
      <w:pPr>
        <w:pStyle w:val="a9"/>
        <w:jc w:val="both"/>
        <w:rPr>
          <w:sz w:val="26"/>
          <w:szCs w:val="26"/>
        </w:rPr>
      </w:pPr>
      <w:r w:rsidRPr="0085799E">
        <w:rPr>
          <w:sz w:val="26"/>
          <w:szCs w:val="26"/>
        </w:rPr>
        <w:t>Мешков А.А. - Глава Нижнесергинского городского поселения – председатель Комиссии.</w:t>
      </w:r>
    </w:p>
    <w:p w:rsidR="0085799E" w:rsidRPr="0085799E" w:rsidRDefault="0085799E" w:rsidP="0085799E">
      <w:pPr>
        <w:pStyle w:val="a9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>Белоглазова И.В. – заместитель начальника межрайонной ИФНС России № 2 по Свердловской области – за</w:t>
      </w:r>
      <w:r w:rsidR="00852A66">
        <w:rPr>
          <w:rFonts w:eastAsia="Calibri"/>
          <w:sz w:val="26"/>
          <w:szCs w:val="26"/>
        </w:rPr>
        <w:t xml:space="preserve">меститель председателя Комиссии </w:t>
      </w:r>
      <w:r w:rsidR="004D774A">
        <w:rPr>
          <w:rFonts w:eastAsia="Calibri"/>
          <w:sz w:val="26"/>
          <w:szCs w:val="26"/>
        </w:rPr>
        <w:t>(по согласованию).</w:t>
      </w:r>
    </w:p>
    <w:p w:rsidR="008D41F8" w:rsidRPr="0085799E" w:rsidRDefault="008D41F8" w:rsidP="0085799E">
      <w:pPr>
        <w:pStyle w:val="a9"/>
        <w:jc w:val="both"/>
        <w:rPr>
          <w:sz w:val="26"/>
          <w:szCs w:val="26"/>
        </w:rPr>
      </w:pPr>
      <w:r w:rsidRPr="0085799E">
        <w:rPr>
          <w:sz w:val="26"/>
          <w:szCs w:val="26"/>
        </w:rPr>
        <w:t>Ананьина Н.В. –ведущий специалист по социально-экономическим вопросам администрации Нижнесергинского городского поселения – секретарь Комиссии.</w:t>
      </w:r>
    </w:p>
    <w:p w:rsidR="0085799E" w:rsidRPr="0085799E" w:rsidRDefault="0085799E" w:rsidP="0085799E">
      <w:pPr>
        <w:pStyle w:val="a9"/>
        <w:jc w:val="both"/>
        <w:rPr>
          <w:sz w:val="26"/>
          <w:szCs w:val="26"/>
        </w:rPr>
      </w:pPr>
      <w:r w:rsidRPr="0085799E">
        <w:rPr>
          <w:sz w:val="26"/>
          <w:szCs w:val="26"/>
        </w:rPr>
        <w:t>Члены комиссии:</w:t>
      </w:r>
    </w:p>
    <w:p w:rsidR="00A17154" w:rsidRPr="0085799E" w:rsidRDefault="00A17154" w:rsidP="00CF682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5799E">
        <w:rPr>
          <w:sz w:val="26"/>
          <w:szCs w:val="26"/>
        </w:rPr>
        <w:t>Шварц Л. Ф. – заместитель главы Нижнесергинского городского поселения</w:t>
      </w:r>
      <w:r w:rsidR="00241237" w:rsidRPr="0085799E">
        <w:rPr>
          <w:sz w:val="26"/>
          <w:szCs w:val="26"/>
        </w:rPr>
        <w:t xml:space="preserve"> по социально-экономическим вопросам и связью с общественностью.</w:t>
      </w:r>
    </w:p>
    <w:p w:rsidR="00241237" w:rsidRPr="0085799E" w:rsidRDefault="00241237" w:rsidP="00CF682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5799E">
        <w:rPr>
          <w:sz w:val="26"/>
          <w:szCs w:val="26"/>
        </w:rPr>
        <w:t>Савичев В.И. – ведущий специалист – юрист администрации Нижнесергинского городского пос</w:t>
      </w:r>
      <w:r w:rsidR="008D41F8" w:rsidRPr="0085799E">
        <w:rPr>
          <w:sz w:val="26"/>
          <w:szCs w:val="26"/>
        </w:rPr>
        <w:t>елени</w:t>
      </w:r>
      <w:r w:rsidR="00D75CF0" w:rsidRPr="0085799E">
        <w:rPr>
          <w:sz w:val="26"/>
          <w:szCs w:val="26"/>
        </w:rPr>
        <w:t>я</w:t>
      </w:r>
      <w:r w:rsidR="00C42A67" w:rsidRPr="0085799E">
        <w:rPr>
          <w:sz w:val="26"/>
          <w:szCs w:val="26"/>
        </w:rPr>
        <w:t>.</w:t>
      </w:r>
    </w:p>
    <w:p w:rsidR="008D41F8" w:rsidRPr="0085799E" w:rsidRDefault="008D41F8" w:rsidP="00CF682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5799E">
        <w:rPr>
          <w:sz w:val="26"/>
          <w:szCs w:val="26"/>
        </w:rPr>
        <w:t>Запольская Е.И. – заведующий отделом земельно-имущественных отношений.</w:t>
      </w:r>
    </w:p>
    <w:p w:rsidR="00666D85" w:rsidRPr="0085799E" w:rsidRDefault="00AE42D9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М</w:t>
      </w:r>
      <w:r w:rsidR="00666D85" w:rsidRPr="0085799E">
        <w:rPr>
          <w:rFonts w:eastAsia="Calibri"/>
          <w:sz w:val="26"/>
          <w:szCs w:val="26"/>
        </w:rPr>
        <w:t>МО МВД России «Нижнесергинский»</w:t>
      </w:r>
      <w:r w:rsidRPr="0085799E">
        <w:rPr>
          <w:rFonts w:eastAsia="Calibri"/>
          <w:sz w:val="26"/>
          <w:szCs w:val="26"/>
        </w:rPr>
        <w:t xml:space="preserve"> (по согласов</w:t>
      </w:r>
      <w:r w:rsidR="00780EBD" w:rsidRPr="0085799E">
        <w:rPr>
          <w:rFonts w:eastAsia="Calibri"/>
          <w:sz w:val="26"/>
          <w:szCs w:val="26"/>
        </w:rPr>
        <w:t>анию</w:t>
      </w:r>
      <w:r w:rsidRPr="0085799E">
        <w:rPr>
          <w:rFonts w:eastAsia="Calibri"/>
          <w:sz w:val="26"/>
          <w:szCs w:val="26"/>
        </w:rPr>
        <w:t>).</w:t>
      </w:r>
    </w:p>
    <w:p w:rsidR="00666D85" w:rsidRPr="0085799E" w:rsidRDefault="00780EBD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управлени</w:t>
      </w:r>
      <w:r w:rsidRPr="0085799E">
        <w:rPr>
          <w:rFonts w:eastAsia="Calibri"/>
          <w:sz w:val="26"/>
          <w:szCs w:val="26"/>
        </w:rPr>
        <w:t>я</w:t>
      </w:r>
      <w:r w:rsidR="00CF682F" w:rsidRPr="0085799E">
        <w:rPr>
          <w:rFonts w:eastAsia="Calibri"/>
          <w:sz w:val="26"/>
          <w:szCs w:val="26"/>
        </w:rPr>
        <w:t xml:space="preserve"> Пенсионного Фонда в Нижнесергинском муниципальном районе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1E5EB1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>Представитель т</w:t>
      </w:r>
      <w:r w:rsidR="00CF682F" w:rsidRPr="0085799E">
        <w:rPr>
          <w:rFonts w:eastAsia="Calibri"/>
          <w:sz w:val="26"/>
          <w:szCs w:val="26"/>
        </w:rPr>
        <w:t>ерриториальн</w:t>
      </w:r>
      <w:r w:rsidRPr="0085799E">
        <w:rPr>
          <w:rFonts w:eastAsia="Calibri"/>
          <w:sz w:val="26"/>
          <w:szCs w:val="26"/>
        </w:rPr>
        <w:t>ого органа</w:t>
      </w:r>
      <w:r w:rsidR="00CF682F" w:rsidRPr="0085799E">
        <w:rPr>
          <w:rFonts w:eastAsia="Calibri"/>
          <w:sz w:val="26"/>
          <w:szCs w:val="26"/>
        </w:rPr>
        <w:t xml:space="preserve"> Федеральной службы государственной регистрации, кадастра и картографии - межрайонн</w:t>
      </w:r>
      <w:r w:rsidRPr="0085799E">
        <w:rPr>
          <w:rFonts w:eastAsia="Calibri"/>
          <w:sz w:val="26"/>
          <w:szCs w:val="26"/>
        </w:rPr>
        <w:t>ого</w:t>
      </w:r>
      <w:r w:rsidR="00CF682F" w:rsidRPr="0085799E">
        <w:rPr>
          <w:rFonts w:eastAsia="Calibri"/>
          <w:sz w:val="26"/>
          <w:szCs w:val="26"/>
        </w:rPr>
        <w:t xml:space="preserve"> отдел</w:t>
      </w:r>
      <w:r w:rsidRPr="0085799E">
        <w:rPr>
          <w:rFonts w:eastAsia="Calibri"/>
          <w:sz w:val="26"/>
          <w:szCs w:val="26"/>
        </w:rPr>
        <w:t>а</w:t>
      </w:r>
      <w:r w:rsidR="00CF682F" w:rsidRPr="0085799E">
        <w:rPr>
          <w:rFonts w:eastAsia="Calibri"/>
          <w:sz w:val="26"/>
          <w:szCs w:val="26"/>
        </w:rPr>
        <w:t xml:space="preserve"> № 1 филиала ФГБУ «ФКБ Росреестра» по Свердловской области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1C4E16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государственн</w:t>
      </w:r>
      <w:r w:rsidRPr="0085799E">
        <w:rPr>
          <w:rFonts w:eastAsia="Calibri"/>
          <w:sz w:val="26"/>
          <w:szCs w:val="26"/>
        </w:rPr>
        <w:t>ого</w:t>
      </w:r>
      <w:r w:rsidR="00C57536">
        <w:rPr>
          <w:rFonts w:eastAsia="Calibri"/>
          <w:sz w:val="26"/>
          <w:szCs w:val="26"/>
        </w:rPr>
        <w:t xml:space="preserve"> казе</w:t>
      </w:r>
      <w:r w:rsidR="00CF682F" w:rsidRPr="0085799E">
        <w:rPr>
          <w:rFonts w:eastAsia="Calibri"/>
          <w:sz w:val="26"/>
          <w:szCs w:val="26"/>
        </w:rPr>
        <w:t>нн</w:t>
      </w:r>
      <w:r w:rsidRPr="0085799E">
        <w:rPr>
          <w:rFonts w:eastAsia="Calibri"/>
          <w:sz w:val="26"/>
          <w:szCs w:val="26"/>
        </w:rPr>
        <w:t>ого</w:t>
      </w:r>
      <w:r w:rsidR="00CF682F" w:rsidRPr="0085799E">
        <w:rPr>
          <w:rFonts w:eastAsia="Calibri"/>
          <w:sz w:val="26"/>
          <w:szCs w:val="26"/>
        </w:rPr>
        <w:t xml:space="preserve"> учреждени</w:t>
      </w:r>
      <w:r w:rsidRPr="0085799E">
        <w:rPr>
          <w:rFonts w:eastAsia="Calibri"/>
          <w:sz w:val="26"/>
          <w:szCs w:val="26"/>
        </w:rPr>
        <w:t>я</w:t>
      </w:r>
      <w:r w:rsidR="00CF682F" w:rsidRPr="0085799E">
        <w:rPr>
          <w:rFonts w:eastAsia="Calibri"/>
          <w:sz w:val="26"/>
          <w:szCs w:val="26"/>
        </w:rPr>
        <w:t xml:space="preserve"> службы занятости населения Свердловской области «Нижнесергинский центр </w:t>
      </w:r>
      <w:r w:rsidR="00666D85" w:rsidRPr="0085799E">
        <w:rPr>
          <w:rFonts w:eastAsia="Calibri"/>
          <w:sz w:val="26"/>
          <w:szCs w:val="26"/>
        </w:rPr>
        <w:t>занятости»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F94C35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главн</w:t>
      </w:r>
      <w:r w:rsidRPr="0085799E">
        <w:rPr>
          <w:rFonts w:eastAsia="Calibri"/>
          <w:sz w:val="26"/>
          <w:szCs w:val="26"/>
        </w:rPr>
        <w:t>ого</w:t>
      </w:r>
      <w:r w:rsidR="00CF682F" w:rsidRPr="0085799E">
        <w:rPr>
          <w:rFonts w:eastAsia="Calibri"/>
          <w:sz w:val="26"/>
          <w:szCs w:val="26"/>
        </w:rPr>
        <w:t xml:space="preserve"> управлени</w:t>
      </w:r>
      <w:r w:rsidRPr="0085799E">
        <w:rPr>
          <w:rFonts w:eastAsia="Calibri"/>
          <w:sz w:val="26"/>
          <w:szCs w:val="26"/>
        </w:rPr>
        <w:t>я</w:t>
      </w:r>
      <w:r w:rsidR="00CF682F" w:rsidRPr="0085799E">
        <w:rPr>
          <w:rFonts w:eastAsia="Calibri"/>
          <w:sz w:val="26"/>
          <w:szCs w:val="26"/>
        </w:rPr>
        <w:t xml:space="preserve"> Федеральной службы судебных приставов по Свердловской области Нижнесергинского отдела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F9330E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комитет</w:t>
      </w:r>
      <w:r w:rsidRPr="0085799E">
        <w:rPr>
          <w:rFonts w:eastAsia="Calibri"/>
          <w:sz w:val="26"/>
          <w:szCs w:val="26"/>
        </w:rPr>
        <w:t>а</w:t>
      </w:r>
      <w:r w:rsidR="00CF682F" w:rsidRPr="0085799E">
        <w:rPr>
          <w:rFonts w:eastAsia="Calibri"/>
          <w:sz w:val="26"/>
          <w:szCs w:val="26"/>
        </w:rPr>
        <w:t xml:space="preserve"> по управлению муниципальным имуществом администрации Нижнесе</w:t>
      </w:r>
      <w:r w:rsidR="00666D85" w:rsidRPr="0085799E">
        <w:rPr>
          <w:rFonts w:eastAsia="Calibri"/>
          <w:sz w:val="26"/>
          <w:szCs w:val="26"/>
        </w:rPr>
        <w:t>ргинского муниципального района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FD3F4C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финансовым управлением администрации Нижнесергинского муниципального района</w:t>
      </w:r>
      <w:r w:rsidRPr="0085799E">
        <w:rPr>
          <w:rFonts w:eastAsia="Calibri"/>
          <w:sz w:val="26"/>
          <w:szCs w:val="26"/>
        </w:rPr>
        <w:t xml:space="preserve"> (по согласованию).</w:t>
      </w:r>
    </w:p>
    <w:p w:rsidR="00666D85" w:rsidRPr="0085799E" w:rsidRDefault="0057734E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Титова Н.А. - </w:t>
      </w:r>
      <w:r w:rsidR="00666D85" w:rsidRPr="0085799E">
        <w:rPr>
          <w:rFonts w:eastAsia="Calibri"/>
          <w:sz w:val="26"/>
          <w:szCs w:val="26"/>
        </w:rPr>
        <w:t xml:space="preserve">Заведующий </w:t>
      </w:r>
      <w:r w:rsidR="00CF682F" w:rsidRPr="0085799E">
        <w:rPr>
          <w:rFonts w:eastAsia="Calibri"/>
          <w:sz w:val="26"/>
          <w:szCs w:val="26"/>
        </w:rPr>
        <w:t>отделом по экономическому развитию администрации Нижнесе</w:t>
      </w:r>
      <w:r w:rsidR="00666D85" w:rsidRPr="0085799E">
        <w:rPr>
          <w:rFonts w:eastAsia="Calibri"/>
          <w:sz w:val="26"/>
          <w:szCs w:val="26"/>
        </w:rPr>
        <w:t>ргинского муниципального района (</w:t>
      </w:r>
      <w:r w:rsidR="00A70653" w:rsidRPr="0085799E">
        <w:rPr>
          <w:rFonts w:eastAsia="Calibri"/>
          <w:sz w:val="26"/>
          <w:szCs w:val="26"/>
        </w:rPr>
        <w:t>по согласованию</w:t>
      </w:r>
      <w:r w:rsidR="00666D85" w:rsidRPr="0085799E">
        <w:rPr>
          <w:rFonts w:eastAsia="Calibri"/>
          <w:sz w:val="26"/>
          <w:szCs w:val="26"/>
        </w:rPr>
        <w:t>).</w:t>
      </w:r>
    </w:p>
    <w:p w:rsidR="00CF682F" w:rsidRDefault="00A70653" w:rsidP="00666D85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799E">
        <w:rPr>
          <w:rFonts w:eastAsia="Calibri"/>
          <w:sz w:val="26"/>
          <w:szCs w:val="26"/>
        </w:rPr>
        <w:t xml:space="preserve">Симисинов И.Л. - </w:t>
      </w:r>
      <w:r w:rsidR="004D0032" w:rsidRPr="0085799E">
        <w:rPr>
          <w:rFonts w:eastAsia="Calibri"/>
          <w:sz w:val="26"/>
          <w:szCs w:val="26"/>
        </w:rPr>
        <w:t xml:space="preserve">Представитель </w:t>
      </w:r>
      <w:r w:rsidR="00CF682F" w:rsidRPr="0085799E">
        <w:rPr>
          <w:rFonts w:eastAsia="Calibri"/>
          <w:sz w:val="26"/>
          <w:szCs w:val="26"/>
        </w:rPr>
        <w:t>Совет</w:t>
      </w:r>
      <w:r w:rsidR="00E00E33" w:rsidRPr="0085799E">
        <w:rPr>
          <w:rFonts w:eastAsia="Calibri"/>
          <w:sz w:val="26"/>
          <w:szCs w:val="26"/>
        </w:rPr>
        <w:t>а</w:t>
      </w:r>
      <w:r w:rsidR="00CF682F" w:rsidRPr="0085799E">
        <w:rPr>
          <w:rFonts w:eastAsia="Calibri"/>
          <w:sz w:val="26"/>
          <w:szCs w:val="26"/>
        </w:rPr>
        <w:t xml:space="preserve"> Нижнесергинского Филиала пр</w:t>
      </w:r>
      <w:r w:rsidRPr="0085799E">
        <w:rPr>
          <w:rFonts w:eastAsia="Calibri"/>
          <w:sz w:val="26"/>
          <w:szCs w:val="26"/>
        </w:rPr>
        <w:t>омышленников и предпринимателей</w:t>
      </w:r>
      <w:r w:rsidR="004D0032" w:rsidRPr="0085799E">
        <w:rPr>
          <w:rFonts w:eastAsia="Calibri"/>
          <w:sz w:val="26"/>
          <w:szCs w:val="26"/>
        </w:rPr>
        <w:t xml:space="preserve"> (</w:t>
      </w:r>
      <w:r w:rsidRPr="0085799E">
        <w:rPr>
          <w:rFonts w:eastAsia="Calibri"/>
          <w:sz w:val="26"/>
          <w:szCs w:val="26"/>
        </w:rPr>
        <w:t>по согласованию</w:t>
      </w:r>
      <w:r w:rsidR="004D0032" w:rsidRPr="0085799E">
        <w:rPr>
          <w:rFonts w:eastAsia="Calibri"/>
          <w:sz w:val="26"/>
          <w:szCs w:val="26"/>
        </w:rPr>
        <w:t>).</w:t>
      </w:r>
    </w:p>
    <w:p w:rsidR="00885C1B" w:rsidRPr="00885C1B" w:rsidRDefault="00885C1B" w:rsidP="00885C1B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</w:rPr>
      </w:pPr>
    </w:p>
    <w:p w:rsidR="00A13B8E" w:rsidRPr="00A13B8E" w:rsidRDefault="00A13B8E" w:rsidP="00A13B8E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</w:t>
      </w:r>
      <w:r w:rsidR="00A95C66">
        <w:rPr>
          <w:rFonts w:eastAsia="Calibri"/>
          <w:sz w:val="22"/>
          <w:szCs w:val="22"/>
        </w:rPr>
        <w:t xml:space="preserve">                               </w:t>
      </w:r>
      <w:r>
        <w:rPr>
          <w:rFonts w:eastAsia="Calibri"/>
          <w:sz w:val="22"/>
          <w:szCs w:val="22"/>
        </w:rPr>
        <w:t xml:space="preserve">     </w:t>
      </w:r>
      <w:r w:rsidR="00A62955">
        <w:rPr>
          <w:rFonts w:eastAsia="Calibri"/>
          <w:sz w:val="20"/>
        </w:rPr>
        <w:t>Приложение №3</w:t>
      </w:r>
    </w:p>
    <w:p w:rsidR="00A13B8E" w:rsidRPr="00A13B8E" w:rsidRDefault="00A13B8E" w:rsidP="00A13B8E">
      <w:pPr>
        <w:pStyle w:val="a9"/>
        <w:autoSpaceDE w:val="0"/>
        <w:autoSpaceDN w:val="0"/>
        <w:adjustRightInd w:val="0"/>
        <w:jc w:val="right"/>
        <w:rPr>
          <w:rFonts w:eastAsia="Calibri"/>
          <w:sz w:val="20"/>
        </w:rPr>
      </w:pPr>
      <w:r w:rsidRPr="00A13B8E">
        <w:rPr>
          <w:rFonts w:eastAsia="Calibri"/>
          <w:sz w:val="20"/>
        </w:rPr>
        <w:t>к положению о межведомственной комиссии</w:t>
      </w:r>
    </w:p>
    <w:p w:rsidR="00A95C66" w:rsidRDefault="00A13B8E" w:rsidP="00A13B8E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</w:t>
      </w:r>
      <w:r w:rsidRPr="00A13B8E">
        <w:rPr>
          <w:rFonts w:eastAsia="Calibri"/>
          <w:sz w:val="20"/>
        </w:rPr>
        <w:t xml:space="preserve"> </w:t>
      </w:r>
      <w:r w:rsidR="00A95C66">
        <w:rPr>
          <w:rFonts w:eastAsia="Calibri"/>
          <w:sz w:val="20"/>
        </w:rPr>
        <w:t xml:space="preserve">                                                        </w:t>
      </w:r>
      <w:r w:rsidRPr="00A13B8E">
        <w:rPr>
          <w:rFonts w:eastAsia="Calibri"/>
          <w:sz w:val="20"/>
        </w:rPr>
        <w:t>по вопросам укрепления</w:t>
      </w:r>
    </w:p>
    <w:p w:rsidR="00A13B8E" w:rsidRDefault="00A95C66" w:rsidP="00A13B8E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</w:t>
      </w:r>
      <w:r w:rsidR="00A13B8E" w:rsidRPr="00A13B8E">
        <w:rPr>
          <w:rFonts w:eastAsia="Calibri"/>
          <w:sz w:val="20"/>
        </w:rPr>
        <w:t xml:space="preserve"> финансовой</w:t>
      </w:r>
      <w:r w:rsidR="00A13B8E">
        <w:rPr>
          <w:rFonts w:eastAsia="Calibri"/>
          <w:sz w:val="20"/>
        </w:rPr>
        <w:t xml:space="preserve"> </w:t>
      </w:r>
      <w:r w:rsidR="00A13B8E" w:rsidRPr="00A13B8E">
        <w:rPr>
          <w:rFonts w:eastAsia="Calibri"/>
          <w:sz w:val="20"/>
        </w:rPr>
        <w:t>самостоятельности</w:t>
      </w:r>
      <w:r w:rsidR="00A13B8E">
        <w:rPr>
          <w:rFonts w:eastAsia="Calibri"/>
          <w:sz w:val="20"/>
        </w:rPr>
        <w:t xml:space="preserve"> </w:t>
      </w:r>
    </w:p>
    <w:p w:rsidR="00F269B1" w:rsidRDefault="00A13B8E" w:rsidP="00A13B8E">
      <w:pPr>
        <w:pStyle w:val="a9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A13B8E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                                                                                       </w:t>
      </w:r>
      <w:r w:rsidRPr="00A13B8E">
        <w:rPr>
          <w:rFonts w:eastAsia="Calibri"/>
          <w:sz w:val="20"/>
        </w:rPr>
        <w:t>бюджета</w:t>
      </w:r>
      <w:r>
        <w:rPr>
          <w:rFonts w:eastAsia="Calibri"/>
          <w:sz w:val="20"/>
        </w:rPr>
        <w:t xml:space="preserve"> </w:t>
      </w:r>
      <w:r w:rsidRPr="00A13B8E">
        <w:rPr>
          <w:rFonts w:eastAsia="Calibri"/>
          <w:sz w:val="20"/>
        </w:rPr>
        <w:t>Нижнесергинского городского поселения</w:t>
      </w:r>
    </w:p>
    <w:p w:rsidR="00F269B1" w:rsidRDefault="00F269B1" w:rsidP="00F269B1">
      <w:pPr>
        <w:rPr>
          <w:rFonts w:eastAsia="Calibri"/>
        </w:rPr>
      </w:pPr>
    </w:p>
    <w:p w:rsidR="00F269B1" w:rsidRDefault="00F269B1" w:rsidP="00F269B1">
      <w:pPr>
        <w:rPr>
          <w:rFonts w:eastAsia="Calibri"/>
        </w:rPr>
      </w:pPr>
    </w:p>
    <w:p w:rsidR="00F269B1" w:rsidRPr="00F269B1" w:rsidRDefault="00F269B1" w:rsidP="00F269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269B1">
        <w:rPr>
          <w:rFonts w:eastAsia="Calibri"/>
          <w:sz w:val="24"/>
          <w:szCs w:val="24"/>
        </w:rPr>
        <w:t>Наименование организации ... _</w:t>
      </w:r>
    </w:p>
    <w:p w:rsidR="00F269B1" w:rsidRPr="00F269B1" w:rsidRDefault="00F269B1" w:rsidP="00F269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269B1">
        <w:rPr>
          <w:rFonts w:eastAsia="Calibri"/>
          <w:b/>
          <w:bCs/>
          <w:sz w:val="24"/>
          <w:szCs w:val="24"/>
        </w:rPr>
        <w:t xml:space="preserve">ИНН </w:t>
      </w:r>
      <w:r w:rsidRPr="00F269B1">
        <w:rPr>
          <w:rFonts w:eastAsia="Calibri"/>
          <w:sz w:val="24"/>
          <w:szCs w:val="24"/>
        </w:rPr>
        <w:t>организации _</w:t>
      </w:r>
    </w:p>
    <w:p w:rsidR="00F269B1" w:rsidRPr="00F269B1" w:rsidRDefault="00F269B1" w:rsidP="00F269B1">
      <w:pPr>
        <w:rPr>
          <w:rFonts w:eastAsia="Calibri"/>
          <w:sz w:val="24"/>
          <w:szCs w:val="24"/>
        </w:rPr>
      </w:pPr>
      <w:r w:rsidRPr="00F269B1">
        <w:rPr>
          <w:rFonts w:eastAsia="Calibri"/>
          <w:sz w:val="24"/>
          <w:szCs w:val="24"/>
        </w:rPr>
        <w:t>Основной код ОКВЭД _ _</w:t>
      </w:r>
    </w:p>
    <w:p w:rsidR="00F269B1" w:rsidRDefault="00F269B1" w:rsidP="00F269B1">
      <w:pPr>
        <w:rPr>
          <w:rFonts w:eastAsia="Calibri"/>
        </w:rPr>
      </w:pPr>
    </w:p>
    <w:p w:rsidR="00F269B1" w:rsidRDefault="00F269B1" w:rsidP="00F269B1">
      <w:pPr>
        <w:rPr>
          <w:rFonts w:eastAsia="Calibri"/>
        </w:rPr>
      </w:pPr>
    </w:p>
    <w:p w:rsidR="00C93A02" w:rsidRPr="00C93A02" w:rsidRDefault="00C93A02" w:rsidP="00C93A0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93A02">
        <w:rPr>
          <w:rFonts w:eastAsia="Calibri"/>
          <w:sz w:val="24"/>
          <w:szCs w:val="24"/>
        </w:rPr>
        <w:t xml:space="preserve">СВЕДЕНИЯ о задолженности в </w:t>
      </w:r>
      <w:r w:rsidR="006B5AFC">
        <w:rPr>
          <w:rFonts w:eastAsia="Calibri"/>
          <w:sz w:val="24"/>
          <w:szCs w:val="24"/>
        </w:rPr>
        <w:t xml:space="preserve">бюджет </w:t>
      </w:r>
      <w:r w:rsidR="006B5AFC" w:rsidRPr="006B5AFC">
        <w:rPr>
          <w:rFonts w:eastAsia="Calibri"/>
          <w:sz w:val="24"/>
          <w:szCs w:val="24"/>
        </w:rPr>
        <w:t>Нижнесергинского городского поселения</w:t>
      </w:r>
      <w:r w:rsidR="006B5AFC">
        <w:rPr>
          <w:rFonts w:eastAsia="Calibri"/>
          <w:sz w:val="26"/>
          <w:szCs w:val="26"/>
        </w:rPr>
        <w:t xml:space="preserve"> </w:t>
      </w:r>
      <w:r w:rsidR="006B5AFC" w:rsidRPr="006B5AFC">
        <w:rPr>
          <w:rFonts w:eastAsia="Calibri"/>
          <w:sz w:val="24"/>
          <w:szCs w:val="24"/>
        </w:rPr>
        <w:t xml:space="preserve">и </w:t>
      </w:r>
      <w:r w:rsidRPr="00C93A02">
        <w:rPr>
          <w:rFonts w:eastAsia="Calibri"/>
          <w:sz w:val="24"/>
          <w:szCs w:val="24"/>
        </w:rPr>
        <w:t>консолидированный бюджет Свердловской области</w:t>
      </w:r>
    </w:p>
    <w:p w:rsidR="00C93A02" w:rsidRPr="00C93A02" w:rsidRDefault="00C93A02" w:rsidP="00C93A0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93A02">
        <w:rPr>
          <w:rFonts w:eastAsia="Calibri"/>
          <w:sz w:val="24"/>
          <w:szCs w:val="24"/>
        </w:rPr>
        <w:t>по состоянию на «__ » 201 года</w:t>
      </w:r>
    </w:p>
    <w:p w:rsidR="00F269B1" w:rsidRPr="00F269B1" w:rsidRDefault="00F269B1" w:rsidP="00C93A02">
      <w:pPr>
        <w:tabs>
          <w:tab w:val="left" w:pos="3180"/>
        </w:tabs>
        <w:rPr>
          <w:rFonts w:eastAsia="Calibri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3261"/>
        <w:gridCol w:w="1985"/>
        <w:gridCol w:w="1701"/>
        <w:gridCol w:w="1275"/>
        <w:gridCol w:w="1751"/>
      </w:tblGrid>
      <w:tr w:rsidR="00602316" w:rsidTr="00006A09">
        <w:tc>
          <w:tcPr>
            <w:tcW w:w="3261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Сальдо на начало текущего года</w:t>
            </w:r>
          </w:p>
        </w:tc>
        <w:tc>
          <w:tcPr>
            <w:tcW w:w="1701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Начислено</w:t>
            </w:r>
          </w:p>
        </w:tc>
        <w:tc>
          <w:tcPr>
            <w:tcW w:w="1275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Уплачено</w:t>
            </w:r>
          </w:p>
        </w:tc>
        <w:tc>
          <w:tcPr>
            <w:tcW w:w="1751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Сальдо на текущую дату</w:t>
            </w:r>
          </w:p>
        </w:tc>
      </w:tr>
      <w:tr w:rsidR="00602316" w:rsidTr="00006A09">
        <w:tc>
          <w:tcPr>
            <w:tcW w:w="3261" w:type="dxa"/>
          </w:tcPr>
          <w:p w:rsidR="00602316" w:rsidRPr="00752711" w:rsidRDefault="00602316" w:rsidP="00602316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Задолженность - всего, в том числе</w:t>
            </w:r>
          </w:p>
        </w:tc>
        <w:tc>
          <w:tcPr>
            <w:tcW w:w="198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02316" w:rsidTr="00006A09">
        <w:tc>
          <w:tcPr>
            <w:tcW w:w="3261" w:type="dxa"/>
          </w:tcPr>
          <w:p w:rsidR="00602316" w:rsidRPr="00752711" w:rsidRDefault="000E4A95" w:rsidP="000E4A95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недоимка</w:t>
            </w:r>
          </w:p>
        </w:tc>
        <w:tc>
          <w:tcPr>
            <w:tcW w:w="198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02316" w:rsidTr="00006A09">
        <w:tc>
          <w:tcPr>
            <w:tcW w:w="3261" w:type="dxa"/>
          </w:tcPr>
          <w:p w:rsidR="00602316" w:rsidRPr="00752711" w:rsidRDefault="000E4A95" w:rsidP="000E4A95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02316" w:rsidTr="00006A09">
        <w:tc>
          <w:tcPr>
            <w:tcW w:w="3261" w:type="dxa"/>
          </w:tcPr>
          <w:p w:rsidR="00602316" w:rsidRPr="00752711" w:rsidRDefault="000E4A95" w:rsidP="000E4A95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штрафы</w:t>
            </w:r>
          </w:p>
        </w:tc>
        <w:tc>
          <w:tcPr>
            <w:tcW w:w="198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02316" w:rsidTr="00006A09">
        <w:tc>
          <w:tcPr>
            <w:tcW w:w="3261" w:type="dxa"/>
          </w:tcPr>
          <w:p w:rsidR="00602316" w:rsidRPr="00752711" w:rsidRDefault="00752711" w:rsidP="0075271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Налог на прибыль- всего, в том числе</w:t>
            </w:r>
          </w:p>
        </w:tc>
        <w:tc>
          <w:tcPr>
            <w:tcW w:w="198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602316" w:rsidRPr="00602316" w:rsidRDefault="00602316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52711" w:rsidTr="00006A09">
        <w:tc>
          <w:tcPr>
            <w:tcW w:w="3261" w:type="dxa"/>
          </w:tcPr>
          <w:p w:rsidR="00752711" w:rsidRPr="00752711" w:rsidRDefault="00752711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недоимка</w:t>
            </w:r>
          </w:p>
        </w:tc>
        <w:tc>
          <w:tcPr>
            <w:tcW w:w="198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52711" w:rsidTr="00006A09">
        <w:tc>
          <w:tcPr>
            <w:tcW w:w="3261" w:type="dxa"/>
          </w:tcPr>
          <w:p w:rsidR="00752711" w:rsidRPr="00752711" w:rsidRDefault="00752711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52711" w:rsidTr="00006A09">
        <w:tc>
          <w:tcPr>
            <w:tcW w:w="3261" w:type="dxa"/>
          </w:tcPr>
          <w:p w:rsidR="00752711" w:rsidRPr="00752711" w:rsidRDefault="00752711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штрафы</w:t>
            </w:r>
          </w:p>
        </w:tc>
        <w:tc>
          <w:tcPr>
            <w:tcW w:w="198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52711" w:rsidTr="00006A09">
        <w:tc>
          <w:tcPr>
            <w:tcW w:w="3261" w:type="dxa"/>
          </w:tcPr>
          <w:p w:rsidR="00C76A45" w:rsidRDefault="00C76A45" w:rsidP="00C76A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Налог на доходы физических лиц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- </w:t>
            </w:r>
            <w:r>
              <w:rPr>
                <w:rFonts w:eastAsia="Calibri"/>
                <w:sz w:val="22"/>
                <w:szCs w:val="22"/>
              </w:rPr>
              <w:t>всего,</w:t>
            </w:r>
          </w:p>
          <w:p w:rsidR="00752711" w:rsidRPr="00602316" w:rsidRDefault="00C76A45" w:rsidP="00C76A4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752711" w:rsidRPr="00602316" w:rsidRDefault="00752711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Pr="00752711" w:rsidRDefault="00A352F8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недоимка</w:t>
            </w: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Pr="00752711" w:rsidRDefault="00A352F8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Pr="00752711" w:rsidRDefault="00A352F8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штрафы</w:t>
            </w: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Pr="00752711" w:rsidRDefault="00A352F8" w:rsidP="007933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Pr="00752711" w:rsidRDefault="00A352F8" w:rsidP="007933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далее в разрезе налогов, зачисляемых в бюджет о</w:t>
            </w:r>
            <w:r w:rsidR="00D40FA3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Default="00A352F8" w:rsidP="007933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A352F8" w:rsidTr="00006A09">
        <w:tc>
          <w:tcPr>
            <w:tcW w:w="3261" w:type="dxa"/>
          </w:tcPr>
          <w:p w:rsidR="00A352F8" w:rsidRDefault="00A352F8" w:rsidP="00A352F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Задолженность в местный бюджет - всего,</w:t>
            </w:r>
          </w:p>
          <w:p w:rsidR="00A352F8" w:rsidRDefault="00A352F8" w:rsidP="00A352F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A352F8" w:rsidRPr="00602316" w:rsidRDefault="00A352F8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06A09" w:rsidTr="00006A09">
        <w:tc>
          <w:tcPr>
            <w:tcW w:w="3261" w:type="dxa"/>
          </w:tcPr>
          <w:p w:rsidR="00006A09" w:rsidRPr="00752711" w:rsidRDefault="00006A09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недоимка</w:t>
            </w:r>
          </w:p>
        </w:tc>
        <w:tc>
          <w:tcPr>
            <w:tcW w:w="198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06A09" w:rsidTr="00006A09">
        <w:tc>
          <w:tcPr>
            <w:tcW w:w="3261" w:type="dxa"/>
          </w:tcPr>
          <w:p w:rsidR="00006A09" w:rsidRPr="00752711" w:rsidRDefault="00006A09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06A09" w:rsidTr="00006A09">
        <w:tc>
          <w:tcPr>
            <w:tcW w:w="3261" w:type="dxa"/>
          </w:tcPr>
          <w:p w:rsidR="00006A09" w:rsidRPr="00752711" w:rsidRDefault="00006A09" w:rsidP="00793364">
            <w:pPr>
              <w:rPr>
                <w:rFonts w:eastAsia="Calibri"/>
                <w:sz w:val="24"/>
                <w:szCs w:val="24"/>
              </w:rPr>
            </w:pPr>
            <w:r w:rsidRPr="00752711">
              <w:rPr>
                <w:rFonts w:eastAsia="Calibri"/>
                <w:sz w:val="24"/>
                <w:szCs w:val="24"/>
              </w:rPr>
              <w:t>штрафы</w:t>
            </w:r>
          </w:p>
        </w:tc>
        <w:tc>
          <w:tcPr>
            <w:tcW w:w="198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51" w:type="dxa"/>
          </w:tcPr>
          <w:p w:rsidR="00006A09" w:rsidRPr="00602316" w:rsidRDefault="00006A09" w:rsidP="00602316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E04CCD" w:rsidRDefault="00E04CCD" w:rsidP="00F269B1">
      <w:pPr>
        <w:rPr>
          <w:rFonts w:eastAsia="Calibri"/>
        </w:rPr>
      </w:pPr>
    </w:p>
    <w:p w:rsidR="006B03C2" w:rsidRDefault="00E04CCD" w:rsidP="006B03C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04CCD">
        <w:rPr>
          <w:rFonts w:eastAsia="Calibri"/>
          <w:sz w:val="24"/>
          <w:szCs w:val="24"/>
        </w:rPr>
        <w:t>Фамилия, имя, отчество исполнителя _</w:t>
      </w:r>
    </w:p>
    <w:p w:rsidR="00A13B8E" w:rsidRDefault="00E04CCD" w:rsidP="006B03C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№ </w:t>
      </w:r>
      <w:r w:rsidRPr="00E04CCD">
        <w:rPr>
          <w:rFonts w:eastAsia="Calibri"/>
          <w:sz w:val="24"/>
          <w:szCs w:val="24"/>
        </w:rPr>
        <w:t>контактного телефона _</w:t>
      </w:r>
    </w:p>
    <w:p w:rsidR="00885C1B" w:rsidRDefault="00885C1B" w:rsidP="006B03C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95C66" w:rsidRPr="00A13B8E" w:rsidRDefault="00A95C66" w:rsidP="00A95C66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lastRenderedPageBreak/>
        <w:tab/>
        <w:t xml:space="preserve">                                                                                                                </w:t>
      </w:r>
      <w:r w:rsidRPr="00A13B8E">
        <w:rPr>
          <w:rFonts w:eastAsia="Calibri"/>
          <w:sz w:val="20"/>
        </w:rPr>
        <w:t xml:space="preserve">Приложение </w:t>
      </w:r>
      <w:r w:rsidR="00D937E0">
        <w:rPr>
          <w:rFonts w:eastAsia="Calibri"/>
          <w:sz w:val="20"/>
        </w:rPr>
        <w:t>№4</w:t>
      </w:r>
    </w:p>
    <w:p w:rsidR="00A95C66" w:rsidRPr="00A13B8E" w:rsidRDefault="00A95C66" w:rsidP="00A95C66">
      <w:pPr>
        <w:pStyle w:val="a9"/>
        <w:autoSpaceDE w:val="0"/>
        <w:autoSpaceDN w:val="0"/>
        <w:adjustRightInd w:val="0"/>
        <w:jc w:val="right"/>
        <w:rPr>
          <w:rFonts w:eastAsia="Calibri"/>
          <w:sz w:val="20"/>
        </w:rPr>
      </w:pPr>
      <w:r w:rsidRPr="00A13B8E">
        <w:rPr>
          <w:rFonts w:eastAsia="Calibri"/>
          <w:sz w:val="20"/>
        </w:rPr>
        <w:t>к положению о межведомственной комиссии</w:t>
      </w:r>
    </w:p>
    <w:p w:rsidR="00A95C66" w:rsidRDefault="00A95C66" w:rsidP="00A95C66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</w:t>
      </w:r>
      <w:r w:rsidRPr="00A13B8E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                                                      </w:t>
      </w:r>
      <w:r w:rsidRPr="00A13B8E">
        <w:rPr>
          <w:rFonts w:eastAsia="Calibri"/>
          <w:sz w:val="20"/>
        </w:rPr>
        <w:t>по вопросам укрепления</w:t>
      </w:r>
    </w:p>
    <w:p w:rsidR="00A95C66" w:rsidRDefault="00A95C66" w:rsidP="00A95C66">
      <w:pPr>
        <w:pStyle w:val="a9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</w:t>
      </w:r>
      <w:r w:rsidRPr="00A13B8E">
        <w:rPr>
          <w:rFonts w:eastAsia="Calibri"/>
          <w:sz w:val="20"/>
        </w:rPr>
        <w:t xml:space="preserve"> финансовой</w:t>
      </w:r>
      <w:r>
        <w:rPr>
          <w:rFonts w:eastAsia="Calibri"/>
          <w:sz w:val="20"/>
        </w:rPr>
        <w:t xml:space="preserve"> </w:t>
      </w:r>
      <w:r w:rsidRPr="00A13B8E">
        <w:rPr>
          <w:rFonts w:eastAsia="Calibri"/>
          <w:sz w:val="20"/>
        </w:rPr>
        <w:t>самостоятельности</w:t>
      </w:r>
      <w:r>
        <w:rPr>
          <w:rFonts w:eastAsia="Calibri"/>
          <w:sz w:val="20"/>
        </w:rPr>
        <w:t xml:space="preserve"> </w:t>
      </w:r>
    </w:p>
    <w:p w:rsidR="00A95C66" w:rsidRDefault="00A95C66" w:rsidP="00A95C66">
      <w:pPr>
        <w:tabs>
          <w:tab w:val="left" w:pos="7650"/>
        </w:tabs>
        <w:rPr>
          <w:rFonts w:eastAsia="Calibri"/>
          <w:sz w:val="24"/>
          <w:szCs w:val="24"/>
        </w:rPr>
      </w:pPr>
      <w:r w:rsidRPr="00A13B8E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                                                                                                       </w:t>
      </w:r>
      <w:r w:rsidRPr="00A13B8E">
        <w:rPr>
          <w:rFonts w:eastAsia="Calibri"/>
          <w:sz w:val="20"/>
        </w:rPr>
        <w:t>бюджета</w:t>
      </w:r>
      <w:r>
        <w:rPr>
          <w:rFonts w:eastAsia="Calibri"/>
          <w:sz w:val="20"/>
        </w:rPr>
        <w:t xml:space="preserve"> </w:t>
      </w:r>
      <w:r w:rsidRPr="00A13B8E">
        <w:rPr>
          <w:rFonts w:eastAsia="Calibri"/>
          <w:sz w:val="20"/>
        </w:rPr>
        <w:t>Нижнесергинского городского поселения</w:t>
      </w:r>
    </w:p>
    <w:p w:rsidR="00A95C66" w:rsidRPr="00A95C66" w:rsidRDefault="00A95C66" w:rsidP="00A95C66">
      <w:pPr>
        <w:rPr>
          <w:rFonts w:eastAsia="Calibri"/>
          <w:sz w:val="24"/>
          <w:szCs w:val="24"/>
        </w:rPr>
      </w:pPr>
    </w:p>
    <w:p w:rsidR="00A95C66" w:rsidRPr="00A95C66" w:rsidRDefault="00A95C66" w:rsidP="00A95C66">
      <w:pPr>
        <w:rPr>
          <w:rFonts w:eastAsia="Calibri"/>
          <w:sz w:val="24"/>
          <w:szCs w:val="24"/>
        </w:rPr>
      </w:pPr>
    </w:p>
    <w:p w:rsidR="00A95C66" w:rsidRPr="00A95C66" w:rsidRDefault="00A95C66" w:rsidP="00A95C66">
      <w:pPr>
        <w:rPr>
          <w:rFonts w:eastAsia="Calibri"/>
          <w:sz w:val="24"/>
          <w:szCs w:val="24"/>
        </w:rPr>
      </w:pPr>
    </w:p>
    <w:p w:rsidR="00064E37" w:rsidRDefault="00064E37" w:rsidP="00064E37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Наименование организации ______________________________________________________________________</w:t>
      </w:r>
    </w:p>
    <w:p w:rsidR="00064E37" w:rsidRPr="00064E37" w:rsidRDefault="00064E37" w:rsidP="00064E37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ИНН организации</w:t>
      </w:r>
      <w:r>
        <w:rPr>
          <w:rFonts w:eastAsia="Calibri"/>
          <w:sz w:val="20"/>
          <w:u w:val="single"/>
        </w:rPr>
        <w:t xml:space="preserve">  _____________________________  </w:t>
      </w:r>
      <w:r>
        <w:rPr>
          <w:rFonts w:eastAsia="Calibri"/>
          <w:sz w:val="20"/>
        </w:rPr>
        <w:t xml:space="preserve">       </w:t>
      </w:r>
      <w:r w:rsidRPr="00064E37">
        <w:rPr>
          <w:rFonts w:eastAsia="Calibri"/>
          <w:sz w:val="20"/>
        </w:rPr>
        <w:t>Дата постановки на учет</w:t>
      </w:r>
      <w:r>
        <w:rPr>
          <w:rFonts w:eastAsia="Calibri"/>
          <w:sz w:val="20"/>
        </w:rPr>
        <w:t xml:space="preserve"> _______________________</w:t>
      </w:r>
    </w:p>
    <w:p w:rsidR="00A95C66" w:rsidRDefault="00064E37" w:rsidP="00064E37">
      <w:pPr>
        <w:tabs>
          <w:tab w:val="left" w:pos="775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0"/>
        </w:rPr>
        <w:t>Основной код ОКВЭД ___________________________       Наименование основного ОКВЕД ______________</w:t>
      </w:r>
    </w:p>
    <w:p w:rsidR="00A95C66" w:rsidRDefault="00A95C66" w:rsidP="00A95C66">
      <w:pPr>
        <w:rPr>
          <w:rFonts w:eastAsia="Calibri"/>
          <w:sz w:val="24"/>
          <w:szCs w:val="24"/>
        </w:rPr>
      </w:pPr>
    </w:p>
    <w:p w:rsidR="005478F9" w:rsidRDefault="005478F9" w:rsidP="00A95C66">
      <w:pPr>
        <w:rPr>
          <w:rFonts w:eastAsia="Calibri"/>
          <w:sz w:val="24"/>
          <w:szCs w:val="24"/>
        </w:rPr>
      </w:pPr>
    </w:p>
    <w:p w:rsidR="00881436" w:rsidRDefault="005478F9" w:rsidP="005478F9">
      <w:pPr>
        <w:tabs>
          <w:tab w:val="left" w:pos="2805"/>
        </w:tabs>
        <w:jc w:val="center"/>
        <w:rPr>
          <w:rFonts w:eastAsia="Calibri"/>
          <w:sz w:val="24"/>
          <w:szCs w:val="24"/>
        </w:rPr>
      </w:pPr>
      <w:r w:rsidRPr="005478F9">
        <w:rPr>
          <w:rFonts w:eastAsia="Calibri"/>
          <w:sz w:val="24"/>
          <w:szCs w:val="24"/>
        </w:rPr>
        <w:t>Показатели основной и финансово-хозяйственной деятельности налогоплательщика</w:t>
      </w:r>
    </w:p>
    <w:p w:rsidR="00881436" w:rsidRDefault="00881436" w:rsidP="00881436">
      <w:pPr>
        <w:rPr>
          <w:rFonts w:eastAsia="Calibri"/>
          <w:sz w:val="24"/>
          <w:szCs w:val="24"/>
        </w:rPr>
      </w:pPr>
    </w:p>
    <w:tbl>
      <w:tblPr>
        <w:tblStyle w:val="aa"/>
        <w:tblW w:w="0" w:type="auto"/>
        <w:tblInd w:w="-885" w:type="dxa"/>
        <w:tblLayout w:type="fixed"/>
        <w:tblLook w:val="04A0"/>
      </w:tblPr>
      <w:tblGrid>
        <w:gridCol w:w="567"/>
        <w:gridCol w:w="2836"/>
        <w:gridCol w:w="709"/>
        <w:gridCol w:w="709"/>
        <w:gridCol w:w="708"/>
        <w:gridCol w:w="993"/>
        <w:gridCol w:w="850"/>
        <w:gridCol w:w="709"/>
        <w:gridCol w:w="851"/>
        <w:gridCol w:w="850"/>
        <w:gridCol w:w="900"/>
      </w:tblGrid>
      <w:tr w:rsidR="00401D15" w:rsidTr="00777D93">
        <w:tc>
          <w:tcPr>
            <w:tcW w:w="567" w:type="dxa"/>
            <w:vMerge w:val="restart"/>
          </w:tcPr>
          <w:p w:rsidR="00F73CF7" w:rsidRDefault="00F73CF7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F73CF7" w:rsidRDefault="00F73CF7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CF7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 w:rsidRPr="00F73CF7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3260" w:type="dxa"/>
            <w:gridSpan w:val="4"/>
          </w:tcPr>
          <w:p w:rsidR="00F73CF7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 w:rsidRPr="00F73CF7">
              <w:rPr>
                <w:rFonts w:eastAsia="Calibri"/>
                <w:sz w:val="20"/>
              </w:rPr>
              <w:t>Период прошлого года (2011 год)</w:t>
            </w:r>
          </w:p>
        </w:tc>
        <w:tc>
          <w:tcPr>
            <w:tcW w:w="3310" w:type="dxa"/>
            <w:gridSpan w:val="4"/>
          </w:tcPr>
          <w:p w:rsidR="00F73CF7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 w:rsidRPr="00F73CF7">
              <w:rPr>
                <w:rFonts w:eastAsia="Calibri"/>
                <w:sz w:val="20"/>
              </w:rPr>
              <w:t>Период текущего</w:t>
            </w:r>
            <w:r>
              <w:rPr>
                <w:rFonts w:eastAsia="Calibri"/>
                <w:sz w:val="20"/>
              </w:rPr>
              <w:t xml:space="preserve"> го</w:t>
            </w:r>
            <w:r w:rsidRPr="00F73CF7">
              <w:rPr>
                <w:rFonts w:eastAsia="Calibri"/>
                <w:sz w:val="20"/>
              </w:rPr>
              <w:t xml:space="preserve">да (отчетный период 2012 </w:t>
            </w:r>
            <w:r>
              <w:rPr>
                <w:rFonts w:eastAsia="Calibri"/>
                <w:sz w:val="20"/>
              </w:rPr>
              <w:t>год</w:t>
            </w:r>
            <w:r w:rsidRPr="00F73CF7">
              <w:rPr>
                <w:rFonts w:eastAsia="Calibri"/>
                <w:sz w:val="20"/>
              </w:rPr>
              <w:t>)</w:t>
            </w:r>
          </w:p>
        </w:tc>
      </w:tr>
      <w:tr w:rsidR="005F655C" w:rsidTr="00777D93">
        <w:tc>
          <w:tcPr>
            <w:tcW w:w="567" w:type="dxa"/>
            <w:vMerge/>
          </w:tcPr>
          <w:p w:rsidR="00FD5028" w:rsidRDefault="00FD5028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D5028" w:rsidRDefault="00FD5028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 w:rsidRPr="00F73CF7">
              <w:rPr>
                <w:rFonts w:eastAsia="Calibri"/>
                <w:sz w:val="20"/>
              </w:rPr>
              <w:t>факт</w:t>
            </w:r>
          </w:p>
        </w:tc>
        <w:tc>
          <w:tcPr>
            <w:tcW w:w="709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 на год</w:t>
            </w:r>
          </w:p>
        </w:tc>
        <w:tc>
          <w:tcPr>
            <w:tcW w:w="708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факт</w:t>
            </w:r>
          </w:p>
        </w:tc>
        <w:tc>
          <w:tcPr>
            <w:tcW w:w="993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процентах к факту 2010 года</w:t>
            </w:r>
          </w:p>
        </w:tc>
        <w:tc>
          <w:tcPr>
            <w:tcW w:w="850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процентах к плану</w:t>
            </w:r>
          </w:p>
        </w:tc>
        <w:tc>
          <w:tcPr>
            <w:tcW w:w="709" w:type="dxa"/>
          </w:tcPr>
          <w:p w:rsidR="00FD5028" w:rsidRPr="00F73CF7" w:rsidRDefault="00F73CF7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 на год</w:t>
            </w:r>
          </w:p>
        </w:tc>
        <w:tc>
          <w:tcPr>
            <w:tcW w:w="851" w:type="dxa"/>
          </w:tcPr>
          <w:p w:rsidR="00FD5028" w:rsidRPr="00F73CF7" w:rsidRDefault="00F43975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процентах к факту 2011 года</w:t>
            </w:r>
          </w:p>
        </w:tc>
        <w:tc>
          <w:tcPr>
            <w:tcW w:w="850" w:type="dxa"/>
          </w:tcPr>
          <w:p w:rsidR="00FD5028" w:rsidRPr="00F73CF7" w:rsidRDefault="00F43975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факт</w:t>
            </w:r>
          </w:p>
        </w:tc>
        <w:tc>
          <w:tcPr>
            <w:tcW w:w="900" w:type="dxa"/>
          </w:tcPr>
          <w:p w:rsidR="00FD5028" w:rsidRPr="00F73CF7" w:rsidRDefault="00F43975" w:rsidP="00F73CF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процентах к плану</w:t>
            </w:r>
          </w:p>
        </w:tc>
      </w:tr>
      <w:tr w:rsidR="00401D15" w:rsidTr="00777D93">
        <w:tc>
          <w:tcPr>
            <w:tcW w:w="567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2836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709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709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708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993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850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709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851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9.</w:t>
            </w:r>
          </w:p>
        </w:tc>
        <w:tc>
          <w:tcPr>
            <w:tcW w:w="850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900" w:type="dxa"/>
          </w:tcPr>
          <w:p w:rsidR="00881436" w:rsidRPr="00FD5028" w:rsidRDefault="00FD5028" w:rsidP="00FD50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</w:tr>
      <w:tr w:rsidR="00075ED6" w:rsidTr="00401D15">
        <w:tc>
          <w:tcPr>
            <w:tcW w:w="10682" w:type="dxa"/>
            <w:gridSpan w:val="11"/>
          </w:tcPr>
          <w:p w:rsidR="00075ED6" w:rsidRPr="00075ED6" w:rsidRDefault="00075ED6" w:rsidP="00075ED6">
            <w:pPr>
              <w:jc w:val="center"/>
              <w:rPr>
                <w:rFonts w:eastAsia="Calibri"/>
                <w:sz w:val="20"/>
              </w:rPr>
            </w:pPr>
            <w:r w:rsidRPr="00075ED6">
              <w:rPr>
                <w:rFonts w:eastAsia="Calibri"/>
                <w:sz w:val="20"/>
              </w:rPr>
              <w:t>Эффективность основной деятельности</w:t>
            </w:r>
          </w:p>
        </w:tc>
      </w:tr>
      <w:tr w:rsidR="00F43975" w:rsidTr="00777D93">
        <w:tc>
          <w:tcPr>
            <w:tcW w:w="567" w:type="dxa"/>
          </w:tcPr>
          <w:p w:rsidR="00881436" w:rsidRDefault="00601480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81436" w:rsidRPr="00401D15" w:rsidRDefault="00401D15" w:rsidP="00401D15">
            <w:pPr>
              <w:rPr>
                <w:rFonts w:eastAsia="Calibri"/>
                <w:sz w:val="20"/>
              </w:rPr>
            </w:pPr>
            <w:r w:rsidRPr="00401D15">
              <w:rPr>
                <w:rFonts w:eastAsia="Calibri"/>
                <w:sz w:val="20"/>
              </w:rPr>
              <w:t xml:space="preserve">Объем отгруженной </w:t>
            </w:r>
            <w:r>
              <w:rPr>
                <w:rFonts w:eastAsia="Calibri"/>
                <w:sz w:val="20"/>
              </w:rPr>
              <w:t xml:space="preserve">продукции </w:t>
            </w:r>
            <w:r w:rsidRPr="00401D15">
              <w:rPr>
                <w:rFonts w:eastAsia="Calibri"/>
                <w:sz w:val="20"/>
              </w:rPr>
              <w:t xml:space="preserve"> (товар</w:t>
            </w:r>
            <w:r>
              <w:rPr>
                <w:rFonts w:eastAsia="Calibri"/>
                <w:sz w:val="20"/>
              </w:rPr>
              <w:t>ов</w:t>
            </w:r>
            <w:r w:rsidRPr="00401D15">
              <w:rPr>
                <w:rFonts w:eastAsia="Calibri"/>
                <w:sz w:val="20"/>
              </w:rPr>
              <w:t>, pa6</w:t>
            </w:r>
            <w:r>
              <w:rPr>
                <w:rFonts w:eastAsia="Calibri"/>
                <w:sz w:val="20"/>
              </w:rPr>
              <w:t>от,</w:t>
            </w:r>
            <w:r w:rsidRPr="00401D15">
              <w:rPr>
                <w:rFonts w:eastAsia="Calibri"/>
                <w:sz w:val="20"/>
              </w:rPr>
              <w:t xml:space="preserve"> услуг), в действующих ценах (без </w:t>
            </w:r>
            <w:r>
              <w:rPr>
                <w:rFonts w:eastAsia="Calibri"/>
                <w:sz w:val="20"/>
              </w:rPr>
              <w:t>НДС</w:t>
            </w:r>
            <w:r w:rsidR="008E54F7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и</w:t>
            </w:r>
            <w:r w:rsidRPr="00401D15">
              <w:rPr>
                <w:rFonts w:eastAsia="Calibri"/>
                <w:sz w:val="20"/>
              </w:rPr>
              <w:t xml:space="preserve"> т,п.), тыс. рублей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601480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81436" w:rsidRPr="00777D93" w:rsidRDefault="00777D93" w:rsidP="00777D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</w:t>
            </w:r>
            <w:r w:rsidRPr="00777D93">
              <w:rPr>
                <w:rFonts w:eastAsia="Calibri"/>
                <w:sz w:val="20"/>
              </w:rPr>
              <w:t>ыrryск (</w:t>
            </w:r>
            <w:r>
              <w:rPr>
                <w:rFonts w:eastAsia="Calibri"/>
                <w:sz w:val="20"/>
              </w:rPr>
              <w:t>реализация</w:t>
            </w:r>
            <w:r w:rsidRPr="00777D93">
              <w:rPr>
                <w:rFonts w:eastAsia="Calibri"/>
                <w:sz w:val="20"/>
              </w:rPr>
              <w:t xml:space="preserve">) </w:t>
            </w:r>
            <w:r>
              <w:rPr>
                <w:rFonts w:eastAsia="Calibri"/>
                <w:sz w:val="20"/>
              </w:rPr>
              <w:t xml:space="preserve">основных видов продукции </w:t>
            </w:r>
            <w:r w:rsidRPr="00777D93">
              <w:rPr>
                <w:rFonts w:eastAsia="Calibri"/>
                <w:sz w:val="20"/>
              </w:rPr>
              <w:t xml:space="preserve">(товаров, работ, услуг). в </w:t>
            </w:r>
            <w:r>
              <w:rPr>
                <w:rFonts w:eastAsia="Calibri"/>
                <w:sz w:val="20"/>
              </w:rPr>
              <w:t>натуральных измерениях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F73C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436" w:rsidRPr="00777D93" w:rsidRDefault="00777D93" w:rsidP="00881436">
            <w:pPr>
              <w:rPr>
                <w:rFonts w:eastAsia="Calibri"/>
                <w:sz w:val="20"/>
              </w:rPr>
            </w:pPr>
            <w:r w:rsidRPr="00777D93">
              <w:rPr>
                <w:rFonts w:eastAsia="Calibri"/>
                <w:sz w:val="20"/>
              </w:rPr>
              <w:t>в том числе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E136EF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81436" w:rsidRPr="006B03C2" w:rsidRDefault="006B03C2" w:rsidP="006B03C2">
            <w:pPr>
              <w:jc w:val="both"/>
              <w:rPr>
                <w:rFonts w:eastAsia="Calibri"/>
                <w:sz w:val="20"/>
              </w:rPr>
            </w:pPr>
            <w:r w:rsidRPr="006B03C2">
              <w:rPr>
                <w:rFonts w:eastAsia="Calibri"/>
                <w:sz w:val="20"/>
              </w:rPr>
              <w:t>Себестоимость отгруженной продукции (товаров, работ и услуг)</w:t>
            </w:r>
            <w:r>
              <w:rPr>
                <w:rFonts w:eastAsia="Calibri"/>
                <w:sz w:val="20"/>
              </w:rPr>
              <w:t>, тыс. руб.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E136EF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81436" w:rsidRPr="00925219" w:rsidRDefault="00925219" w:rsidP="00925219">
            <w:pPr>
              <w:jc w:val="both"/>
              <w:rPr>
                <w:rFonts w:eastAsia="Calibri"/>
                <w:sz w:val="20"/>
              </w:rPr>
            </w:pPr>
            <w:r w:rsidRPr="00925219">
              <w:rPr>
                <w:rFonts w:eastAsia="Calibri"/>
                <w:sz w:val="20"/>
              </w:rPr>
              <w:t>Затраты на 1 рубль товарной продукции, руб.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E136EF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81436" w:rsidRPr="00925219" w:rsidRDefault="005C61DD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Доля отдельных элементов в затратах, процентов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3975" w:rsidTr="00777D93">
        <w:tc>
          <w:tcPr>
            <w:tcW w:w="567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436" w:rsidRPr="00925219" w:rsidRDefault="005C61DD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материальные затраты</w:t>
            </w: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881436" w:rsidRDefault="00881436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36EF" w:rsidTr="00777D93">
        <w:tc>
          <w:tcPr>
            <w:tcW w:w="567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E136EF" w:rsidRPr="00925219" w:rsidRDefault="005C61DD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затраты на оплату труда</w:t>
            </w: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36EF" w:rsidTr="00777D93">
        <w:tc>
          <w:tcPr>
            <w:tcW w:w="567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E136EF" w:rsidRPr="00925219" w:rsidRDefault="00E24CEC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амортизация основных средств</w:t>
            </w: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36EF" w:rsidTr="00777D93">
        <w:tc>
          <w:tcPr>
            <w:tcW w:w="567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E136EF" w:rsidRPr="00925219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лизинговые платежи</w:t>
            </w: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36EF" w:rsidTr="00777D93">
        <w:tc>
          <w:tcPr>
            <w:tcW w:w="567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E136EF" w:rsidRPr="00925219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проценты за кредит</w:t>
            </w: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F666E" w:rsidTr="00777D93">
        <w:tc>
          <w:tcPr>
            <w:tcW w:w="567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666E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налоги</w:t>
            </w:r>
          </w:p>
        </w:tc>
        <w:tc>
          <w:tcPr>
            <w:tcW w:w="709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36EF" w:rsidTr="00777D93">
        <w:tc>
          <w:tcPr>
            <w:tcW w:w="567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E136EF" w:rsidRPr="00925219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Использование производственных мощностей, в процентах</w:t>
            </w: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136EF" w:rsidRDefault="00E136EF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F666E" w:rsidTr="006661B8">
        <w:tc>
          <w:tcPr>
            <w:tcW w:w="567" w:type="dxa"/>
          </w:tcPr>
          <w:p w:rsidR="00DF666E" w:rsidRDefault="00DF666E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15" w:type="dxa"/>
            <w:gridSpan w:val="10"/>
          </w:tcPr>
          <w:p w:rsidR="00DF666E" w:rsidRPr="00DF666E" w:rsidRDefault="00DF666E" w:rsidP="00DF666E">
            <w:pPr>
              <w:jc w:val="center"/>
              <w:rPr>
                <w:rFonts w:eastAsia="Calibri"/>
                <w:sz w:val="20"/>
              </w:rPr>
            </w:pPr>
            <w:r w:rsidRPr="00DF666E">
              <w:rPr>
                <w:rFonts w:eastAsia="Calibri"/>
                <w:sz w:val="20"/>
              </w:rPr>
              <w:t>Эффективность финансово-хозяйственной деятельности</w:t>
            </w: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5F655C" w:rsidRPr="00925219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Прибыль (убыток) от продаж, </w:t>
            </w:r>
            <w:r>
              <w:rPr>
                <w:rFonts w:eastAsia="Calibri"/>
                <w:sz w:val="20"/>
              </w:rPr>
              <w:lastRenderedPageBreak/>
              <w:t>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5F655C" w:rsidRPr="00925219" w:rsidRDefault="00DF666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Прибыль (убыток) от налогообложения  </w:t>
            </w:r>
            <w:r w:rsidR="00E329A0">
              <w:rPr>
                <w:rFonts w:eastAsia="Calibri"/>
                <w:sz w:val="20"/>
              </w:rPr>
              <w:t>(балансовая прибыль)</w:t>
            </w:r>
            <w:r>
              <w:rPr>
                <w:rFonts w:eastAsia="Calibri"/>
                <w:sz w:val="20"/>
              </w:rPr>
              <w:t>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5F655C" w:rsidRPr="00925219" w:rsidRDefault="00E329A0" w:rsidP="00E329A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Налогообложение  (прибыль, убыток),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5F655C" w:rsidRPr="00925219" w:rsidRDefault="00E329A0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Сумма начисленных налогов,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5F655C" w:rsidRPr="00925219" w:rsidRDefault="00FE1E7D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Факт уплаты налогов,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970AA5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том числе по уровням бюджета: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970AA5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федеральный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970AA5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областной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970AA5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местный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582DE7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Внебюджетные фонды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582DE7" w:rsidP="001E193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Из </w:t>
            </w:r>
            <w:r w:rsidR="001E1931">
              <w:rPr>
                <w:rFonts w:eastAsia="Calibri"/>
                <w:sz w:val="20"/>
              </w:rPr>
              <w:t xml:space="preserve">них налог на прибыль, тыс. </w:t>
            </w:r>
            <w:r>
              <w:rPr>
                <w:rFonts w:eastAsia="Calibri"/>
                <w:sz w:val="20"/>
              </w:rPr>
              <w:t>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D847C5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том числе в областной бюджет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5F655C" w:rsidRPr="00925219" w:rsidRDefault="00A44C06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Дебиторская задолженность,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A44C06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том числе по основным дебиторам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5F655C" w:rsidP="00925219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5F655C" w:rsidP="00925219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5F655C" w:rsidRPr="00925219" w:rsidRDefault="00D0643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Кредиторская задолженность, тыс. руб.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D0643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том числе по основным кредиторам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D94963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Величина собственных оборотных средств</w:t>
            </w:r>
            <w:r w:rsidR="00D5000E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 предприятия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55C" w:rsidTr="00777D93">
        <w:tc>
          <w:tcPr>
            <w:tcW w:w="567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655C" w:rsidRPr="00925219" w:rsidRDefault="00D5000E" w:rsidP="00925219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Величина основных средств  предприятия в стоимостном выражении</w:t>
            </w: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F655C" w:rsidRDefault="005F655C" w:rsidP="0088143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5C66" w:rsidRPr="00881436" w:rsidRDefault="00A95C66" w:rsidP="00881436">
      <w:pPr>
        <w:rPr>
          <w:rFonts w:eastAsia="Calibri"/>
          <w:sz w:val="24"/>
          <w:szCs w:val="24"/>
        </w:rPr>
      </w:pPr>
    </w:p>
    <w:sectPr w:rsidR="00A95C66" w:rsidRPr="00881436" w:rsidSect="00CF682F">
      <w:footerReference w:type="default" r:id="rId9"/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BB" w:rsidRDefault="00217FBB" w:rsidP="00953114">
      <w:r>
        <w:separator/>
      </w:r>
    </w:p>
  </w:endnote>
  <w:endnote w:type="continuationSeparator" w:id="1">
    <w:p w:rsidR="00217FBB" w:rsidRDefault="00217FBB" w:rsidP="0095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2F" w:rsidRDefault="00D2252F">
    <w:pPr>
      <w:pStyle w:val="a7"/>
    </w:pPr>
  </w:p>
  <w:p w:rsidR="00D2252F" w:rsidRDefault="00D2252F">
    <w:pPr>
      <w:pStyle w:val="a7"/>
    </w:pPr>
  </w:p>
  <w:p w:rsidR="00D2252F" w:rsidRDefault="00D22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BB" w:rsidRDefault="00217FBB" w:rsidP="00953114">
      <w:r>
        <w:separator/>
      </w:r>
    </w:p>
  </w:footnote>
  <w:footnote w:type="continuationSeparator" w:id="1">
    <w:p w:rsidR="00217FBB" w:rsidRDefault="00217FBB" w:rsidP="0095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497"/>
    <w:multiLevelType w:val="hybridMultilevel"/>
    <w:tmpl w:val="7B921BEA"/>
    <w:lvl w:ilvl="0" w:tplc="0419000F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">
    <w:nsid w:val="49005AC3"/>
    <w:multiLevelType w:val="hybridMultilevel"/>
    <w:tmpl w:val="E28A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509E"/>
    <w:multiLevelType w:val="hybridMultilevel"/>
    <w:tmpl w:val="2C0080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A7659FF"/>
    <w:multiLevelType w:val="hybridMultilevel"/>
    <w:tmpl w:val="2C0080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71E"/>
    <w:rsid w:val="00006A09"/>
    <w:rsid w:val="0002434A"/>
    <w:rsid w:val="0003377E"/>
    <w:rsid w:val="000402C3"/>
    <w:rsid w:val="00042A83"/>
    <w:rsid w:val="000456D6"/>
    <w:rsid w:val="00056DF4"/>
    <w:rsid w:val="00064E37"/>
    <w:rsid w:val="00065965"/>
    <w:rsid w:val="00075ED6"/>
    <w:rsid w:val="00084026"/>
    <w:rsid w:val="00092053"/>
    <w:rsid w:val="00094F39"/>
    <w:rsid w:val="000A1514"/>
    <w:rsid w:val="000B6519"/>
    <w:rsid w:val="000C148C"/>
    <w:rsid w:val="000E4A95"/>
    <w:rsid w:val="000E4CD8"/>
    <w:rsid w:val="000F0362"/>
    <w:rsid w:val="00124515"/>
    <w:rsid w:val="0012507A"/>
    <w:rsid w:val="00126937"/>
    <w:rsid w:val="001347C4"/>
    <w:rsid w:val="00137CCF"/>
    <w:rsid w:val="00141A4D"/>
    <w:rsid w:val="001433AC"/>
    <w:rsid w:val="0017477F"/>
    <w:rsid w:val="00175F3C"/>
    <w:rsid w:val="00176FD0"/>
    <w:rsid w:val="001805D0"/>
    <w:rsid w:val="00190155"/>
    <w:rsid w:val="001A288B"/>
    <w:rsid w:val="001A2E86"/>
    <w:rsid w:val="001C4E16"/>
    <w:rsid w:val="001D62B9"/>
    <w:rsid w:val="001E1931"/>
    <w:rsid w:val="001E5EB1"/>
    <w:rsid w:val="001F14C1"/>
    <w:rsid w:val="002044DB"/>
    <w:rsid w:val="00217FBB"/>
    <w:rsid w:val="00220D2C"/>
    <w:rsid w:val="002332D1"/>
    <w:rsid w:val="002336F0"/>
    <w:rsid w:val="00241237"/>
    <w:rsid w:val="0025365C"/>
    <w:rsid w:val="0027600C"/>
    <w:rsid w:val="002808DF"/>
    <w:rsid w:val="002A6A5D"/>
    <w:rsid w:val="002B1AEC"/>
    <w:rsid w:val="002C1E30"/>
    <w:rsid w:val="002E0A37"/>
    <w:rsid w:val="00301A6B"/>
    <w:rsid w:val="00305AB9"/>
    <w:rsid w:val="00316F26"/>
    <w:rsid w:val="0031763D"/>
    <w:rsid w:val="003211E2"/>
    <w:rsid w:val="003357ED"/>
    <w:rsid w:val="003426DF"/>
    <w:rsid w:val="003550F8"/>
    <w:rsid w:val="00360343"/>
    <w:rsid w:val="003632BF"/>
    <w:rsid w:val="00363B87"/>
    <w:rsid w:val="003901F5"/>
    <w:rsid w:val="0039275A"/>
    <w:rsid w:val="003D5386"/>
    <w:rsid w:val="003F1A47"/>
    <w:rsid w:val="00401D15"/>
    <w:rsid w:val="0040314F"/>
    <w:rsid w:val="00405D5C"/>
    <w:rsid w:val="00406F2A"/>
    <w:rsid w:val="00406F59"/>
    <w:rsid w:val="004142F0"/>
    <w:rsid w:val="0046376C"/>
    <w:rsid w:val="00464A47"/>
    <w:rsid w:val="00471817"/>
    <w:rsid w:val="00472D10"/>
    <w:rsid w:val="004760A0"/>
    <w:rsid w:val="00493C73"/>
    <w:rsid w:val="004A3EEB"/>
    <w:rsid w:val="004A610B"/>
    <w:rsid w:val="004D0032"/>
    <w:rsid w:val="004D774A"/>
    <w:rsid w:val="004F14FC"/>
    <w:rsid w:val="0050647F"/>
    <w:rsid w:val="00507E94"/>
    <w:rsid w:val="0051384B"/>
    <w:rsid w:val="00520164"/>
    <w:rsid w:val="0054217A"/>
    <w:rsid w:val="00546E51"/>
    <w:rsid w:val="00547664"/>
    <w:rsid w:val="005478F9"/>
    <w:rsid w:val="005512C7"/>
    <w:rsid w:val="00556DB6"/>
    <w:rsid w:val="0057734E"/>
    <w:rsid w:val="00582DE7"/>
    <w:rsid w:val="00586374"/>
    <w:rsid w:val="00587CA0"/>
    <w:rsid w:val="00587E48"/>
    <w:rsid w:val="00593C6E"/>
    <w:rsid w:val="005A0650"/>
    <w:rsid w:val="005A27D4"/>
    <w:rsid w:val="005A3324"/>
    <w:rsid w:val="005A6A8A"/>
    <w:rsid w:val="005B3AC8"/>
    <w:rsid w:val="005C61DD"/>
    <w:rsid w:val="005F655C"/>
    <w:rsid w:val="006009C1"/>
    <w:rsid w:val="00601480"/>
    <w:rsid w:val="00602316"/>
    <w:rsid w:val="006102C5"/>
    <w:rsid w:val="006103F4"/>
    <w:rsid w:val="00617173"/>
    <w:rsid w:val="00621CFB"/>
    <w:rsid w:val="00631B06"/>
    <w:rsid w:val="00634525"/>
    <w:rsid w:val="00635C9F"/>
    <w:rsid w:val="00637941"/>
    <w:rsid w:val="00650661"/>
    <w:rsid w:val="00660CA1"/>
    <w:rsid w:val="00662D69"/>
    <w:rsid w:val="006639E9"/>
    <w:rsid w:val="00666D85"/>
    <w:rsid w:val="006808DE"/>
    <w:rsid w:val="006905F2"/>
    <w:rsid w:val="00693752"/>
    <w:rsid w:val="00697741"/>
    <w:rsid w:val="006A5028"/>
    <w:rsid w:val="006A5B8E"/>
    <w:rsid w:val="006B03C2"/>
    <w:rsid w:val="006B5AFC"/>
    <w:rsid w:val="006C243D"/>
    <w:rsid w:val="006C29AB"/>
    <w:rsid w:val="006D291C"/>
    <w:rsid w:val="006D761A"/>
    <w:rsid w:val="006F7A1C"/>
    <w:rsid w:val="00700D0B"/>
    <w:rsid w:val="00701396"/>
    <w:rsid w:val="007030D6"/>
    <w:rsid w:val="0070337D"/>
    <w:rsid w:val="007214A8"/>
    <w:rsid w:val="007217E7"/>
    <w:rsid w:val="00747B30"/>
    <w:rsid w:val="00752711"/>
    <w:rsid w:val="007607C2"/>
    <w:rsid w:val="00764315"/>
    <w:rsid w:val="00764DAC"/>
    <w:rsid w:val="007716AD"/>
    <w:rsid w:val="00777D93"/>
    <w:rsid w:val="00780EBD"/>
    <w:rsid w:val="007860C3"/>
    <w:rsid w:val="007A0844"/>
    <w:rsid w:val="007A53D6"/>
    <w:rsid w:val="007C7ED0"/>
    <w:rsid w:val="007D20E2"/>
    <w:rsid w:val="007D73A0"/>
    <w:rsid w:val="007E1716"/>
    <w:rsid w:val="007E3217"/>
    <w:rsid w:val="007E699F"/>
    <w:rsid w:val="007F3A69"/>
    <w:rsid w:val="007F78A5"/>
    <w:rsid w:val="008008AD"/>
    <w:rsid w:val="008203D6"/>
    <w:rsid w:val="008238D2"/>
    <w:rsid w:val="008349D7"/>
    <w:rsid w:val="00852A66"/>
    <w:rsid w:val="00854C1F"/>
    <w:rsid w:val="0085799E"/>
    <w:rsid w:val="00881436"/>
    <w:rsid w:val="00881793"/>
    <w:rsid w:val="00884970"/>
    <w:rsid w:val="00885C1B"/>
    <w:rsid w:val="00892872"/>
    <w:rsid w:val="008B583C"/>
    <w:rsid w:val="008D41F8"/>
    <w:rsid w:val="008D50E3"/>
    <w:rsid w:val="008E54F7"/>
    <w:rsid w:val="008E56B9"/>
    <w:rsid w:val="00925046"/>
    <w:rsid w:val="00925219"/>
    <w:rsid w:val="00935A18"/>
    <w:rsid w:val="00953114"/>
    <w:rsid w:val="0096171E"/>
    <w:rsid w:val="0096582E"/>
    <w:rsid w:val="00970AA5"/>
    <w:rsid w:val="009856EC"/>
    <w:rsid w:val="00996A51"/>
    <w:rsid w:val="009A159D"/>
    <w:rsid w:val="009C5AA0"/>
    <w:rsid w:val="009D0F87"/>
    <w:rsid w:val="009E2DB4"/>
    <w:rsid w:val="009E4451"/>
    <w:rsid w:val="009F04C1"/>
    <w:rsid w:val="009F3348"/>
    <w:rsid w:val="009F43A9"/>
    <w:rsid w:val="009F67C5"/>
    <w:rsid w:val="00A005CB"/>
    <w:rsid w:val="00A13B8E"/>
    <w:rsid w:val="00A17154"/>
    <w:rsid w:val="00A30DD6"/>
    <w:rsid w:val="00A352F8"/>
    <w:rsid w:val="00A44C06"/>
    <w:rsid w:val="00A53ED0"/>
    <w:rsid w:val="00A563CC"/>
    <w:rsid w:val="00A60BAB"/>
    <w:rsid w:val="00A62955"/>
    <w:rsid w:val="00A65BF9"/>
    <w:rsid w:val="00A70653"/>
    <w:rsid w:val="00A762DB"/>
    <w:rsid w:val="00A81ADB"/>
    <w:rsid w:val="00A8531F"/>
    <w:rsid w:val="00A86614"/>
    <w:rsid w:val="00A95C66"/>
    <w:rsid w:val="00AB7E72"/>
    <w:rsid w:val="00AC7592"/>
    <w:rsid w:val="00AD02D3"/>
    <w:rsid w:val="00AE013D"/>
    <w:rsid w:val="00AE42D9"/>
    <w:rsid w:val="00AF2ABC"/>
    <w:rsid w:val="00AF2DD2"/>
    <w:rsid w:val="00B133CD"/>
    <w:rsid w:val="00B137A1"/>
    <w:rsid w:val="00B218EC"/>
    <w:rsid w:val="00B350A9"/>
    <w:rsid w:val="00B36291"/>
    <w:rsid w:val="00B42D64"/>
    <w:rsid w:val="00B466B2"/>
    <w:rsid w:val="00B510B4"/>
    <w:rsid w:val="00B852A0"/>
    <w:rsid w:val="00BA6C47"/>
    <w:rsid w:val="00BB0100"/>
    <w:rsid w:val="00BC5810"/>
    <w:rsid w:val="00BD181A"/>
    <w:rsid w:val="00BD3BEA"/>
    <w:rsid w:val="00BE0A56"/>
    <w:rsid w:val="00BE5C6B"/>
    <w:rsid w:val="00BF7B3A"/>
    <w:rsid w:val="00C013AB"/>
    <w:rsid w:val="00C049C7"/>
    <w:rsid w:val="00C05C75"/>
    <w:rsid w:val="00C11AB4"/>
    <w:rsid w:val="00C23AF0"/>
    <w:rsid w:val="00C26BE8"/>
    <w:rsid w:val="00C344A6"/>
    <w:rsid w:val="00C3587E"/>
    <w:rsid w:val="00C368C3"/>
    <w:rsid w:val="00C409D4"/>
    <w:rsid w:val="00C41C57"/>
    <w:rsid w:val="00C42A67"/>
    <w:rsid w:val="00C5067B"/>
    <w:rsid w:val="00C520A0"/>
    <w:rsid w:val="00C57536"/>
    <w:rsid w:val="00C65B8C"/>
    <w:rsid w:val="00C706B2"/>
    <w:rsid w:val="00C76812"/>
    <w:rsid w:val="00C76A45"/>
    <w:rsid w:val="00C80F63"/>
    <w:rsid w:val="00C83B00"/>
    <w:rsid w:val="00C902B6"/>
    <w:rsid w:val="00C93A02"/>
    <w:rsid w:val="00C94E5A"/>
    <w:rsid w:val="00CA5D9F"/>
    <w:rsid w:val="00CB1DE3"/>
    <w:rsid w:val="00CC1580"/>
    <w:rsid w:val="00CD46A0"/>
    <w:rsid w:val="00CE22F0"/>
    <w:rsid w:val="00CE710E"/>
    <w:rsid w:val="00CF3A53"/>
    <w:rsid w:val="00CF682F"/>
    <w:rsid w:val="00CF7880"/>
    <w:rsid w:val="00D0176C"/>
    <w:rsid w:val="00D04727"/>
    <w:rsid w:val="00D047AA"/>
    <w:rsid w:val="00D0643E"/>
    <w:rsid w:val="00D074F1"/>
    <w:rsid w:val="00D16E95"/>
    <w:rsid w:val="00D1706C"/>
    <w:rsid w:val="00D2252F"/>
    <w:rsid w:val="00D246F2"/>
    <w:rsid w:val="00D25C3F"/>
    <w:rsid w:val="00D328CC"/>
    <w:rsid w:val="00D33131"/>
    <w:rsid w:val="00D34B24"/>
    <w:rsid w:val="00D40FA3"/>
    <w:rsid w:val="00D4100C"/>
    <w:rsid w:val="00D44BDD"/>
    <w:rsid w:val="00D5000E"/>
    <w:rsid w:val="00D54D17"/>
    <w:rsid w:val="00D5512E"/>
    <w:rsid w:val="00D658F4"/>
    <w:rsid w:val="00D66F2A"/>
    <w:rsid w:val="00D71EEF"/>
    <w:rsid w:val="00D742C7"/>
    <w:rsid w:val="00D75CF0"/>
    <w:rsid w:val="00D77E21"/>
    <w:rsid w:val="00D847C5"/>
    <w:rsid w:val="00D937E0"/>
    <w:rsid w:val="00D9491F"/>
    <w:rsid w:val="00D94963"/>
    <w:rsid w:val="00D94F3C"/>
    <w:rsid w:val="00D94F68"/>
    <w:rsid w:val="00D9678A"/>
    <w:rsid w:val="00DC5912"/>
    <w:rsid w:val="00DD16F5"/>
    <w:rsid w:val="00DD5B10"/>
    <w:rsid w:val="00DD65B4"/>
    <w:rsid w:val="00DE3179"/>
    <w:rsid w:val="00DF52B8"/>
    <w:rsid w:val="00DF666E"/>
    <w:rsid w:val="00E00E33"/>
    <w:rsid w:val="00E04CCD"/>
    <w:rsid w:val="00E136EF"/>
    <w:rsid w:val="00E22A29"/>
    <w:rsid w:val="00E24CEC"/>
    <w:rsid w:val="00E27F06"/>
    <w:rsid w:val="00E329A0"/>
    <w:rsid w:val="00E46195"/>
    <w:rsid w:val="00E50E1F"/>
    <w:rsid w:val="00E547AE"/>
    <w:rsid w:val="00E63C4A"/>
    <w:rsid w:val="00E65167"/>
    <w:rsid w:val="00E66AF8"/>
    <w:rsid w:val="00E66D6B"/>
    <w:rsid w:val="00E77505"/>
    <w:rsid w:val="00E90E32"/>
    <w:rsid w:val="00EB5A52"/>
    <w:rsid w:val="00EC108E"/>
    <w:rsid w:val="00ED1984"/>
    <w:rsid w:val="00EF2C5D"/>
    <w:rsid w:val="00F16E57"/>
    <w:rsid w:val="00F269B1"/>
    <w:rsid w:val="00F36D85"/>
    <w:rsid w:val="00F4165A"/>
    <w:rsid w:val="00F43975"/>
    <w:rsid w:val="00F52B68"/>
    <w:rsid w:val="00F666DB"/>
    <w:rsid w:val="00F737C8"/>
    <w:rsid w:val="00F73CF7"/>
    <w:rsid w:val="00F80655"/>
    <w:rsid w:val="00F82C29"/>
    <w:rsid w:val="00F9330E"/>
    <w:rsid w:val="00F94C35"/>
    <w:rsid w:val="00FA5A26"/>
    <w:rsid w:val="00FA7093"/>
    <w:rsid w:val="00FD2FD1"/>
    <w:rsid w:val="00FD3F4C"/>
    <w:rsid w:val="00FD5028"/>
    <w:rsid w:val="00FE1E7D"/>
    <w:rsid w:val="00FE2882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68C3"/>
    <w:pPr>
      <w:keepNext/>
      <w:autoSpaceDE w:val="0"/>
      <w:autoSpaceDN w:val="0"/>
      <w:ind w:left="-567" w:firstLine="993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8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1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1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171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3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114"/>
    <w:rPr>
      <w:rFonts w:ascii="Times New Roman" w:eastAsia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3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114"/>
    <w:rPr>
      <w:rFonts w:ascii="Times New Roman" w:eastAsia="Times New Roman" w:hAnsi="Times New Roman"/>
      <w:sz w:val="28"/>
      <w:szCs w:val="20"/>
    </w:rPr>
  </w:style>
  <w:style w:type="paragraph" w:styleId="a9">
    <w:name w:val="List Paragraph"/>
    <w:basedOn w:val="a"/>
    <w:uiPriority w:val="34"/>
    <w:qFormat/>
    <w:rsid w:val="00E50E1F"/>
    <w:pPr>
      <w:ind w:left="720"/>
      <w:contextualSpacing/>
    </w:pPr>
  </w:style>
  <w:style w:type="table" w:styleId="aa">
    <w:name w:val="Table Grid"/>
    <w:basedOn w:val="a1"/>
    <w:locked/>
    <w:rsid w:val="00660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D857-56E1-4FFD-B4C7-A6DA93D8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14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297</cp:revision>
  <cp:lastPrinted>2012-11-30T09:17:00Z</cp:lastPrinted>
  <dcterms:created xsi:type="dcterms:W3CDTF">2011-09-19T10:09:00Z</dcterms:created>
  <dcterms:modified xsi:type="dcterms:W3CDTF">2012-11-30T09:21:00Z</dcterms:modified>
</cp:coreProperties>
</file>