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CC" w:rsidRDefault="009961CC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61CC" w:rsidRDefault="009961CC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3FDC" w:rsidRPr="003B3FDC" w:rsidRDefault="003B3FDC" w:rsidP="003B3FDC">
      <w:pPr>
        <w:suppressAutoHyphens/>
        <w:ind w:left="62" w:firstLine="539"/>
        <w:jc w:val="center"/>
        <w:rPr>
          <w:b/>
          <w:sz w:val="28"/>
          <w:szCs w:val="28"/>
        </w:rPr>
      </w:pPr>
      <w:r w:rsidRPr="003B3FDC">
        <w:rPr>
          <w:b/>
          <w:sz w:val="28"/>
          <w:szCs w:val="28"/>
        </w:rPr>
        <w:t xml:space="preserve">Отчет главы Нижнесергинского городского поселения </w:t>
      </w:r>
    </w:p>
    <w:p w:rsidR="003B3FDC" w:rsidRPr="003B3FDC" w:rsidRDefault="003B3FDC" w:rsidP="003B3FDC">
      <w:pPr>
        <w:suppressAutoHyphens/>
        <w:ind w:left="62" w:firstLine="539"/>
        <w:jc w:val="center"/>
        <w:rPr>
          <w:b/>
          <w:sz w:val="28"/>
          <w:szCs w:val="28"/>
        </w:rPr>
      </w:pPr>
      <w:r w:rsidRPr="003B3FDC">
        <w:rPr>
          <w:b/>
          <w:sz w:val="28"/>
          <w:szCs w:val="28"/>
        </w:rPr>
        <w:t>о результатах своей деятельности и деятельности администрации, в том числе о решении вопросов, поставленных Думой  Нижнесергинского городского поселения</w:t>
      </w:r>
    </w:p>
    <w:p w:rsidR="003B3FDC" w:rsidRPr="003B3FDC" w:rsidRDefault="003B3FDC" w:rsidP="003B3FDC">
      <w:pPr>
        <w:suppressAutoHyphens/>
        <w:ind w:left="62" w:firstLine="539"/>
        <w:jc w:val="center"/>
        <w:rPr>
          <w:b/>
          <w:sz w:val="28"/>
          <w:szCs w:val="28"/>
        </w:rPr>
      </w:pPr>
    </w:p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Традиционно начало года является периодом анализа достигнутых результатов, разработки новых проектов, программ, на год предстоящий. </w:t>
      </w:r>
      <w:proofErr w:type="gramStart"/>
      <w:r w:rsidRPr="003B3FDC">
        <w:rPr>
          <w:sz w:val="28"/>
          <w:szCs w:val="28"/>
        </w:rPr>
        <w:t xml:space="preserve">Рассматривая работу в 2015 году, можно отметить, что, несмотря на все проблемы, кризисные явления и санкции, ситуация в поселении характеризуется стабильной: обеспечивается комплекс жилищно-коммунальных услуг, продолжается жилищное строительство, выполнены работы по ремонту дорог, благоустройству территории, без сбоев работают все учреждения социальной сферы, объекты торговли, сельскохозяйственные и другие предприятия. </w:t>
      </w:r>
      <w:proofErr w:type="gramEnd"/>
    </w:p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Деятельность органов местного самоуправления Нижнесергинского городского поселения в 2015 году была направлена на решение главной задачи – повышение качества жизни населения Нижнесергинского городского поселения, реализации «майских» Указов Президента.</w:t>
      </w:r>
    </w:p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Как и прежде, большое внимание уделялось работе с обращениями граждан, информированию населения о деятельности администрации Нижнесергинского городского поселения и подведомственных учреждений. Принцип  открытости власти - это прозрачность шагов, планов, стремление быть понятными в своих решениях, это диалог с гражданским обществом, платформа для обсуждения и выработки алгоритма дальнейших действий.</w:t>
      </w:r>
    </w:p>
    <w:p w:rsidR="003B3FDC" w:rsidRPr="003B3FDC" w:rsidRDefault="003B3FDC" w:rsidP="003B3FDC">
      <w:pPr>
        <w:suppressAutoHyphens/>
        <w:spacing w:before="20" w:after="200" w:line="276" w:lineRule="auto"/>
        <w:ind w:left="62" w:firstLine="540"/>
        <w:jc w:val="both"/>
        <w:rPr>
          <w:rFonts w:eastAsia="Calibri" w:cs="Arial"/>
          <w:sz w:val="28"/>
          <w:szCs w:val="28"/>
        </w:rPr>
      </w:pPr>
      <w:r w:rsidRPr="003B3FDC">
        <w:rPr>
          <w:rFonts w:eastAsia="Calibri" w:cs="Arial"/>
          <w:sz w:val="28"/>
          <w:szCs w:val="28"/>
        </w:rPr>
        <w:t xml:space="preserve">Конструктивная и слаженная работа исполнительной и представительной ветвей муниципальной власти в прошедшем, как в прочем и во все прошлые годы, очень значимый факт, немало способствующий успешному социально-экономическому развитию и общественно-политической стабильности нашего города. В 2015 году проведено 14 заседаний городской Думы, на которых, в общей сложности, было принято 67 решений, в том числе нормативно-правовых актов- 29 решений. Все наши депутаты работают на не освобожденной основе, не считаясь с личным временем, оперативно рассматривают вопросы, касающиеся всех сфер жизни города. </w:t>
      </w:r>
      <w:proofErr w:type="gramStart"/>
      <w:r w:rsidRPr="003B3FDC">
        <w:rPr>
          <w:rFonts w:eastAsia="Calibri" w:cs="Arial"/>
          <w:sz w:val="28"/>
          <w:szCs w:val="28"/>
        </w:rPr>
        <w:t>Благодарен</w:t>
      </w:r>
      <w:proofErr w:type="gramEnd"/>
      <w:r w:rsidRPr="003B3FDC">
        <w:rPr>
          <w:rFonts w:eastAsia="Calibri" w:cs="Arial"/>
          <w:sz w:val="28"/>
          <w:szCs w:val="28"/>
        </w:rPr>
        <w:t xml:space="preserve"> депутатам за такое отношение к возложенной на них </w:t>
      </w:r>
      <w:proofErr w:type="spellStart"/>
      <w:r w:rsidRPr="003B3FDC">
        <w:rPr>
          <w:rFonts w:eastAsia="Calibri" w:cs="Arial"/>
          <w:sz w:val="28"/>
          <w:szCs w:val="28"/>
        </w:rPr>
        <w:t>нижнесергинцами</w:t>
      </w:r>
      <w:proofErr w:type="spellEnd"/>
      <w:r w:rsidRPr="003B3FDC">
        <w:rPr>
          <w:rFonts w:eastAsia="Calibri" w:cs="Arial"/>
          <w:sz w:val="28"/>
          <w:szCs w:val="28"/>
        </w:rPr>
        <w:t xml:space="preserve"> ответственности.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bCs/>
          <w:spacing w:val="4"/>
          <w:sz w:val="28"/>
          <w:szCs w:val="28"/>
        </w:rPr>
      </w:pPr>
      <w:r w:rsidRPr="003B3FDC">
        <w:rPr>
          <w:rFonts w:eastAsia="Calibri"/>
          <w:bCs/>
          <w:spacing w:val="4"/>
          <w:sz w:val="28"/>
          <w:szCs w:val="28"/>
        </w:rPr>
        <w:lastRenderedPageBreak/>
        <w:t xml:space="preserve">Результат деятельности главы города – это итог труда всех органов местного самоуправления и их должностных лиц по основным направлениям деятельности, главной задачей которого является работа, направленная на повышение уровня жизни горожан. 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bCs/>
          <w:spacing w:val="4"/>
          <w:sz w:val="28"/>
          <w:szCs w:val="28"/>
        </w:rPr>
      </w:pPr>
      <w:r w:rsidRPr="003B3FDC">
        <w:rPr>
          <w:rFonts w:eastAsia="Calibri"/>
          <w:bCs/>
          <w:spacing w:val="4"/>
          <w:sz w:val="28"/>
          <w:szCs w:val="28"/>
        </w:rPr>
        <w:t>Мной в отчетном периоде приняты правовые акты, которые, в свою очередь, способствовали принятию взвешенных решений и действий, необходимых для развития нашего города.</w:t>
      </w:r>
    </w:p>
    <w:tbl>
      <w:tblPr>
        <w:tblpPr w:leftFromText="180" w:rightFromText="180" w:vertAnchor="text" w:horzAnchor="page" w:tblpX="1958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559"/>
        <w:gridCol w:w="1843"/>
        <w:gridCol w:w="1842"/>
      </w:tblGrid>
      <w:tr w:rsidR="003B3FDC" w:rsidRPr="003B3FDC" w:rsidTr="00566F87">
        <w:tc>
          <w:tcPr>
            <w:tcW w:w="3936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62" w:firstLine="53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559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62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2015 г. экз.</w:t>
            </w:r>
          </w:p>
        </w:tc>
        <w:tc>
          <w:tcPr>
            <w:tcW w:w="1843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62" w:hanging="28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2014г., экз.</w:t>
            </w:r>
          </w:p>
        </w:tc>
        <w:tc>
          <w:tcPr>
            <w:tcW w:w="1842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62" w:hanging="29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2013г., экз.</w:t>
            </w:r>
          </w:p>
        </w:tc>
      </w:tr>
      <w:tr w:rsidR="003B3FDC" w:rsidRPr="003B3FDC" w:rsidTr="00566F87">
        <w:tc>
          <w:tcPr>
            <w:tcW w:w="3936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62" w:firstLine="539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постановления главы НГП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62" w:firstLine="539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513</w:t>
            </w:r>
          </w:p>
        </w:tc>
        <w:tc>
          <w:tcPr>
            <w:tcW w:w="1843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62" w:firstLine="539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492</w:t>
            </w:r>
          </w:p>
        </w:tc>
        <w:tc>
          <w:tcPr>
            <w:tcW w:w="1842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62" w:firstLine="539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452</w:t>
            </w:r>
          </w:p>
        </w:tc>
      </w:tr>
      <w:tr w:rsidR="003B3FDC" w:rsidRPr="003B3FDC" w:rsidTr="00566F87">
        <w:tc>
          <w:tcPr>
            <w:tcW w:w="3936" w:type="dxa"/>
          </w:tcPr>
          <w:p w:rsidR="003B3FDC" w:rsidRPr="003B3FDC" w:rsidRDefault="003B3FDC" w:rsidP="003B3F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62" w:firstLine="539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распоряжения по основной деятельности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62" w:firstLine="539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62" w:firstLine="539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 xml:space="preserve">90 </w:t>
            </w:r>
          </w:p>
        </w:tc>
        <w:tc>
          <w:tcPr>
            <w:tcW w:w="1842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62" w:firstLine="539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79</w:t>
            </w:r>
          </w:p>
        </w:tc>
      </w:tr>
    </w:tbl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b/>
          <w:bCs/>
          <w:spacing w:val="4"/>
          <w:sz w:val="28"/>
          <w:szCs w:val="28"/>
        </w:rPr>
      </w:pPr>
    </w:p>
    <w:p w:rsidR="003B3FDC" w:rsidRPr="003B3FDC" w:rsidRDefault="003B3FDC" w:rsidP="003B3FDC">
      <w:pPr>
        <w:suppressAutoHyphens/>
        <w:spacing w:before="20" w:after="200" w:line="276" w:lineRule="auto"/>
        <w:ind w:left="62" w:firstLine="540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По итогам 2015 года в администрацию Нижнесергинского городского поселения  по различным вопросам обратились 638 граждан. По сравнению с аналогичным периодом прошлого года (434 обращение) количество обратившихся  увеличилось за счет новых полномочий в сфере земельных отношений с 1 марта 2015 года. 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701"/>
        <w:gridCol w:w="1842"/>
        <w:gridCol w:w="1843"/>
      </w:tblGrid>
      <w:tr w:rsidR="003B3FDC" w:rsidRPr="003B3FDC" w:rsidTr="00566F87">
        <w:trPr>
          <w:trHeight w:val="761"/>
        </w:trPr>
        <w:tc>
          <w:tcPr>
            <w:tcW w:w="3936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ind w:left="62" w:firstLine="539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701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ind w:left="62"/>
              <w:jc w:val="both"/>
              <w:rPr>
                <w:rFonts w:eastAsia="Calibri"/>
                <w:sz w:val="28"/>
                <w:szCs w:val="22"/>
              </w:rPr>
            </w:pPr>
            <w:r w:rsidRPr="003B3FDC">
              <w:rPr>
                <w:rFonts w:eastAsia="Calibri"/>
                <w:sz w:val="28"/>
                <w:szCs w:val="22"/>
              </w:rPr>
              <w:t>2015г., экз.</w:t>
            </w:r>
          </w:p>
        </w:tc>
        <w:tc>
          <w:tcPr>
            <w:tcW w:w="1842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ind w:left="62"/>
              <w:jc w:val="both"/>
              <w:rPr>
                <w:rFonts w:eastAsia="Calibri"/>
                <w:sz w:val="28"/>
                <w:szCs w:val="22"/>
              </w:rPr>
            </w:pPr>
            <w:r w:rsidRPr="003B3FDC">
              <w:rPr>
                <w:rFonts w:eastAsia="Calibri"/>
                <w:sz w:val="28"/>
                <w:szCs w:val="22"/>
              </w:rPr>
              <w:t>2014г., экз.</w:t>
            </w:r>
          </w:p>
        </w:tc>
        <w:tc>
          <w:tcPr>
            <w:tcW w:w="1843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ind w:left="62"/>
              <w:jc w:val="both"/>
              <w:rPr>
                <w:rFonts w:eastAsia="Calibri"/>
                <w:sz w:val="28"/>
                <w:szCs w:val="22"/>
              </w:rPr>
            </w:pPr>
            <w:r w:rsidRPr="003B3FDC">
              <w:rPr>
                <w:rFonts w:eastAsia="Calibri"/>
                <w:sz w:val="28"/>
                <w:szCs w:val="22"/>
              </w:rPr>
              <w:t>2013г., экз.</w:t>
            </w:r>
          </w:p>
        </w:tc>
      </w:tr>
      <w:tr w:rsidR="003B3FDC" w:rsidRPr="003B3FDC" w:rsidTr="00566F87">
        <w:tc>
          <w:tcPr>
            <w:tcW w:w="3936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8"/>
                <w:szCs w:val="22"/>
              </w:rPr>
            </w:pPr>
            <w:r w:rsidRPr="003B3FDC">
              <w:rPr>
                <w:rFonts w:eastAsia="Calibri"/>
                <w:sz w:val="28"/>
                <w:szCs w:val="22"/>
              </w:rPr>
              <w:t>письменных обращений    граждан</w:t>
            </w:r>
          </w:p>
        </w:tc>
        <w:tc>
          <w:tcPr>
            <w:tcW w:w="1701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ind w:left="62" w:firstLine="539"/>
              <w:jc w:val="both"/>
              <w:rPr>
                <w:rFonts w:eastAsia="Calibri"/>
                <w:sz w:val="28"/>
                <w:szCs w:val="22"/>
              </w:rPr>
            </w:pPr>
            <w:r w:rsidRPr="003B3FDC">
              <w:rPr>
                <w:rFonts w:eastAsia="Calibri"/>
                <w:sz w:val="28"/>
                <w:szCs w:val="22"/>
              </w:rPr>
              <w:t>532</w:t>
            </w:r>
          </w:p>
        </w:tc>
        <w:tc>
          <w:tcPr>
            <w:tcW w:w="1842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ind w:left="62" w:firstLine="539"/>
              <w:jc w:val="both"/>
              <w:rPr>
                <w:rFonts w:eastAsia="Calibri"/>
                <w:sz w:val="28"/>
                <w:szCs w:val="22"/>
              </w:rPr>
            </w:pPr>
            <w:r w:rsidRPr="003B3FDC">
              <w:rPr>
                <w:rFonts w:eastAsia="Calibri"/>
                <w:sz w:val="28"/>
                <w:szCs w:val="22"/>
              </w:rPr>
              <w:t>469</w:t>
            </w:r>
          </w:p>
        </w:tc>
        <w:tc>
          <w:tcPr>
            <w:tcW w:w="1843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ind w:left="62" w:firstLine="539"/>
              <w:jc w:val="both"/>
              <w:rPr>
                <w:rFonts w:eastAsia="Calibri"/>
                <w:sz w:val="28"/>
                <w:szCs w:val="22"/>
              </w:rPr>
            </w:pPr>
            <w:r w:rsidRPr="003B3FDC">
              <w:rPr>
                <w:rFonts w:eastAsia="Calibri"/>
                <w:sz w:val="28"/>
                <w:szCs w:val="22"/>
              </w:rPr>
              <w:t>1269</w:t>
            </w:r>
          </w:p>
        </w:tc>
      </w:tr>
      <w:tr w:rsidR="003B3FDC" w:rsidRPr="003B3FDC" w:rsidTr="00566F87">
        <w:tc>
          <w:tcPr>
            <w:tcW w:w="3936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ind w:left="62" w:firstLine="80"/>
              <w:jc w:val="both"/>
              <w:rPr>
                <w:rFonts w:eastAsia="Calibri"/>
                <w:sz w:val="28"/>
                <w:szCs w:val="22"/>
              </w:rPr>
            </w:pPr>
            <w:r w:rsidRPr="003B3FDC">
              <w:rPr>
                <w:rFonts w:eastAsia="Calibri"/>
                <w:sz w:val="28"/>
                <w:szCs w:val="22"/>
              </w:rPr>
              <w:t>устных</w:t>
            </w:r>
            <w:r w:rsidRPr="003B3F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B3FDC">
              <w:rPr>
                <w:rFonts w:eastAsia="Calibri"/>
                <w:sz w:val="28"/>
                <w:szCs w:val="22"/>
              </w:rPr>
              <w:t>обращений граждан (прием главы)</w:t>
            </w:r>
          </w:p>
        </w:tc>
        <w:tc>
          <w:tcPr>
            <w:tcW w:w="1701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ind w:left="62" w:firstLine="539"/>
              <w:jc w:val="both"/>
              <w:rPr>
                <w:rFonts w:eastAsia="Calibri"/>
                <w:sz w:val="28"/>
                <w:szCs w:val="22"/>
              </w:rPr>
            </w:pPr>
            <w:r w:rsidRPr="003B3FDC">
              <w:rPr>
                <w:rFonts w:eastAsia="Calibri"/>
                <w:sz w:val="28"/>
                <w:szCs w:val="22"/>
              </w:rPr>
              <w:t>106</w:t>
            </w:r>
          </w:p>
        </w:tc>
        <w:tc>
          <w:tcPr>
            <w:tcW w:w="1842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ind w:left="62" w:firstLine="539"/>
              <w:jc w:val="both"/>
              <w:rPr>
                <w:rFonts w:eastAsia="Calibri"/>
                <w:sz w:val="28"/>
                <w:szCs w:val="22"/>
              </w:rPr>
            </w:pPr>
            <w:r w:rsidRPr="003B3FDC">
              <w:rPr>
                <w:rFonts w:eastAsia="Calibri"/>
                <w:sz w:val="28"/>
                <w:szCs w:val="22"/>
              </w:rPr>
              <w:t xml:space="preserve"> 159</w:t>
            </w:r>
          </w:p>
        </w:tc>
        <w:tc>
          <w:tcPr>
            <w:tcW w:w="1843" w:type="dxa"/>
          </w:tcPr>
          <w:p w:rsidR="003B3FDC" w:rsidRPr="003B3FDC" w:rsidRDefault="003B3FDC" w:rsidP="003B3FDC">
            <w:pPr>
              <w:widowControl w:val="0"/>
              <w:overflowPunct w:val="0"/>
              <w:autoSpaceDE w:val="0"/>
              <w:autoSpaceDN w:val="0"/>
              <w:adjustRightInd w:val="0"/>
              <w:ind w:left="62" w:firstLine="539"/>
              <w:jc w:val="both"/>
              <w:rPr>
                <w:rFonts w:eastAsia="Calibri"/>
                <w:sz w:val="28"/>
                <w:szCs w:val="22"/>
              </w:rPr>
            </w:pPr>
            <w:r w:rsidRPr="003B3FDC">
              <w:rPr>
                <w:rFonts w:eastAsia="Calibri"/>
                <w:sz w:val="28"/>
                <w:szCs w:val="22"/>
              </w:rPr>
              <w:t>68</w:t>
            </w:r>
          </w:p>
        </w:tc>
      </w:tr>
    </w:tbl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Ответы на обращения граждан давались своевременно и учитывались в работе администрации. Тематика обращений очень различна. Можно выделить несколько групп вопросов, по которым обращения были наиболее частыми: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 газификация-5;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-  ремонт и содержание дорог -29; 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-уличное освещение- 25; 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-спиливание тополей- 17; 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-благоустройство – 26;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-вопросы ЖКХ – 17;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 капитальный ремонт домов и квартир – 18;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-вопросы по водоснабжению и канализации - 12, 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-ремонт колодцев (нецентрализованного источника водоснабжения</w:t>
      </w:r>
      <w:proofErr w:type="gramStart"/>
      <w:r w:rsidRPr="003B3FDC">
        <w:rPr>
          <w:rFonts w:eastAsia="Calibri"/>
          <w:sz w:val="28"/>
          <w:szCs w:val="28"/>
        </w:rPr>
        <w:t xml:space="preserve"> )</w:t>
      </w:r>
      <w:proofErr w:type="gramEnd"/>
      <w:r w:rsidRPr="003B3FDC">
        <w:rPr>
          <w:rFonts w:eastAsia="Calibri"/>
          <w:sz w:val="28"/>
          <w:szCs w:val="28"/>
        </w:rPr>
        <w:t>-7.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lastRenderedPageBreak/>
        <w:t>Кроме того, подготовлены запросы  и получены ответы из Единого государственного реестра прав на недвижимое имущество -  828, в том числе в электронном виде - 680, на бумажном носителе - 148.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Рассмотрено заявлений на предоставление земельных участков – 445, в том числе льготники- 33: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-в собственность за плату – 68, 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-в собственность бесплатно 27,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-в аренду на 360 дней – 302, в аренду - 15.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Подготовлено и выдано разрешений на строительство – 88, на ввод объектов капитального строительства – 7, на перепланировку, на перевод из жилого помещения </w:t>
      </w:r>
      <w:proofErr w:type="gramStart"/>
      <w:r w:rsidRPr="003B3FDC">
        <w:rPr>
          <w:rFonts w:eastAsia="Calibri"/>
          <w:sz w:val="28"/>
          <w:szCs w:val="28"/>
        </w:rPr>
        <w:t>в</w:t>
      </w:r>
      <w:proofErr w:type="gramEnd"/>
      <w:r w:rsidRPr="003B3FDC">
        <w:rPr>
          <w:rFonts w:eastAsia="Calibri"/>
          <w:sz w:val="28"/>
          <w:szCs w:val="28"/>
        </w:rPr>
        <w:t xml:space="preserve"> нежилое – 7.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 заключение договора соц. найма, найма- 32,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-предоставлено более 100 консультаций по вопросам постановки на учет и обеспечения жильем различных категорий граждан.</w:t>
      </w:r>
    </w:p>
    <w:p w:rsidR="003B3FDC" w:rsidRPr="003B3FDC" w:rsidRDefault="003B3FDC" w:rsidP="003B3FDC">
      <w:pPr>
        <w:suppressAutoHyphens/>
        <w:ind w:left="62" w:firstLine="54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Наше поселение первыми среди поселений Нижнесергинского муниципального района  включилось в работу по реализации мероприятий правоохранительной направленности, а именно, создана добровольная народная дружина, составлены паспорта мест массового пребывания людей.</w:t>
      </w:r>
    </w:p>
    <w:p w:rsidR="003B3FDC" w:rsidRPr="003B3FDC" w:rsidRDefault="003B3FDC" w:rsidP="003B3FDC">
      <w:pPr>
        <w:suppressAutoHyphens/>
        <w:ind w:left="62" w:firstLine="54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Специалист МКУ «Комитет по физической культуре и спорту», </w:t>
      </w:r>
      <w:proofErr w:type="gramStart"/>
      <w:r w:rsidRPr="003B3FDC">
        <w:rPr>
          <w:rFonts w:eastAsia="Calibri"/>
          <w:sz w:val="28"/>
          <w:szCs w:val="28"/>
        </w:rPr>
        <w:t>единственная</w:t>
      </w:r>
      <w:proofErr w:type="gramEnd"/>
      <w:r w:rsidRPr="003B3FDC">
        <w:rPr>
          <w:rFonts w:eastAsia="Calibri"/>
          <w:sz w:val="28"/>
          <w:szCs w:val="28"/>
        </w:rPr>
        <w:t xml:space="preserve"> в нашем районе,   имеет право на судейство при приеме норм ГТО, пройдя обучения и сдав нормы ГТО.</w:t>
      </w:r>
    </w:p>
    <w:p w:rsidR="003B3FDC" w:rsidRPr="003B3FDC" w:rsidRDefault="003B3FDC" w:rsidP="003B3FDC">
      <w:pPr>
        <w:suppressAutoHyphens/>
        <w:ind w:left="62" w:firstLine="54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 Еще один важнейший вопрос – обеспечение оперативной и эффективной обратной связи органов власти и населения. Каналов такой связи немало, но особая роль в этом отводится СМИ. Официальный сайт Нижнесергинского городского поселения имеет возможность задать мне вопрос в электронной форме, а также участвовать в голосования по предложенным вопросам.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Считаю, далеко не изжил себя формат личных встреч должностных лиц с населением.  В конце прошлого года я провел более 20 встреч с населением вне административного здания. Такой подход к вопросу обеспечения эффективной коммуникации между населением и властью будет сохранен и впредь. </w:t>
      </w:r>
      <w:r w:rsidRPr="003B3FDC">
        <w:rPr>
          <w:rFonts w:eastAsia="Calibri"/>
          <w:sz w:val="28"/>
          <w:szCs w:val="28"/>
        </w:rPr>
        <w:tab/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В преддверье 70-летия  Великой Победы администрацией Нижнесергинского городского поселения проведены  торжественные мероприятия: </w:t>
      </w:r>
    </w:p>
    <w:p w:rsidR="003B3FDC" w:rsidRPr="003B3FDC" w:rsidRDefault="003B3FDC" w:rsidP="003B3FDC">
      <w:pPr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3B3FDC">
        <w:rPr>
          <w:rFonts w:eastAsia="Calibri"/>
          <w:sz w:val="28"/>
          <w:szCs w:val="28"/>
          <w:lang w:eastAsia="en-US"/>
        </w:rPr>
        <w:t>март-апрель 2015 год</w:t>
      </w:r>
      <w:proofErr w:type="gramStart"/>
      <w:r w:rsidRPr="003B3FDC">
        <w:rPr>
          <w:rFonts w:eastAsia="Calibri"/>
          <w:sz w:val="28"/>
          <w:szCs w:val="28"/>
          <w:lang w:eastAsia="en-US"/>
        </w:rPr>
        <w:t>а-</w:t>
      </w:r>
      <w:proofErr w:type="gramEnd"/>
      <w:r w:rsidRPr="003B3FDC">
        <w:rPr>
          <w:rFonts w:eastAsia="Calibri"/>
          <w:sz w:val="28"/>
          <w:szCs w:val="28"/>
          <w:lang w:eastAsia="en-US"/>
        </w:rPr>
        <w:t xml:space="preserve"> вручены  297 праздничных медалей ветеранам ВОВ;</w:t>
      </w:r>
    </w:p>
    <w:p w:rsidR="003B3FDC" w:rsidRPr="003B3FDC" w:rsidRDefault="003B3FDC" w:rsidP="003B3FDC">
      <w:pPr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3B3FDC">
        <w:rPr>
          <w:rFonts w:eastAsia="Calibri"/>
          <w:sz w:val="28"/>
          <w:szCs w:val="28"/>
          <w:lang w:eastAsia="en-US"/>
        </w:rPr>
        <w:t>5 мая 2015 год</w:t>
      </w:r>
      <w:proofErr w:type="gramStart"/>
      <w:r w:rsidRPr="003B3FDC">
        <w:rPr>
          <w:rFonts w:eastAsia="Calibri"/>
          <w:sz w:val="28"/>
          <w:szCs w:val="28"/>
          <w:lang w:eastAsia="en-US"/>
        </w:rPr>
        <w:t>а-</w:t>
      </w:r>
      <w:proofErr w:type="gramEnd"/>
      <w:r w:rsidRPr="003B3FDC">
        <w:rPr>
          <w:rFonts w:eastAsia="Calibri"/>
          <w:sz w:val="28"/>
          <w:szCs w:val="28"/>
          <w:lang w:eastAsia="en-US"/>
        </w:rPr>
        <w:t xml:space="preserve"> концерт для </w:t>
      </w:r>
      <w:proofErr w:type="spellStart"/>
      <w:r w:rsidRPr="003B3FDC">
        <w:rPr>
          <w:rFonts w:eastAsia="Calibri"/>
          <w:sz w:val="28"/>
          <w:szCs w:val="28"/>
          <w:lang w:eastAsia="en-US"/>
        </w:rPr>
        <w:t>труженников</w:t>
      </w:r>
      <w:proofErr w:type="spellEnd"/>
      <w:r w:rsidRPr="003B3FDC">
        <w:rPr>
          <w:rFonts w:eastAsia="Calibri"/>
          <w:sz w:val="28"/>
          <w:szCs w:val="28"/>
          <w:lang w:eastAsia="en-US"/>
        </w:rPr>
        <w:t xml:space="preserve"> тыла;</w:t>
      </w:r>
    </w:p>
    <w:p w:rsidR="003B3FDC" w:rsidRPr="003B3FDC" w:rsidRDefault="003B3FDC" w:rsidP="003B3FDC">
      <w:pPr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3B3FDC">
        <w:rPr>
          <w:rFonts w:eastAsia="Calibri"/>
          <w:sz w:val="28"/>
          <w:szCs w:val="28"/>
          <w:lang w:eastAsia="en-US"/>
        </w:rPr>
        <w:t xml:space="preserve">7 мая 2015 </w:t>
      </w:r>
      <w:proofErr w:type="gramStart"/>
      <w:r w:rsidRPr="003B3FDC">
        <w:rPr>
          <w:rFonts w:eastAsia="Calibri"/>
          <w:sz w:val="28"/>
          <w:szCs w:val="28"/>
          <w:lang w:eastAsia="en-US"/>
        </w:rPr>
        <w:t>года-открытие</w:t>
      </w:r>
      <w:proofErr w:type="gramEnd"/>
      <w:r w:rsidRPr="003B3FDC">
        <w:rPr>
          <w:rFonts w:eastAsia="Calibri"/>
          <w:sz w:val="28"/>
          <w:szCs w:val="28"/>
          <w:lang w:eastAsia="en-US"/>
        </w:rPr>
        <w:t xml:space="preserve"> мемориальной доски на здании  Нижнесергинского  метизно-металлургического  завода  в память ветеранов-тружеников  тыла;</w:t>
      </w:r>
    </w:p>
    <w:p w:rsidR="003B3FDC" w:rsidRPr="003B3FDC" w:rsidRDefault="003B3FDC" w:rsidP="003B3FDC">
      <w:pPr>
        <w:ind w:firstLine="315"/>
        <w:jc w:val="both"/>
        <w:rPr>
          <w:rFonts w:eastAsia="Calibri"/>
          <w:sz w:val="28"/>
          <w:szCs w:val="28"/>
          <w:lang w:eastAsia="en-US"/>
        </w:rPr>
      </w:pPr>
      <w:r w:rsidRPr="003B3FDC">
        <w:rPr>
          <w:rFonts w:eastAsia="Calibri"/>
          <w:sz w:val="28"/>
          <w:szCs w:val="28"/>
          <w:lang w:eastAsia="en-US"/>
        </w:rPr>
        <w:t>8 мая 2015 год</w:t>
      </w:r>
      <w:proofErr w:type="gramStart"/>
      <w:r w:rsidRPr="003B3FDC">
        <w:rPr>
          <w:rFonts w:eastAsia="Calibri"/>
          <w:sz w:val="28"/>
          <w:szCs w:val="28"/>
          <w:lang w:eastAsia="en-US"/>
        </w:rPr>
        <w:t>а-</w:t>
      </w:r>
      <w:proofErr w:type="gramEnd"/>
      <w:r w:rsidRPr="003B3FDC">
        <w:rPr>
          <w:rFonts w:eastAsia="Calibri"/>
          <w:sz w:val="28"/>
          <w:szCs w:val="28"/>
          <w:lang w:eastAsia="en-US"/>
        </w:rPr>
        <w:t xml:space="preserve"> театрально-постановочная реконструкция событий военной истории Великой Отечественной войны 1941-1945 годов под открытым небом на городской площади, полевая кухня, торжественная </w:t>
      </w:r>
      <w:r w:rsidRPr="003B3FDC">
        <w:rPr>
          <w:rFonts w:eastAsia="Calibri"/>
          <w:sz w:val="28"/>
          <w:szCs w:val="28"/>
          <w:lang w:eastAsia="en-US"/>
        </w:rPr>
        <w:lastRenderedPageBreak/>
        <w:t>живая музыка, исполняемая духовым оркестром из г. Екатеринбурга, детская игровая зона.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  <w:lang w:eastAsia="en-US"/>
        </w:rPr>
        <w:t>9 мая 2015 год</w:t>
      </w:r>
      <w:proofErr w:type="gramStart"/>
      <w:r w:rsidRPr="003B3FDC">
        <w:rPr>
          <w:rFonts w:eastAsia="Calibri"/>
          <w:sz w:val="28"/>
          <w:szCs w:val="28"/>
          <w:lang w:eastAsia="en-US"/>
        </w:rPr>
        <w:t>а-</w:t>
      </w:r>
      <w:proofErr w:type="gramEnd"/>
      <w:r w:rsidRPr="003B3FDC">
        <w:t xml:space="preserve"> м</w:t>
      </w:r>
      <w:r w:rsidRPr="003B3FDC">
        <w:rPr>
          <w:rFonts w:eastAsia="Calibri"/>
          <w:sz w:val="28"/>
          <w:szCs w:val="28"/>
          <w:lang w:eastAsia="en-US"/>
        </w:rPr>
        <w:t>итинг и праздничное шествие.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Ежегодно  органами местного самоуправления проводятся социальные опросы жителей по удовлетворенности деятельностью органов местного самоуправления. </w:t>
      </w:r>
      <w:proofErr w:type="gramStart"/>
      <w:r w:rsidRPr="003B3FDC">
        <w:rPr>
          <w:rFonts w:eastAsia="Calibri"/>
          <w:sz w:val="28"/>
          <w:szCs w:val="28"/>
        </w:rPr>
        <w:t>Результаты  опроса показали, что большая часть опрошенных удовлетворена деятельностью органов местного самоуправления Нижнесергинского городского поселения и оказанными ими услугами.</w:t>
      </w:r>
      <w:proofErr w:type="gramEnd"/>
      <w:r w:rsidRPr="003B3FDC">
        <w:rPr>
          <w:rFonts w:eastAsia="Calibri"/>
          <w:sz w:val="28"/>
          <w:szCs w:val="28"/>
        </w:rPr>
        <w:t xml:space="preserve"> Результаты опросов размещаются ежегодно на официальном сайте Нижнесергинского городского поселения. Считаю, что, несмотря на определенные успехи в этом вопросе, нам есть над чем работать.</w:t>
      </w:r>
    </w:p>
    <w:p w:rsidR="003B3FDC" w:rsidRPr="003B3FDC" w:rsidRDefault="003B3FDC" w:rsidP="003B3FDC">
      <w:pPr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 Во-первых, остаются претензии к ответственным структурам и, прежде всего, управляющим компаниям, которые не всегда оперативно очищают закрепленные за ними территории, особенно в весенний период. Во-вторых, нам, всем горожанам, нужно активнее принимать участие в уборке своих микрорайонов, дворов, скверов и улиц. </w:t>
      </w:r>
      <w:proofErr w:type="gramStart"/>
      <w:r w:rsidRPr="003B3FDC">
        <w:rPr>
          <w:rFonts w:eastAsia="Calibri"/>
          <w:sz w:val="28"/>
          <w:szCs w:val="28"/>
        </w:rPr>
        <w:t>Наконец, в-третьих, не следует забывать мудрость, что "чисто, прежде всего, там, где не мусорят!"</w:t>
      </w:r>
      <w:proofErr w:type="gramEnd"/>
    </w:p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jc w:val="both"/>
        <w:rPr>
          <w:sz w:val="28"/>
          <w:szCs w:val="28"/>
        </w:rPr>
      </w:pPr>
    </w:p>
    <w:p w:rsidR="003B3FDC" w:rsidRPr="003B3FDC" w:rsidRDefault="003B3FDC" w:rsidP="003B3FDC">
      <w:pPr>
        <w:shd w:val="clear" w:color="auto" w:fill="FFFFFF"/>
        <w:suppressAutoHyphens/>
        <w:spacing w:before="20" w:after="200" w:line="276" w:lineRule="auto"/>
        <w:ind w:left="62" w:firstLine="539"/>
        <w:jc w:val="center"/>
        <w:rPr>
          <w:sz w:val="28"/>
          <w:szCs w:val="28"/>
        </w:rPr>
      </w:pPr>
      <w:r w:rsidRPr="003B3FDC">
        <w:rPr>
          <w:b/>
          <w:bCs/>
          <w:spacing w:val="4"/>
          <w:sz w:val="28"/>
          <w:szCs w:val="28"/>
        </w:rPr>
        <w:t>Производственный комплекс и и</w:t>
      </w:r>
      <w:r w:rsidRPr="003B3FDC">
        <w:rPr>
          <w:b/>
          <w:sz w:val="28"/>
          <w:szCs w:val="28"/>
        </w:rPr>
        <w:t>нвестиции</w:t>
      </w:r>
    </w:p>
    <w:p w:rsidR="003B3FDC" w:rsidRPr="003B3FDC" w:rsidRDefault="003B3FDC" w:rsidP="003B3FDC">
      <w:pPr>
        <w:shd w:val="clear" w:color="auto" w:fill="FFFFFF"/>
        <w:suppressAutoHyphens/>
        <w:spacing w:before="20" w:after="200" w:line="276" w:lineRule="auto"/>
        <w:ind w:left="62" w:firstLine="560"/>
        <w:jc w:val="both"/>
        <w:rPr>
          <w:spacing w:val="4"/>
          <w:sz w:val="28"/>
          <w:szCs w:val="28"/>
        </w:rPr>
      </w:pPr>
      <w:r w:rsidRPr="003B3FDC">
        <w:rPr>
          <w:sz w:val="28"/>
          <w:szCs w:val="18"/>
        </w:rPr>
        <w:t xml:space="preserve">Анализируя показатели  2015 года оборот предприятий за  2015 год  составил  16,9 </w:t>
      </w:r>
      <w:proofErr w:type="spellStart"/>
      <w:r w:rsidRPr="003B3FDC">
        <w:rPr>
          <w:sz w:val="28"/>
          <w:szCs w:val="18"/>
        </w:rPr>
        <w:t>мрд</w:t>
      </w:r>
      <w:proofErr w:type="spellEnd"/>
      <w:r w:rsidRPr="003B3FDC">
        <w:rPr>
          <w:sz w:val="28"/>
          <w:szCs w:val="18"/>
        </w:rPr>
        <w:t>. руб.</w:t>
      </w:r>
      <w:r w:rsidRPr="003B3FDC">
        <w:rPr>
          <w:rFonts w:ascii="Calibri" w:hAnsi="Calibri"/>
          <w:sz w:val="22"/>
          <w:szCs w:val="22"/>
        </w:rPr>
        <w:t xml:space="preserve"> </w:t>
      </w:r>
      <w:r w:rsidRPr="003B3FDC">
        <w:rPr>
          <w:sz w:val="28"/>
          <w:szCs w:val="18"/>
        </w:rPr>
        <w:t>Динамику снижения о</w:t>
      </w:r>
      <w:r w:rsidRPr="003B3FDC">
        <w:rPr>
          <w:spacing w:val="4"/>
          <w:sz w:val="28"/>
          <w:szCs w:val="28"/>
        </w:rPr>
        <w:t xml:space="preserve">борота крупных и средних предприятий поселения </w:t>
      </w:r>
      <w:proofErr w:type="gramStart"/>
      <w:r w:rsidRPr="003B3FDC">
        <w:rPr>
          <w:spacing w:val="4"/>
          <w:sz w:val="28"/>
          <w:szCs w:val="28"/>
        </w:rPr>
        <w:t>во</w:t>
      </w:r>
      <w:proofErr w:type="gramEnd"/>
      <w:r w:rsidRPr="003B3FDC">
        <w:rPr>
          <w:spacing w:val="4"/>
          <w:sz w:val="28"/>
          <w:szCs w:val="28"/>
        </w:rPr>
        <w:t xml:space="preserve"> сравнению с 2014 годом </w:t>
      </w:r>
      <w:r w:rsidRPr="003B3FDC">
        <w:rPr>
          <w:sz w:val="28"/>
          <w:szCs w:val="18"/>
        </w:rPr>
        <w:t xml:space="preserve">переломить не удалось. Темп </w:t>
      </w:r>
      <w:r w:rsidRPr="003B3FDC">
        <w:rPr>
          <w:spacing w:val="4"/>
          <w:sz w:val="28"/>
          <w:szCs w:val="28"/>
        </w:rPr>
        <w:t xml:space="preserve">в целом составил 81,6 % к соответствующему периоду 2014 года в действующих ценах. </w:t>
      </w:r>
    </w:p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jc w:val="both"/>
        <w:rPr>
          <w:sz w:val="28"/>
          <w:szCs w:val="28"/>
        </w:rPr>
      </w:pPr>
      <w:r w:rsidRPr="003B3FDC">
        <w:rPr>
          <w:b/>
          <w:sz w:val="28"/>
          <w:szCs w:val="22"/>
        </w:rPr>
        <w:tab/>
      </w:r>
      <w:r w:rsidRPr="003B3FDC">
        <w:rPr>
          <w:sz w:val="28"/>
          <w:szCs w:val="22"/>
        </w:rPr>
        <w:t>Инвестиции в основной капитал продемонстрировали рост объемов.</w:t>
      </w:r>
      <w:r w:rsidRPr="003B3FDC">
        <w:rPr>
          <w:sz w:val="28"/>
          <w:szCs w:val="28"/>
        </w:rPr>
        <w:t xml:space="preserve"> Показатель «Инвестиции в основной капитал по видам экономической деятельности по организациям, не относящимся к субъектам малого предпринимательства за январь - декабрь 2015 года" составил 127,4 млн. руб. млн. руб. Этот показатель выше аналогичного периода прошлого года на 9,2%.</w:t>
      </w:r>
      <w:r w:rsidRPr="003B3FDC">
        <w:rPr>
          <w:spacing w:val="4"/>
          <w:sz w:val="28"/>
          <w:szCs w:val="28"/>
        </w:rPr>
        <w:t xml:space="preserve"> Наибольший вес (более 50%) имеют инвестиции в сфере обрабатывающего производства.</w:t>
      </w:r>
    </w:p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jc w:val="center"/>
        <w:rPr>
          <w:sz w:val="28"/>
          <w:szCs w:val="28"/>
        </w:rPr>
      </w:pPr>
      <w:r w:rsidRPr="003B3FDC">
        <w:rPr>
          <w:sz w:val="28"/>
          <w:szCs w:val="28"/>
        </w:rPr>
        <w:t xml:space="preserve">Основные инвестиционные площадки 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692"/>
        <w:gridCol w:w="3544"/>
        <w:gridCol w:w="2511"/>
      </w:tblGrid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 xml:space="preserve">Описание инвестиционного проекта 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Сумма инвестиций 2015-2016 г.г.</w:t>
            </w: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ООО «Опытный завод технических средств бурения на газ»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uppressAutoHyphens/>
              <w:ind w:left="62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 xml:space="preserve">Инновационные изделия бурения служащие  хорошим примером </w:t>
            </w:r>
            <w:proofErr w:type="spellStart"/>
            <w:r w:rsidRPr="003B3FDC">
              <w:rPr>
                <w:rFonts w:eastAsia="Calibri"/>
                <w:sz w:val="24"/>
                <w:szCs w:val="24"/>
              </w:rPr>
              <w:t>импортозамещения</w:t>
            </w:r>
            <w:proofErr w:type="spellEnd"/>
          </w:p>
          <w:p w:rsidR="003B3FDC" w:rsidRPr="003B3FDC" w:rsidRDefault="003B3FDC" w:rsidP="003B3FDC">
            <w:pPr>
              <w:suppressAutoHyphens/>
              <w:ind w:left="62" w:firstLine="53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более 3 млн. руб.</w:t>
            </w: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ind w:left="62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Производственная площадка ОАО НСММЗ в г. Н-Серги</w:t>
            </w:r>
          </w:p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 xml:space="preserve">Модернизация системы освещения производственных помещений с использованием современного </w:t>
            </w:r>
            <w:proofErr w:type="spellStart"/>
            <w:r w:rsidRPr="003B3FDC">
              <w:rPr>
                <w:rFonts w:eastAsia="Calibri"/>
                <w:sz w:val="24"/>
                <w:szCs w:val="24"/>
              </w:rPr>
              <w:t>энергоэффективного</w:t>
            </w:r>
            <w:proofErr w:type="spellEnd"/>
            <w:r w:rsidRPr="003B3FDC">
              <w:rPr>
                <w:rFonts w:eastAsia="Calibri"/>
                <w:sz w:val="24"/>
                <w:szCs w:val="24"/>
              </w:rPr>
              <w:t xml:space="preserve">  оборудования, строительство блока очистных сооружений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Более 50  млн. руб.</w:t>
            </w: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ind w:left="62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конно-туристическая база «Новая Ельня»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uppressAutoHyphens/>
              <w:ind w:left="62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 xml:space="preserve">Расширение перечня услуг  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ind w:left="62" w:hanging="41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более 20 млн. руб.</w:t>
            </w:r>
          </w:p>
        </w:tc>
      </w:tr>
      <w:tr w:rsidR="003B3FDC" w:rsidRPr="003B3FDC" w:rsidTr="00566F87">
        <w:trPr>
          <w:trHeight w:val="409"/>
        </w:trPr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ind w:left="62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Санаторий  Нижние Серги» ЗАО «Триумф»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ind w:left="62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Строительство открытого бассейна с подогреваемой минеральной водой круглогодичного использования.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ind w:left="62" w:hanging="41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предположительно  от 60 до 100 млн. руб.</w:t>
            </w:r>
          </w:p>
          <w:p w:rsidR="003B3FDC" w:rsidRPr="003B3FDC" w:rsidRDefault="003B3FDC" w:rsidP="003B3FDC">
            <w:pPr>
              <w:shd w:val="clear" w:color="auto" w:fill="FFFFFF"/>
              <w:suppressAutoHyphens/>
              <w:ind w:left="62" w:hanging="4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Инвестор п. Арти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ind w:left="62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Строительство торгового центра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ind w:left="62" w:hanging="41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Более 5 млн. руб.</w:t>
            </w: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ind w:left="62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ind w:left="62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 xml:space="preserve">Выигран гранд на оснащение зрительного зала современным кинооборудованием 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ind w:left="62" w:hanging="41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 xml:space="preserve">Около 5 млн. </w:t>
            </w:r>
            <w:proofErr w:type="spellStart"/>
            <w:r w:rsidRPr="003B3FDC">
              <w:rPr>
                <w:rFonts w:eastAsia="Calibri"/>
                <w:sz w:val="24"/>
                <w:szCs w:val="24"/>
              </w:rPr>
              <w:t>руб</w:t>
            </w:r>
            <w:proofErr w:type="spellEnd"/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Газификация жилых домов ПГК «Северо-западный» в г. Нижние Серги -3 очередь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«Газификация Нижнесергинского городского поселения» на 2014-2017 годы; утверждена постановлением главы НСГП от 26.11.2013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Более 7 млн. руб.</w:t>
            </w: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Котельная №2 по ул. Отдыха в г. Нижние Серги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Нижнесергинского городского поселения до 2020 года»; утверждена постановлением главы НСГП от 14.08.2015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Около 23 млн. руб.</w:t>
            </w: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Водопроводные наружные инженерные сети в г. Нижние Серги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Нижнесергинского городского поселения до 2020 года»; утверждена постановлением главы НСГП от 14.08.2015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Более 15 млн. руб.</w:t>
            </w: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Котельная №1 по ул. Уральская в г. Нижние Серги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«Энергосбережение и повышение энергетической эффективности </w:t>
            </w:r>
            <w:r w:rsidRPr="003B3FDC">
              <w:rPr>
                <w:rFonts w:eastAsia="Calibri"/>
                <w:sz w:val="24"/>
                <w:szCs w:val="24"/>
                <w:lang w:eastAsia="en-US"/>
              </w:rPr>
              <w:lastRenderedPageBreak/>
              <w:t>Нижнесергинского городского поселения до 2020 года»; утверждена постановлением главы НСГП от 14.08.2015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lastRenderedPageBreak/>
              <w:t>Около  109 млн. руб.</w:t>
            </w: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Газификация жилых домов ПГК «Маяк» в г. Нижние Серги 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«Газификация Нижнесергинского городского поселения» на 2014-2017 годы; утверждена постановлением главы НСГП от 26.11.2013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Около  15 млн. руб.</w:t>
            </w: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Газификация жилых домов по ул. Жукова в г. Нижние Серги 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«Газификация Нижнесергинского городского поселения» на 2014-2017 годы; утверждена постановлением главы НСГП от 26.11.2013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Более 8 млн. руб.</w:t>
            </w: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Напорные резервуары на сетях холодного водоснабжения в г. Нижние Серги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 w:firstLine="53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Нижнесергинского городского поселения до 2020 года»; утверждена постановлением главы НСГП от 14.08.2015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Около  15 млн. руб.</w:t>
            </w: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pacing w:val="-7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tabs>
                <w:tab w:val="left" w:pos="2592"/>
                <w:tab w:val="right" w:pos="9780"/>
              </w:tabs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pacing w:val="-7"/>
                <w:sz w:val="24"/>
                <w:szCs w:val="24"/>
              </w:rPr>
              <w:t>Муниципальной адресной программы Нижнесергинского городского поселения «Переселение граждан из аварийного жилищного фонда с учетом необходимости развития малоэтажного жилищного строительства на 2013-2017 годы»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pacing w:before="20" w:after="200" w:line="276" w:lineRule="auto"/>
              <w:ind w:left="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Около  32 млн. руб.</w:t>
            </w:r>
          </w:p>
        </w:tc>
      </w:tr>
      <w:tr w:rsidR="003B3FDC" w:rsidRPr="003B3FDC" w:rsidTr="00566F87">
        <w:tc>
          <w:tcPr>
            <w:tcW w:w="535" w:type="dxa"/>
            <w:shd w:val="clear" w:color="auto" w:fill="auto"/>
          </w:tcPr>
          <w:p w:rsidR="003B3FDC" w:rsidRPr="003B3FDC" w:rsidRDefault="003B3FDC" w:rsidP="003B3FD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692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ind w:left="62" w:firstLine="112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Строительство домов  для категории «дети-сироты»</w:t>
            </w:r>
          </w:p>
        </w:tc>
        <w:tc>
          <w:tcPr>
            <w:tcW w:w="3544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Областная программа</w:t>
            </w:r>
          </w:p>
        </w:tc>
        <w:tc>
          <w:tcPr>
            <w:tcW w:w="2511" w:type="dxa"/>
            <w:shd w:val="clear" w:color="auto" w:fill="auto"/>
          </w:tcPr>
          <w:p w:rsidR="003B3FDC" w:rsidRPr="003B3FDC" w:rsidRDefault="003B3FDC" w:rsidP="003B3FDC">
            <w:pPr>
              <w:shd w:val="clear" w:color="auto" w:fill="FFFFFF"/>
              <w:suppressAutoHyphens/>
              <w:ind w:left="62" w:hanging="41"/>
              <w:jc w:val="both"/>
              <w:rPr>
                <w:rFonts w:eastAsia="Calibri"/>
                <w:sz w:val="24"/>
                <w:szCs w:val="24"/>
              </w:rPr>
            </w:pPr>
            <w:r w:rsidRPr="003B3FDC">
              <w:rPr>
                <w:rFonts w:eastAsia="Calibri"/>
                <w:sz w:val="24"/>
                <w:szCs w:val="24"/>
              </w:rPr>
              <w:t>Более  6 млн. руб.</w:t>
            </w:r>
          </w:p>
        </w:tc>
      </w:tr>
    </w:tbl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jc w:val="center"/>
        <w:rPr>
          <w:b/>
          <w:sz w:val="28"/>
          <w:szCs w:val="28"/>
        </w:rPr>
      </w:pPr>
    </w:p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jc w:val="center"/>
        <w:rPr>
          <w:b/>
          <w:sz w:val="28"/>
          <w:szCs w:val="28"/>
        </w:rPr>
      </w:pPr>
      <w:r w:rsidRPr="003B3FDC">
        <w:rPr>
          <w:b/>
          <w:sz w:val="28"/>
          <w:szCs w:val="28"/>
        </w:rPr>
        <w:t>Заработная плата</w:t>
      </w:r>
    </w:p>
    <w:p w:rsidR="003B3FDC" w:rsidRPr="003B3FDC" w:rsidRDefault="003B3FDC" w:rsidP="003B3FDC">
      <w:pPr>
        <w:shd w:val="clear" w:color="auto" w:fill="FFFFFF"/>
        <w:suppressAutoHyphens/>
        <w:spacing w:line="276" w:lineRule="auto"/>
        <w:ind w:left="62" w:firstLine="561"/>
        <w:jc w:val="both"/>
        <w:rPr>
          <w:rFonts w:ascii="Calibri" w:hAnsi="Calibri"/>
          <w:sz w:val="22"/>
          <w:szCs w:val="22"/>
        </w:rPr>
      </w:pPr>
      <w:r w:rsidRPr="003B3FDC">
        <w:rPr>
          <w:sz w:val="28"/>
          <w:szCs w:val="28"/>
        </w:rPr>
        <w:lastRenderedPageBreak/>
        <w:t xml:space="preserve"> Среднемесячная заработная плата по всем видам экономической деятельности </w:t>
      </w:r>
      <w:r w:rsidRPr="003B3FDC">
        <w:rPr>
          <w:b/>
          <w:sz w:val="28"/>
          <w:szCs w:val="28"/>
        </w:rPr>
        <w:t>составила 27978,8 руб</w:t>
      </w:r>
      <w:r w:rsidRPr="003B3FDC">
        <w:rPr>
          <w:sz w:val="28"/>
          <w:szCs w:val="28"/>
        </w:rPr>
        <w:t>. Темп роста по сравнению с аналогичным периодом прошлого года  составил 100,4%.</w:t>
      </w:r>
      <w:r w:rsidRPr="003B3FDC">
        <w:rPr>
          <w:rFonts w:ascii="Calibri" w:hAnsi="Calibri"/>
          <w:sz w:val="22"/>
          <w:szCs w:val="22"/>
        </w:rPr>
        <w:t xml:space="preserve"> </w:t>
      </w:r>
    </w:p>
    <w:p w:rsidR="003B3FDC" w:rsidRPr="003B3FDC" w:rsidRDefault="003B3FDC" w:rsidP="003B3FDC">
      <w:pPr>
        <w:shd w:val="clear" w:color="auto" w:fill="FFFFFF"/>
        <w:suppressAutoHyphens/>
        <w:spacing w:line="276" w:lineRule="auto"/>
        <w:ind w:left="62" w:firstLine="561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Численность работников предприятий (организаций) и субъектов малого  предпринимательства составляет   около 5000 человек.</w:t>
      </w:r>
    </w:p>
    <w:p w:rsidR="003B3FDC" w:rsidRPr="003B3FDC" w:rsidRDefault="003B3FDC" w:rsidP="003B3FDC">
      <w:pPr>
        <w:shd w:val="clear" w:color="auto" w:fill="FFFFFF"/>
        <w:suppressAutoHyphens/>
        <w:spacing w:before="20" w:after="200" w:line="276" w:lineRule="auto"/>
        <w:ind w:left="62" w:firstLine="539"/>
        <w:jc w:val="center"/>
        <w:rPr>
          <w:b/>
          <w:spacing w:val="4"/>
          <w:sz w:val="28"/>
          <w:szCs w:val="28"/>
        </w:rPr>
      </w:pPr>
    </w:p>
    <w:p w:rsidR="003B3FDC" w:rsidRPr="003B3FDC" w:rsidRDefault="003B3FDC" w:rsidP="003B3FDC">
      <w:pPr>
        <w:shd w:val="clear" w:color="auto" w:fill="FFFFFF"/>
        <w:suppressAutoHyphens/>
        <w:spacing w:before="20" w:after="200" w:line="276" w:lineRule="auto"/>
        <w:ind w:left="62" w:firstLine="539"/>
        <w:jc w:val="center"/>
        <w:rPr>
          <w:b/>
          <w:spacing w:val="4"/>
          <w:sz w:val="28"/>
          <w:szCs w:val="28"/>
        </w:rPr>
      </w:pPr>
      <w:r w:rsidRPr="003B3FDC">
        <w:rPr>
          <w:b/>
          <w:spacing w:val="4"/>
          <w:sz w:val="28"/>
          <w:szCs w:val="28"/>
        </w:rPr>
        <w:t>Рынок труда</w:t>
      </w:r>
    </w:p>
    <w:p w:rsidR="003B3FDC" w:rsidRPr="003B3FDC" w:rsidRDefault="003B3FDC" w:rsidP="003B3FDC">
      <w:pPr>
        <w:shd w:val="clear" w:color="auto" w:fill="FFFFFF"/>
        <w:suppressAutoHyphens/>
        <w:ind w:left="62" w:firstLine="708"/>
        <w:jc w:val="both"/>
        <w:rPr>
          <w:spacing w:val="4"/>
          <w:sz w:val="28"/>
          <w:szCs w:val="28"/>
        </w:rPr>
      </w:pPr>
      <w:r w:rsidRPr="003B3FDC">
        <w:rPr>
          <w:spacing w:val="4"/>
          <w:sz w:val="28"/>
          <w:szCs w:val="28"/>
        </w:rPr>
        <w:t>Численность экономически активного населения Нижнесергинского городского поселения составляет 4,5 тыс. человек.</w:t>
      </w:r>
    </w:p>
    <w:tbl>
      <w:tblPr>
        <w:tblpPr w:leftFromText="180" w:rightFromText="180" w:vertAnchor="text" w:horzAnchor="margin" w:tblpY="840"/>
        <w:tblW w:w="9747" w:type="dxa"/>
        <w:tblLayout w:type="fixed"/>
        <w:tblLook w:val="01E0"/>
      </w:tblPr>
      <w:tblGrid>
        <w:gridCol w:w="3902"/>
        <w:gridCol w:w="1601"/>
        <w:gridCol w:w="1601"/>
        <w:gridCol w:w="2643"/>
      </w:tblGrid>
      <w:tr w:rsidR="003B3FDC" w:rsidRPr="003B3FDC" w:rsidTr="00566F8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Показатель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58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На 1 января 2015 года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77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На 1 января</w:t>
            </w:r>
          </w:p>
          <w:p w:rsidR="003B3FDC" w:rsidRPr="003B3FDC" w:rsidRDefault="003B3FDC" w:rsidP="003B3FDC">
            <w:pPr>
              <w:suppressAutoHyphens/>
              <w:ind w:left="77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96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Рост « +»</w:t>
            </w:r>
          </w:p>
          <w:p w:rsidR="003B3FDC" w:rsidRPr="003B3FDC" w:rsidRDefault="003B3FDC" w:rsidP="003B3FDC">
            <w:pPr>
              <w:suppressAutoHyphens/>
              <w:ind w:left="96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 xml:space="preserve">Снижение « </w:t>
            </w:r>
            <w:proofErr w:type="gramStart"/>
            <w:r w:rsidRPr="003B3FDC">
              <w:rPr>
                <w:sz w:val="24"/>
                <w:szCs w:val="24"/>
              </w:rPr>
              <w:t>-»</w:t>
            </w:r>
            <w:proofErr w:type="gramEnd"/>
          </w:p>
          <w:p w:rsidR="003B3FDC" w:rsidRPr="003B3FDC" w:rsidRDefault="003B3FDC" w:rsidP="003B3FDC">
            <w:pPr>
              <w:suppressAutoHyphens/>
              <w:ind w:left="96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к 1 января 2015 года</w:t>
            </w:r>
          </w:p>
        </w:tc>
      </w:tr>
      <w:tr w:rsidR="003B3FDC" w:rsidRPr="003B3FDC" w:rsidTr="00566F8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ind w:left="62" w:hanging="62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 xml:space="preserve">Заявлено предприятиями на сокращение рабочих мест за 12  м-ц  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58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77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77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96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+43</w:t>
            </w:r>
          </w:p>
        </w:tc>
      </w:tr>
      <w:tr w:rsidR="003B3FDC" w:rsidRPr="003B3FDC" w:rsidTr="00566F8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ind w:left="62" w:hanging="62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Создано рабочих мест в рамках организации общественных работ по ведомственной Программе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58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77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69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96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-29</w:t>
            </w:r>
          </w:p>
        </w:tc>
      </w:tr>
      <w:tr w:rsidR="003B3FDC" w:rsidRPr="003B3FDC" w:rsidTr="00566F8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Численность граждан, обратившихся за содействием  в поиске работы в течение года, чел.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58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242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77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299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96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+57</w:t>
            </w:r>
          </w:p>
        </w:tc>
      </w:tr>
      <w:tr w:rsidR="003B3FDC" w:rsidRPr="003B3FDC" w:rsidTr="00566F8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Трудоустроено, чел.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58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210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77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127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96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-83</w:t>
            </w:r>
          </w:p>
        </w:tc>
      </w:tr>
      <w:tr w:rsidR="003B3FDC" w:rsidRPr="003B3FDC" w:rsidTr="00566F8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Признано безработными в течение года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58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158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77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236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96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+78</w:t>
            </w:r>
          </w:p>
        </w:tc>
      </w:tr>
      <w:tr w:rsidR="003B3FDC" w:rsidRPr="003B3FDC" w:rsidTr="00566F8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Численность безработных на 01.10.2014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58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77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96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+60</w:t>
            </w:r>
          </w:p>
        </w:tc>
      </w:tr>
      <w:tr w:rsidR="003B3FDC" w:rsidRPr="003B3FDC" w:rsidTr="00566F8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Количество лиц, принявших участие в общественных работах по ведомственной      Программе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58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77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60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96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+21</w:t>
            </w:r>
          </w:p>
        </w:tc>
      </w:tr>
      <w:tr w:rsidR="003B3FDC" w:rsidRPr="003B3FDC" w:rsidTr="00566F8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3B3FDC">
              <w:rPr>
                <w:b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58"/>
              <w:jc w:val="both"/>
              <w:rPr>
                <w:b/>
                <w:sz w:val="24"/>
                <w:szCs w:val="24"/>
              </w:rPr>
            </w:pPr>
            <w:r w:rsidRPr="003B3FDC">
              <w:rPr>
                <w:b/>
                <w:sz w:val="24"/>
                <w:szCs w:val="24"/>
              </w:rPr>
              <w:t>1,89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77"/>
              <w:jc w:val="both"/>
              <w:rPr>
                <w:b/>
                <w:sz w:val="24"/>
                <w:szCs w:val="24"/>
              </w:rPr>
            </w:pPr>
            <w:r w:rsidRPr="003B3FDC">
              <w:rPr>
                <w:b/>
                <w:sz w:val="24"/>
                <w:szCs w:val="24"/>
              </w:rPr>
              <w:t>3,27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C" w:rsidRPr="003B3FDC" w:rsidRDefault="003B3FDC" w:rsidP="003B3FDC">
            <w:pPr>
              <w:suppressAutoHyphens/>
              <w:ind w:left="96"/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+1,38</w:t>
            </w:r>
          </w:p>
        </w:tc>
      </w:tr>
    </w:tbl>
    <w:p w:rsidR="003B3FDC" w:rsidRPr="003B3FDC" w:rsidRDefault="003B3FDC" w:rsidP="003B3FDC">
      <w:pPr>
        <w:shd w:val="clear" w:color="auto" w:fill="FFFFFF"/>
        <w:suppressAutoHyphens/>
        <w:ind w:left="62" w:firstLine="708"/>
        <w:jc w:val="both"/>
        <w:rPr>
          <w:spacing w:val="4"/>
          <w:sz w:val="28"/>
          <w:szCs w:val="28"/>
        </w:rPr>
      </w:pPr>
    </w:p>
    <w:p w:rsidR="003B3FDC" w:rsidRPr="003B3FDC" w:rsidRDefault="003B3FDC" w:rsidP="003B3FDC">
      <w:pPr>
        <w:shd w:val="clear" w:color="auto" w:fill="FFFFFF"/>
        <w:suppressAutoHyphens/>
        <w:spacing w:line="276" w:lineRule="auto"/>
        <w:ind w:left="62" w:firstLine="708"/>
        <w:jc w:val="both"/>
        <w:rPr>
          <w:spacing w:val="4"/>
          <w:sz w:val="28"/>
          <w:szCs w:val="28"/>
        </w:rPr>
      </w:pPr>
      <w:r w:rsidRPr="003B3FDC">
        <w:rPr>
          <w:spacing w:val="4"/>
          <w:sz w:val="28"/>
          <w:szCs w:val="28"/>
        </w:rPr>
        <w:t xml:space="preserve">Количество рабочих вакансий на 31.12.2015 составляет 38 вакансий. </w:t>
      </w:r>
    </w:p>
    <w:p w:rsidR="003B3FDC" w:rsidRPr="003B3FDC" w:rsidRDefault="003B3FDC" w:rsidP="003B3FDC">
      <w:pPr>
        <w:shd w:val="clear" w:color="auto" w:fill="FFFFFF"/>
        <w:suppressAutoHyphens/>
        <w:spacing w:line="276" w:lineRule="auto"/>
        <w:ind w:left="62" w:firstLine="708"/>
        <w:jc w:val="both"/>
        <w:rPr>
          <w:sz w:val="28"/>
          <w:szCs w:val="24"/>
        </w:rPr>
      </w:pPr>
      <w:r w:rsidRPr="003B3FDC">
        <w:rPr>
          <w:spacing w:val="4"/>
          <w:sz w:val="28"/>
          <w:szCs w:val="28"/>
        </w:rPr>
        <w:t>За 2015 года в рамках организации общественных работ по ведомственной программе занятости населения трудоустроено 60 человек.</w:t>
      </w:r>
      <w:r w:rsidRPr="003B3FDC">
        <w:rPr>
          <w:sz w:val="28"/>
          <w:szCs w:val="28"/>
        </w:rPr>
        <w:t xml:space="preserve">  Создано 2 рабочих места для инвалидов. </w:t>
      </w:r>
      <w:r w:rsidRPr="003B3FDC">
        <w:rPr>
          <w:sz w:val="28"/>
          <w:szCs w:val="24"/>
        </w:rPr>
        <w:t>ОАО  «НСММЗ» в летний период работало в режиме  неполного рабочего времени, установленного для отдельных категорий сотрудников.  По состоянию на 01 января 2016 года все предприятия работают  в режиме полного рабочего времени.</w:t>
      </w:r>
    </w:p>
    <w:p w:rsidR="003B3FDC" w:rsidRPr="003B3FDC" w:rsidRDefault="003B3FDC" w:rsidP="003B3FDC">
      <w:pPr>
        <w:shd w:val="clear" w:color="auto" w:fill="FFFFFF"/>
        <w:suppressAutoHyphens/>
        <w:spacing w:line="276" w:lineRule="auto"/>
        <w:ind w:left="62" w:firstLine="708"/>
        <w:jc w:val="both"/>
        <w:rPr>
          <w:sz w:val="28"/>
          <w:szCs w:val="24"/>
        </w:rPr>
      </w:pPr>
      <w:r w:rsidRPr="003B3FDC">
        <w:rPr>
          <w:sz w:val="28"/>
          <w:szCs w:val="24"/>
        </w:rPr>
        <w:t xml:space="preserve">  В летний период трудоустроено несовершеннолетних граждан 31чел.</w:t>
      </w:r>
    </w:p>
    <w:p w:rsidR="003B3FDC" w:rsidRPr="003B3FDC" w:rsidRDefault="003B3FDC" w:rsidP="003B3FDC">
      <w:pPr>
        <w:shd w:val="clear" w:color="auto" w:fill="FFFFFF"/>
        <w:suppressAutoHyphens/>
        <w:spacing w:line="276" w:lineRule="auto"/>
        <w:ind w:left="62" w:firstLine="708"/>
        <w:jc w:val="both"/>
        <w:rPr>
          <w:b/>
          <w:spacing w:val="4"/>
          <w:sz w:val="28"/>
          <w:szCs w:val="28"/>
        </w:rPr>
      </w:pPr>
    </w:p>
    <w:p w:rsidR="003B3FDC" w:rsidRPr="003B3FDC" w:rsidRDefault="003B3FDC" w:rsidP="003B3FDC">
      <w:pPr>
        <w:shd w:val="clear" w:color="auto" w:fill="FFFFFF"/>
        <w:suppressAutoHyphens/>
        <w:spacing w:before="20" w:after="200" w:line="276" w:lineRule="auto"/>
        <w:ind w:left="62" w:firstLine="539"/>
        <w:jc w:val="center"/>
        <w:rPr>
          <w:b/>
          <w:spacing w:val="4"/>
          <w:sz w:val="28"/>
          <w:szCs w:val="28"/>
        </w:rPr>
      </w:pPr>
      <w:r w:rsidRPr="003B3FDC">
        <w:rPr>
          <w:b/>
          <w:spacing w:val="4"/>
          <w:sz w:val="28"/>
          <w:szCs w:val="28"/>
        </w:rPr>
        <w:t>Демографическая ситуация</w:t>
      </w:r>
    </w:p>
    <w:p w:rsidR="003B3FDC" w:rsidRPr="003B3FDC" w:rsidRDefault="003B3FDC" w:rsidP="003B3FDC">
      <w:pPr>
        <w:suppressAutoHyphens/>
        <w:ind w:left="62" w:firstLine="540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По данным </w:t>
      </w:r>
      <w:proofErr w:type="spellStart"/>
      <w:r w:rsidRPr="003B3FDC">
        <w:rPr>
          <w:sz w:val="28"/>
          <w:szCs w:val="28"/>
        </w:rPr>
        <w:t>Свердловскстата</w:t>
      </w:r>
      <w:proofErr w:type="spellEnd"/>
      <w:r w:rsidRPr="003B3FDC">
        <w:rPr>
          <w:sz w:val="28"/>
          <w:szCs w:val="28"/>
        </w:rPr>
        <w:t>, численность постоянного населения в Нижнесергинском городском поселении по состоянию  на 01.01.2016 года составляет  9621 человек, в том числе проживающих в городе</w:t>
      </w:r>
      <w:r w:rsidRPr="003B3FDC">
        <w:rPr>
          <w:rFonts w:ascii="Calibri" w:hAnsi="Calibri"/>
          <w:sz w:val="22"/>
          <w:szCs w:val="22"/>
        </w:rPr>
        <w:t xml:space="preserve"> </w:t>
      </w:r>
      <w:r w:rsidRPr="003B3FDC">
        <w:rPr>
          <w:sz w:val="28"/>
          <w:szCs w:val="28"/>
        </w:rPr>
        <w:t xml:space="preserve">– 9552 человек; на селе – 69 человек.  Численность населения сократилась по сравнению с прошлым годом на 150 человек.   </w:t>
      </w:r>
    </w:p>
    <w:p w:rsidR="003B3FDC" w:rsidRPr="003B3FDC" w:rsidRDefault="003B3FDC" w:rsidP="003B3FDC">
      <w:pPr>
        <w:suppressAutoHyphens/>
        <w:ind w:left="62" w:firstLine="540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На 01.01.2015 года женское население составляет 5307 человек, мужское- 4314 человек. Доля населения старше трудоспособного возраста составляет 29,5 %.</w:t>
      </w:r>
    </w:p>
    <w:p w:rsidR="003B3FDC" w:rsidRPr="003B3FDC" w:rsidRDefault="003B3FDC" w:rsidP="003B3FDC">
      <w:pPr>
        <w:suppressAutoHyphens/>
        <w:ind w:left="62" w:firstLine="708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По данным Нижнесергинского отдела ЗАГС за 2015 год зарегистрировано актов гражданского состояния: </w:t>
      </w:r>
    </w:p>
    <w:p w:rsidR="003B3FDC" w:rsidRPr="003B3FDC" w:rsidRDefault="003B3FDC" w:rsidP="003B3FDC">
      <w:pPr>
        <w:suppressAutoHyphens/>
        <w:ind w:left="62" w:firstLine="708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-родилось124 человека;</w:t>
      </w:r>
    </w:p>
    <w:p w:rsidR="003B3FDC" w:rsidRPr="003B3FDC" w:rsidRDefault="003B3FDC" w:rsidP="003B3FDC">
      <w:pPr>
        <w:suppressAutoHyphens/>
        <w:ind w:left="62" w:firstLine="708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-умерло-158 человек;</w:t>
      </w:r>
    </w:p>
    <w:p w:rsidR="003B3FDC" w:rsidRPr="003B3FDC" w:rsidRDefault="003B3FDC" w:rsidP="003B3FDC">
      <w:pPr>
        <w:suppressAutoHyphens/>
        <w:ind w:left="62" w:firstLine="708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-естественная убыль составила 34 человека, за аналогичный период 2014 года данный показатель составил 44 человек.</w:t>
      </w:r>
    </w:p>
    <w:p w:rsidR="003B3FDC" w:rsidRPr="003B3FDC" w:rsidRDefault="003B3FDC" w:rsidP="003B3FDC">
      <w:pPr>
        <w:suppressAutoHyphens/>
        <w:ind w:left="62" w:firstLine="708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Ситуация с ростом естественной убыли связана с увеличением доли старшего поколения.</w:t>
      </w:r>
    </w:p>
    <w:p w:rsidR="003B3FDC" w:rsidRPr="003B3FDC" w:rsidRDefault="003B3FDC" w:rsidP="003B3FDC">
      <w:pPr>
        <w:suppressAutoHyphens/>
        <w:spacing w:before="20"/>
        <w:ind w:left="62" w:firstLine="708"/>
        <w:jc w:val="center"/>
        <w:rPr>
          <w:rFonts w:eastAsia="Calibri"/>
          <w:b/>
          <w:bCs/>
          <w:sz w:val="28"/>
          <w:szCs w:val="28"/>
        </w:rPr>
      </w:pPr>
      <w:r w:rsidRPr="003B3FDC">
        <w:rPr>
          <w:rFonts w:eastAsia="Calibri"/>
          <w:b/>
          <w:sz w:val="28"/>
          <w:szCs w:val="28"/>
        </w:rPr>
        <w:br/>
      </w:r>
      <w:r w:rsidRPr="003B3FDC">
        <w:rPr>
          <w:rFonts w:eastAsia="Calibri"/>
          <w:b/>
          <w:bCs/>
          <w:sz w:val="28"/>
          <w:szCs w:val="28"/>
        </w:rPr>
        <w:t>Малое и среднее предпринимательство, потребительский рынок</w:t>
      </w:r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   </w:t>
      </w:r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Зарегистрировано 222(219– на 01.01.2015) индивидуальных предпринимателя, 8(8– на 01.01.2015)  малых предприятий, 68(64– на 01.01.2015)  микро предприятий и 58(57– на 01.01.2015)   крупных и средних предприятий и организаций.</w:t>
      </w:r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 Доля малых и средних субъектов предпринимательской деятельности в Нижнесергинском городском поселении составляет свыше 83% от общего числа всех предприятий, учреждений,  индивидуальных предпринимателей в зависимости от вида деятельности. </w:t>
      </w:r>
    </w:p>
    <w:p w:rsidR="003B3FDC" w:rsidRPr="003B3FDC" w:rsidRDefault="003B3FDC" w:rsidP="003B3FDC">
      <w:pPr>
        <w:suppressAutoHyphens/>
        <w:spacing w:line="276" w:lineRule="auto"/>
        <w:ind w:left="62" w:firstLine="560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Обеспеченность торговыми площадями на 1 тыс. жителей по состоянию на 01.10.2015 составила  более 663 кв. м. </w:t>
      </w:r>
    </w:p>
    <w:p w:rsidR="003B3FDC" w:rsidRPr="003B3FDC" w:rsidRDefault="003B3FDC" w:rsidP="003B3FDC">
      <w:pPr>
        <w:suppressAutoHyphens/>
        <w:spacing w:line="276" w:lineRule="auto"/>
        <w:jc w:val="both"/>
        <w:rPr>
          <w:sz w:val="28"/>
          <w:szCs w:val="28"/>
        </w:rPr>
      </w:pPr>
      <w:r w:rsidRPr="003B3FDC">
        <w:rPr>
          <w:sz w:val="28"/>
          <w:szCs w:val="28"/>
        </w:rPr>
        <w:tab/>
        <w:t xml:space="preserve">Наметившаяся отрицательная динамика оборота розничной торговли </w:t>
      </w:r>
      <w:proofErr w:type="gramStart"/>
      <w:r w:rsidRPr="003B3FDC">
        <w:rPr>
          <w:sz w:val="28"/>
          <w:szCs w:val="28"/>
        </w:rPr>
        <w:t>в</w:t>
      </w:r>
      <w:proofErr w:type="gramEnd"/>
    </w:p>
    <w:p w:rsidR="003B3FDC" w:rsidRPr="003B3FDC" w:rsidRDefault="003B3FDC" w:rsidP="003B3FDC">
      <w:pPr>
        <w:suppressAutoHyphens/>
        <w:spacing w:line="276" w:lineRule="auto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2014 году продолжилась и в 2015 году, что обусловлено снижением покупательской активности населения за счет перехода домашних хозяйств в режим экономии, а также сокращения потребительского кредитования и появления потребности в сбережении средств у населения. За 2015 год темп роста объёма </w:t>
      </w:r>
      <w:r w:rsidRPr="003B3FDC">
        <w:rPr>
          <w:sz w:val="28"/>
          <w:szCs w:val="28"/>
          <w:u w:val="single"/>
        </w:rPr>
        <w:t>оборота розничной торговли</w:t>
      </w:r>
      <w:r w:rsidRPr="003B3FDC">
        <w:rPr>
          <w:sz w:val="28"/>
          <w:szCs w:val="28"/>
        </w:rPr>
        <w:t xml:space="preserve">   составляет 108,5% к аналогичному периоду 2014 года.</w:t>
      </w:r>
    </w:p>
    <w:p w:rsidR="003B3FDC" w:rsidRPr="003B3FDC" w:rsidRDefault="003B3FDC" w:rsidP="003B3FDC">
      <w:pPr>
        <w:suppressAutoHyphens/>
        <w:spacing w:line="276" w:lineRule="auto"/>
        <w:jc w:val="both"/>
        <w:rPr>
          <w:sz w:val="28"/>
          <w:szCs w:val="28"/>
        </w:rPr>
      </w:pPr>
      <w:r w:rsidRPr="003B3FDC">
        <w:rPr>
          <w:sz w:val="28"/>
          <w:szCs w:val="28"/>
          <w:u w:val="single"/>
        </w:rPr>
        <w:t>Общественное питание</w:t>
      </w:r>
      <w:r w:rsidRPr="003B3FDC">
        <w:rPr>
          <w:sz w:val="28"/>
          <w:szCs w:val="28"/>
        </w:rPr>
        <w:t xml:space="preserve"> более всего зависимо от покупательской способности населения, поэтому период экономической нестабильности тяжелее всего отразился на данном бизнесе. За 9 месяцев 2015 года темп </w:t>
      </w:r>
      <w:r w:rsidRPr="003B3FDC">
        <w:rPr>
          <w:sz w:val="28"/>
          <w:szCs w:val="28"/>
        </w:rPr>
        <w:lastRenderedPageBreak/>
        <w:t>роста объёма  оборота общественного питания к аналогичному периоду 2014 года  по расчетным данным  составила 104,1 %.</w:t>
      </w:r>
    </w:p>
    <w:p w:rsidR="003B3FDC" w:rsidRPr="003B3FDC" w:rsidRDefault="003B3FDC" w:rsidP="003B3FDC">
      <w:pPr>
        <w:suppressAutoHyphens/>
        <w:spacing w:before="20" w:after="200" w:line="276" w:lineRule="auto"/>
        <w:jc w:val="center"/>
        <w:rPr>
          <w:b/>
          <w:bCs/>
          <w:sz w:val="28"/>
          <w:szCs w:val="28"/>
        </w:rPr>
      </w:pPr>
    </w:p>
    <w:p w:rsidR="003B3FDC" w:rsidRPr="003B3FDC" w:rsidRDefault="003B3FDC" w:rsidP="003B3FDC">
      <w:pPr>
        <w:suppressAutoHyphens/>
        <w:spacing w:before="20" w:after="200" w:line="276" w:lineRule="auto"/>
        <w:jc w:val="center"/>
        <w:rPr>
          <w:b/>
          <w:bCs/>
          <w:sz w:val="28"/>
          <w:szCs w:val="28"/>
        </w:rPr>
      </w:pPr>
      <w:r w:rsidRPr="003B3FDC">
        <w:rPr>
          <w:b/>
          <w:bCs/>
          <w:sz w:val="28"/>
          <w:szCs w:val="28"/>
        </w:rPr>
        <w:t>Исполнение бюджета</w:t>
      </w: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Бюджет Нижнесергинского городского поселения:</w:t>
      </w: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 </w:t>
      </w:r>
      <w:r w:rsidRPr="003B3FDC">
        <w:rPr>
          <w:rFonts w:eastAsia="Calibri"/>
          <w:b/>
          <w:sz w:val="28"/>
          <w:szCs w:val="28"/>
        </w:rPr>
        <w:t xml:space="preserve">по доходам </w:t>
      </w:r>
      <w:r w:rsidRPr="003B3FDC">
        <w:rPr>
          <w:rFonts w:eastAsia="Calibri"/>
          <w:sz w:val="28"/>
          <w:szCs w:val="28"/>
        </w:rPr>
        <w:t>на 2015 год утверждён в сумме 212391 тыс. руб., в том числе:</w:t>
      </w: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ab/>
        <w:t>* запланировано поступление налоговых и неналоговых доходов – 42528 тыс. руб.,</w:t>
      </w: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ab/>
        <w:t>*безвозмездных поступлений – 169863 тыс. руб.:</w:t>
      </w: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b/>
          <w:sz w:val="28"/>
          <w:szCs w:val="28"/>
        </w:rPr>
        <w:t>Исполнение бюджета</w:t>
      </w:r>
      <w:r w:rsidRPr="003B3FDC">
        <w:rPr>
          <w:rFonts w:eastAsia="Calibri"/>
          <w:sz w:val="28"/>
          <w:szCs w:val="28"/>
        </w:rPr>
        <w:t xml:space="preserve">  </w:t>
      </w:r>
      <w:r w:rsidRPr="003B3FDC">
        <w:rPr>
          <w:rFonts w:eastAsia="Calibri"/>
          <w:b/>
          <w:sz w:val="28"/>
          <w:szCs w:val="28"/>
        </w:rPr>
        <w:t>по доходам</w:t>
      </w:r>
      <w:r w:rsidRPr="003B3FDC">
        <w:rPr>
          <w:rFonts w:eastAsia="Calibri"/>
          <w:sz w:val="28"/>
          <w:szCs w:val="28"/>
        </w:rPr>
        <w:t xml:space="preserve"> на 01.01.2016 г. составило 205711 тыс. руб., или 96,8%.</w:t>
      </w: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noProof/>
        </w:rPr>
        <w:drawing>
          <wp:inline distT="0" distB="0" distL="0" distR="0">
            <wp:extent cx="4619625" cy="252412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</w:rPr>
      </w:pP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</w:rPr>
      </w:pP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</w:rPr>
      </w:pPr>
      <w:r w:rsidRPr="003B3FDC">
        <w:rPr>
          <w:rFonts w:eastAsia="Calibri"/>
          <w:noProof/>
        </w:rPr>
        <w:lastRenderedPageBreak/>
        <w:drawing>
          <wp:inline distT="0" distB="0" distL="0" distR="0">
            <wp:extent cx="4743450" cy="32385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</w:rPr>
      </w:pP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</w:rPr>
      </w:pP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В структуре </w:t>
      </w:r>
      <w:r w:rsidRPr="003B3FDC">
        <w:rPr>
          <w:rFonts w:eastAsia="Calibri"/>
          <w:sz w:val="28"/>
          <w:szCs w:val="28"/>
          <w:u w:val="single"/>
        </w:rPr>
        <w:t>налоговых доходов</w:t>
      </w:r>
      <w:r w:rsidRPr="003B3FDC">
        <w:rPr>
          <w:rFonts w:eastAsia="Calibri"/>
          <w:sz w:val="28"/>
          <w:szCs w:val="28"/>
        </w:rPr>
        <w:t xml:space="preserve"> основная доля приходится</w:t>
      </w:r>
      <w:proofErr w:type="gramStart"/>
      <w:r w:rsidRPr="003B3FDC">
        <w:rPr>
          <w:rFonts w:eastAsia="Calibri"/>
          <w:sz w:val="28"/>
          <w:szCs w:val="28"/>
        </w:rPr>
        <w:t xml:space="preserve"> :</w:t>
      </w:r>
      <w:proofErr w:type="gramEnd"/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-на налог на доходы физических лиц- 57,1%</w:t>
      </w: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</w:t>
      </w:r>
      <w:r w:rsidRPr="003B3FDC">
        <w:rPr>
          <w:rFonts w:eastAsia="Calibri"/>
        </w:rPr>
        <w:t xml:space="preserve"> </w:t>
      </w:r>
      <w:r w:rsidRPr="003B3FDC">
        <w:rPr>
          <w:rFonts w:eastAsia="Calibri"/>
          <w:sz w:val="28"/>
          <w:szCs w:val="28"/>
        </w:rPr>
        <w:t xml:space="preserve">налог на имущество </w:t>
      </w:r>
      <w:proofErr w:type="gramStart"/>
      <w:r w:rsidRPr="003B3FDC">
        <w:rPr>
          <w:rFonts w:eastAsia="Calibri"/>
          <w:sz w:val="28"/>
          <w:szCs w:val="28"/>
        </w:rPr>
        <w:t>физических</w:t>
      </w:r>
      <w:proofErr w:type="gramEnd"/>
      <w:r w:rsidRPr="003B3FDC">
        <w:rPr>
          <w:rFonts w:eastAsia="Calibri"/>
          <w:sz w:val="28"/>
          <w:szCs w:val="28"/>
        </w:rPr>
        <w:t xml:space="preserve"> лиц-6,8%</w:t>
      </w: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</w:t>
      </w:r>
      <w:r w:rsidRPr="003B3FDC">
        <w:rPr>
          <w:rFonts w:eastAsia="Calibri"/>
        </w:rPr>
        <w:t xml:space="preserve"> </w:t>
      </w:r>
      <w:r w:rsidRPr="003B3FDC">
        <w:rPr>
          <w:rFonts w:eastAsia="Calibri"/>
          <w:sz w:val="28"/>
          <w:szCs w:val="28"/>
        </w:rPr>
        <w:t>земельный налог-19,9%</w:t>
      </w: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 доходы от уплаты акцизов- 16,2%</w:t>
      </w:r>
    </w:p>
    <w:p w:rsidR="003B3FDC" w:rsidRPr="003B3FDC" w:rsidRDefault="003B3FDC" w:rsidP="003B3FDC">
      <w:pPr>
        <w:suppressAutoHyphens/>
        <w:ind w:left="62" w:firstLine="720"/>
        <w:jc w:val="both"/>
        <w:rPr>
          <w:rFonts w:eastAsia="Calibri"/>
          <w:sz w:val="28"/>
          <w:szCs w:val="28"/>
        </w:rPr>
      </w:pPr>
    </w:p>
    <w:p w:rsidR="003B3FDC" w:rsidRPr="003B3FDC" w:rsidRDefault="003B3FDC" w:rsidP="003B3FDC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b/>
          <w:sz w:val="28"/>
          <w:szCs w:val="28"/>
        </w:rPr>
        <w:t>За 2015 года бюджет Нижнесергинского городского поселения по расходам</w:t>
      </w:r>
      <w:r w:rsidRPr="003B3FDC">
        <w:rPr>
          <w:rFonts w:eastAsia="Calibri"/>
          <w:sz w:val="28"/>
          <w:szCs w:val="28"/>
        </w:rPr>
        <w:t xml:space="preserve"> утвержден в сумме 230903 тыс. руб., исполнение составило 137401 тыс. руб. или 59,5 % годового назначения. 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rFonts w:eastAsia="Calibri"/>
          <w:b/>
          <w:sz w:val="28"/>
          <w:szCs w:val="28"/>
        </w:rPr>
      </w:pPr>
      <w:r w:rsidRPr="003B3FDC">
        <w:rPr>
          <w:rFonts w:eastAsia="Calibri"/>
          <w:noProof/>
        </w:rPr>
        <w:drawing>
          <wp:inline distT="0" distB="0" distL="0" distR="0">
            <wp:extent cx="4562475" cy="277177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rFonts w:eastAsia="Calibri"/>
          <w:i/>
          <w:sz w:val="28"/>
          <w:szCs w:val="28"/>
          <w:u w:val="single"/>
        </w:rPr>
      </w:pPr>
    </w:p>
    <w:p w:rsidR="003B3FDC" w:rsidRPr="003B3FDC" w:rsidRDefault="003B3FDC" w:rsidP="003B3FDC">
      <w:pPr>
        <w:shd w:val="clear" w:color="auto" w:fill="FFFFFF"/>
        <w:suppressAutoHyphens/>
        <w:ind w:firstLine="708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Бюджет Нижнесергинского городского поселения по расходам за счет средств местного бюджета  исполнен на 97,1% и составил 74910 тыс. руб. Бюджет Нижнесергинского городского поселения по расходам за счет </w:t>
      </w:r>
      <w:r w:rsidRPr="003B3FDC">
        <w:rPr>
          <w:rFonts w:eastAsia="Calibri"/>
          <w:sz w:val="28"/>
          <w:szCs w:val="28"/>
        </w:rPr>
        <w:lastRenderedPageBreak/>
        <w:t>средств областного бюджета  исполнен на 41,5% и составил 64686 тыс. руб.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Низкий процент расходования средств областного бюджета в 2015 году объясняется тем, что заключены муниципальные контракты на строительство  котельной № 1 на  долевое участие в строительстве жилых многоквартирных домов. Контракты заключены на 2 года, срок </w:t>
      </w:r>
      <w:proofErr w:type="spellStart"/>
      <w:r w:rsidRPr="003B3FDC">
        <w:rPr>
          <w:rFonts w:eastAsia="Calibri"/>
          <w:sz w:val="28"/>
          <w:szCs w:val="28"/>
        </w:rPr>
        <w:t>исполнеия</w:t>
      </w:r>
      <w:proofErr w:type="spellEnd"/>
      <w:r w:rsidRPr="003B3FDC">
        <w:rPr>
          <w:rFonts w:eastAsia="Calibri"/>
          <w:sz w:val="28"/>
          <w:szCs w:val="28"/>
        </w:rPr>
        <w:t xml:space="preserve">  наступает в декабре 2016 года.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rFonts w:eastAsia="Calibri"/>
          <w:i/>
          <w:sz w:val="28"/>
          <w:szCs w:val="28"/>
          <w:u w:val="single"/>
        </w:rPr>
      </w:pPr>
      <w:r w:rsidRPr="003B3FDC">
        <w:rPr>
          <w:rFonts w:eastAsia="Calibri"/>
          <w:i/>
          <w:sz w:val="28"/>
          <w:szCs w:val="28"/>
          <w:u w:val="single"/>
        </w:rPr>
        <w:t>Расходы бюджета Нижнесергинского городского поселения составляют от общего объема  расходов бюджета: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-</w:t>
      </w:r>
      <w:r w:rsidRPr="003B3FDC">
        <w:rPr>
          <w:rFonts w:eastAsia="Calibri"/>
        </w:rPr>
        <w:t xml:space="preserve"> </w:t>
      </w:r>
      <w:r w:rsidRPr="003B3FDC">
        <w:rPr>
          <w:rFonts w:eastAsia="Calibri"/>
          <w:sz w:val="28"/>
          <w:szCs w:val="28"/>
        </w:rPr>
        <w:t>Функционирование высшего должностного лица органа местного самоуправления-0,67%;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z w:val="28"/>
          <w:szCs w:val="28"/>
        </w:rPr>
      </w:pPr>
      <w:r w:rsidRPr="003B3FDC">
        <w:rPr>
          <w:rFonts w:eastAsia="Calibri"/>
          <w:sz w:val="28"/>
          <w:szCs w:val="28"/>
        </w:rPr>
        <w:t>-</w:t>
      </w:r>
      <w:r w:rsidRPr="003B3FDC">
        <w:rPr>
          <w:sz w:val="28"/>
          <w:szCs w:val="28"/>
        </w:rPr>
        <w:t xml:space="preserve"> Функционирование законодательных (представительных</w:t>
      </w:r>
      <w:proofErr w:type="gramStart"/>
      <w:r w:rsidRPr="003B3FDC">
        <w:rPr>
          <w:sz w:val="28"/>
          <w:szCs w:val="28"/>
        </w:rPr>
        <w:t>)о</w:t>
      </w:r>
      <w:proofErr w:type="gramEnd"/>
      <w:r w:rsidRPr="003B3FDC">
        <w:rPr>
          <w:sz w:val="28"/>
          <w:szCs w:val="28"/>
        </w:rPr>
        <w:t>рганов местного самоуправления-0,45%;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rFonts w:eastAsia="Calibri"/>
          <w:sz w:val="28"/>
          <w:szCs w:val="28"/>
        </w:rPr>
        <w:t xml:space="preserve"> </w:t>
      </w:r>
      <w:r w:rsidRPr="003B3FDC">
        <w:rPr>
          <w:sz w:val="28"/>
          <w:szCs w:val="28"/>
        </w:rPr>
        <w:t>Функционирование местных администраций-5,5%;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rFonts w:eastAsia="Calibri"/>
        </w:rPr>
        <w:t xml:space="preserve"> </w:t>
      </w:r>
      <w:r w:rsidRPr="003B3FDC">
        <w:rPr>
          <w:sz w:val="28"/>
          <w:szCs w:val="28"/>
        </w:rPr>
        <w:t>Национальная безопасность и правоохранительная деятельность-0,1%;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rFonts w:eastAsia="Calibri"/>
        </w:rPr>
        <w:t xml:space="preserve"> </w:t>
      </w:r>
      <w:r w:rsidRPr="003B3FDC">
        <w:rPr>
          <w:sz w:val="28"/>
          <w:szCs w:val="28"/>
        </w:rPr>
        <w:t>Национальная экономика- 10,2%;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rFonts w:eastAsia="Calibri"/>
        </w:rPr>
        <w:t xml:space="preserve"> </w:t>
      </w:r>
      <w:r w:rsidRPr="003B3FDC">
        <w:rPr>
          <w:sz w:val="28"/>
          <w:szCs w:val="28"/>
        </w:rPr>
        <w:t>Жилищно-коммунальное хозяйство-61,4%;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rFonts w:eastAsia="Calibri"/>
        </w:rPr>
        <w:t xml:space="preserve"> </w:t>
      </w:r>
      <w:proofErr w:type="spellStart"/>
      <w:r w:rsidRPr="003B3FDC">
        <w:rPr>
          <w:sz w:val="28"/>
          <w:szCs w:val="28"/>
        </w:rPr>
        <w:t>Культура</w:t>
      </w:r>
      <w:proofErr w:type="gramStart"/>
      <w:r w:rsidRPr="003B3FDC">
        <w:rPr>
          <w:sz w:val="28"/>
          <w:szCs w:val="28"/>
        </w:rPr>
        <w:t>,к</w:t>
      </w:r>
      <w:proofErr w:type="gramEnd"/>
      <w:r w:rsidRPr="003B3FDC">
        <w:rPr>
          <w:sz w:val="28"/>
          <w:szCs w:val="28"/>
        </w:rPr>
        <w:t>инематография</w:t>
      </w:r>
      <w:proofErr w:type="spellEnd"/>
      <w:r w:rsidRPr="003B3FDC">
        <w:rPr>
          <w:sz w:val="28"/>
          <w:szCs w:val="28"/>
        </w:rPr>
        <w:t xml:space="preserve"> и средства массовой информации-14,6%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rFonts w:eastAsia="Calibri"/>
        </w:rPr>
        <w:t xml:space="preserve"> </w:t>
      </w:r>
      <w:r w:rsidRPr="003B3FDC">
        <w:rPr>
          <w:rFonts w:eastAsia="Calibri"/>
          <w:sz w:val="28"/>
          <w:szCs w:val="28"/>
        </w:rPr>
        <w:t>С</w:t>
      </w:r>
      <w:r w:rsidRPr="003B3FDC">
        <w:rPr>
          <w:sz w:val="28"/>
          <w:szCs w:val="28"/>
        </w:rPr>
        <w:t>порт- 4,9%;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z w:val="28"/>
          <w:szCs w:val="28"/>
        </w:rPr>
      </w:pPr>
      <w:r w:rsidRPr="003B3FDC">
        <w:rPr>
          <w:sz w:val="28"/>
          <w:szCs w:val="28"/>
        </w:rPr>
        <w:t>-Иные- 2,18%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b/>
          <w:bCs/>
          <w:spacing w:val="4"/>
          <w:sz w:val="28"/>
          <w:szCs w:val="28"/>
        </w:rPr>
      </w:pPr>
    </w:p>
    <w:p w:rsidR="003B3FDC" w:rsidRPr="003B3FDC" w:rsidRDefault="003B3FDC" w:rsidP="003B3FDC">
      <w:pPr>
        <w:suppressAutoHyphens/>
        <w:spacing w:before="20" w:line="276" w:lineRule="auto"/>
        <w:jc w:val="center"/>
        <w:rPr>
          <w:b/>
          <w:sz w:val="28"/>
          <w:szCs w:val="28"/>
        </w:rPr>
      </w:pPr>
      <w:r w:rsidRPr="003B3FDC">
        <w:rPr>
          <w:b/>
          <w:sz w:val="28"/>
          <w:szCs w:val="28"/>
        </w:rPr>
        <w:t xml:space="preserve">Реализация приоритетного национального проекта </w:t>
      </w:r>
    </w:p>
    <w:p w:rsidR="003B3FDC" w:rsidRPr="003B3FDC" w:rsidRDefault="003B3FDC" w:rsidP="003B3FDC">
      <w:pPr>
        <w:suppressAutoHyphens/>
        <w:spacing w:before="20" w:line="276" w:lineRule="auto"/>
        <w:jc w:val="center"/>
        <w:rPr>
          <w:b/>
          <w:sz w:val="28"/>
          <w:szCs w:val="28"/>
        </w:rPr>
      </w:pPr>
      <w:r w:rsidRPr="003B3FDC">
        <w:rPr>
          <w:b/>
          <w:sz w:val="28"/>
          <w:szCs w:val="28"/>
        </w:rPr>
        <w:t>«Доступное и комфортное жилье – гражданам России»</w:t>
      </w:r>
    </w:p>
    <w:p w:rsidR="003B3FDC" w:rsidRPr="003B3FDC" w:rsidRDefault="003B3FDC" w:rsidP="003B3FDC">
      <w:pPr>
        <w:shd w:val="clear" w:color="auto" w:fill="FFFFFF"/>
        <w:suppressAutoHyphens/>
        <w:spacing w:before="20" w:after="200" w:line="276" w:lineRule="auto"/>
        <w:ind w:firstLine="708"/>
        <w:jc w:val="both"/>
        <w:rPr>
          <w:sz w:val="28"/>
          <w:szCs w:val="28"/>
        </w:rPr>
      </w:pPr>
    </w:p>
    <w:p w:rsidR="003B3FDC" w:rsidRPr="003B3FDC" w:rsidRDefault="003B3FDC" w:rsidP="003B3FDC">
      <w:pPr>
        <w:shd w:val="clear" w:color="auto" w:fill="FFFFFF"/>
        <w:suppressAutoHyphens/>
        <w:spacing w:before="20" w:after="200" w:line="276" w:lineRule="auto"/>
        <w:ind w:firstLine="708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Жилищный фонд Нижнесергинского городского поселения (далее жилищный фонд), на 01.01.2016 года составляет 270,2 тыс. кв. м., в том числе 97,4% всего жилищного фонда – в городе и 2,6% – в сельской местности. Из общего жилищного фонда 12,1% – это муниципальный фонд. Аварийный и ветхий фонд составляют 4,4 % от всего  жилищного фонда. Уровень обеспеченности жильем составил 28,08 кв.м./чел. </w:t>
      </w:r>
    </w:p>
    <w:p w:rsidR="003B3FDC" w:rsidRPr="003B3FDC" w:rsidRDefault="003B3FDC" w:rsidP="003B3FDC">
      <w:pPr>
        <w:shd w:val="clear" w:color="auto" w:fill="FFFFFF"/>
        <w:suppressAutoHyphens/>
        <w:spacing w:before="20" w:after="200" w:line="276" w:lineRule="auto"/>
        <w:ind w:firstLine="708"/>
        <w:jc w:val="both"/>
        <w:rPr>
          <w:spacing w:val="7"/>
          <w:sz w:val="28"/>
          <w:szCs w:val="28"/>
        </w:rPr>
      </w:pPr>
      <w:r w:rsidRPr="003B3FDC">
        <w:rPr>
          <w:spacing w:val="7"/>
          <w:sz w:val="28"/>
          <w:szCs w:val="28"/>
        </w:rPr>
        <w:t xml:space="preserve">В соответствии с утверждённой пусковой программой жилищного строительства на территории Нижнесергинского городского поселения на 2015 году за счёт всех источников финансирования предусмотрен ввод  4150 кв.м.  жилищного строительства. </w:t>
      </w:r>
    </w:p>
    <w:p w:rsidR="003B3FDC" w:rsidRPr="003B3FDC" w:rsidRDefault="003B3FDC" w:rsidP="003B3FDC">
      <w:pPr>
        <w:suppressAutoHyphens/>
        <w:spacing w:before="20" w:after="200" w:line="276" w:lineRule="auto"/>
        <w:ind w:firstLine="708"/>
        <w:jc w:val="both"/>
        <w:rPr>
          <w:spacing w:val="7"/>
          <w:sz w:val="28"/>
          <w:szCs w:val="28"/>
        </w:rPr>
      </w:pPr>
      <w:r w:rsidRPr="003B3FDC">
        <w:rPr>
          <w:spacing w:val="7"/>
          <w:sz w:val="28"/>
          <w:szCs w:val="28"/>
        </w:rPr>
        <w:t>На 31.12.2015 введено в эксплуатацию 3647 кв</w:t>
      </w:r>
      <w:proofErr w:type="gramStart"/>
      <w:r w:rsidRPr="003B3FDC">
        <w:rPr>
          <w:spacing w:val="7"/>
          <w:sz w:val="28"/>
          <w:szCs w:val="28"/>
        </w:rPr>
        <w:t>.м</w:t>
      </w:r>
      <w:proofErr w:type="gramEnd"/>
      <w:r w:rsidRPr="003B3FDC">
        <w:rPr>
          <w:spacing w:val="7"/>
          <w:sz w:val="28"/>
          <w:szCs w:val="28"/>
        </w:rPr>
        <w:t xml:space="preserve"> жилья, что составляет 87,8% к плану 2015 года. По сравнению с аналогичным периодом прошлого года объем ввода жилья снижен в 1,8 раза. </w:t>
      </w:r>
    </w:p>
    <w:p w:rsidR="003B3FDC" w:rsidRPr="003B3FDC" w:rsidRDefault="003B3FDC" w:rsidP="003B3FDC">
      <w:pPr>
        <w:suppressAutoHyphens/>
        <w:spacing w:before="20" w:after="200" w:line="276" w:lineRule="auto"/>
        <w:ind w:firstLine="708"/>
        <w:jc w:val="both"/>
        <w:rPr>
          <w:spacing w:val="7"/>
          <w:sz w:val="28"/>
          <w:szCs w:val="28"/>
        </w:rPr>
      </w:pPr>
      <w:r w:rsidRPr="003B3FDC">
        <w:rPr>
          <w:spacing w:val="7"/>
          <w:sz w:val="28"/>
          <w:szCs w:val="28"/>
        </w:rPr>
        <w:lastRenderedPageBreak/>
        <w:t xml:space="preserve">С целью создания условий для индивидуального жилищного строительства в г. Нижние Серги выполнены работы оценки </w:t>
      </w:r>
      <w:proofErr w:type="spellStart"/>
      <w:r w:rsidRPr="003B3FDC">
        <w:rPr>
          <w:spacing w:val="7"/>
          <w:sz w:val="28"/>
          <w:szCs w:val="28"/>
        </w:rPr>
        <w:t>лесопотерь</w:t>
      </w:r>
      <w:proofErr w:type="spellEnd"/>
      <w:r w:rsidRPr="003B3FDC">
        <w:rPr>
          <w:spacing w:val="7"/>
          <w:sz w:val="28"/>
          <w:szCs w:val="28"/>
        </w:rPr>
        <w:t xml:space="preserve">, связанных с созданием инженерной инфраструктуры: работы по строительству дороги и линии электроснабжения </w:t>
      </w:r>
      <w:proofErr w:type="spellStart"/>
      <w:r w:rsidRPr="003B3FDC">
        <w:rPr>
          <w:spacing w:val="7"/>
          <w:sz w:val="28"/>
          <w:szCs w:val="28"/>
        </w:rPr>
        <w:t>мкр</w:t>
      </w:r>
      <w:proofErr w:type="spellEnd"/>
      <w:r w:rsidRPr="003B3FDC">
        <w:rPr>
          <w:spacing w:val="7"/>
          <w:sz w:val="28"/>
          <w:szCs w:val="28"/>
        </w:rPr>
        <w:t xml:space="preserve"> «Родниковая».</w:t>
      </w:r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2"/>
        </w:rPr>
      </w:pPr>
      <w:proofErr w:type="gramStart"/>
      <w:r w:rsidRPr="003B3FDC">
        <w:rPr>
          <w:sz w:val="28"/>
          <w:szCs w:val="22"/>
        </w:rPr>
        <w:t>Кроме  объектов жилищного строительства,  за отчетный период введены в эксплуатацию:</w:t>
      </w:r>
      <w:proofErr w:type="gramEnd"/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2"/>
        </w:rPr>
      </w:pPr>
      <w:r w:rsidRPr="003B3FDC">
        <w:rPr>
          <w:sz w:val="28"/>
          <w:szCs w:val="22"/>
        </w:rPr>
        <w:t>-</w:t>
      </w:r>
      <w:proofErr w:type="gramStart"/>
      <w:r w:rsidRPr="003B3FDC">
        <w:rPr>
          <w:sz w:val="28"/>
          <w:szCs w:val="22"/>
        </w:rPr>
        <w:t>антенно- мачтовое</w:t>
      </w:r>
      <w:proofErr w:type="gramEnd"/>
      <w:r w:rsidRPr="003B3FDC">
        <w:rPr>
          <w:sz w:val="28"/>
          <w:szCs w:val="22"/>
        </w:rPr>
        <w:t xml:space="preserve"> сооружение в д. Половинка  сотовой компании МТС;</w:t>
      </w:r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2"/>
        </w:rPr>
      </w:pPr>
      <w:r w:rsidRPr="003B3FDC">
        <w:rPr>
          <w:sz w:val="28"/>
          <w:szCs w:val="22"/>
        </w:rPr>
        <w:t>- КПП №1 ОАО «НСММЗ»;</w:t>
      </w:r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2"/>
        </w:rPr>
      </w:pPr>
      <w:r w:rsidRPr="003B3FDC">
        <w:rPr>
          <w:sz w:val="28"/>
          <w:szCs w:val="22"/>
        </w:rPr>
        <w:t>- газопровод низкого давления к жилым домам производственного газового кооператива «Северо-западный», протяженностью 3,2 км.</w:t>
      </w:r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2"/>
        </w:rPr>
      </w:pPr>
      <w:r w:rsidRPr="003B3FDC">
        <w:rPr>
          <w:sz w:val="28"/>
          <w:szCs w:val="22"/>
        </w:rPr>
        <w:t>- кольцевой водопровод.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pacing w:val="7"/>
          <w:sz w:val="28"/>
          <w:szCs w:val="28"/>
        </w:rPr>
      </w:pPr>
    </w:p>
    <w:p w:rsidR="003B3FDC" w:rsidRPr="003B3FDC" w:rsidRDefault="003B3FDC" w:rsidP="003B3FDC">
      <w:pPr>
        <w:shd w:val="clear" w:color="auto" w:fill="FFFFFF"/>
        <w:suppressAutoHyphens/>
        <w:jc w:val="both"/>
        <w:rPr>
          <w:i/>
          <w:spacing w:val="7"/>
          <w:sz w:val="28"/>
          <w:szCs w:val="28"/>
        </w:rPr>
      </w:pPr>
      <w:r w:rsidRPr="003B3FDC">
        <w:rPr>
          <w:spacing w:val="7"/>
          <w:sz w:val="28"/>
          <w:szCs w:val="28"/>
        </w:rPr>
        <w:tab/>
      </w:r>
      <w:r w:rsidRPr="003B3FDC">
        <w:rPr>
          <w:i/>
          <w:spacing w:val="7"/>
          <w:sz w:val="28"/>
          <w:szCs w:val="28"/>
        </w:rPr>
        <w:t>В рамках реализации мероприятий по улучшению жилищных условий граждан в Нижнесергинском городском поселении за 2015 год: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pacing w:val="7"/>
          <w:sz w:val="28"/>
          <w:szCs w:val="28"/>
        </w:rPr>
      </w:pPr>
      <w:r w:rsidRPr="003B3FDC">
        <w:rPr>
          <w:spacing w:val="7"/>
          <w:sz w:val="28"/>
          <w:szCs w:val="28"/>
        </w:rPr>
        <w:t>- 3 многодетные семьи получили социальные выплаты за счет средств областного бюджета на приобретени</w:t>
      </w:r>
      <w:proofErr w:type="gramStart"/>
      <w:r w:rsidRPr="003B3FDC">
        <w:rPr>
          <w:spacing w:val="7"/>
          <w:sz w:val="28"/>
          <w:szCs w:val="28"/>
        </w:rPr>
        <w:t>е(</w:t>
      </w:r>
      <w:proofErr w:type="gramEnd"/>
      <w:r w:rsidRPr="003B3FDC">
        <w:rPr>
          <w:spacing w:val="7"/>
          <w:sz w:val="28"/>
          <w:szCs w:val="28"/>
        </w:rPr>
        <w:t>строительство) жилья;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pacing w:val="7"/>
          <w:sz w:val="28"/>
          <w:szCs w:val="28"/>
        </w:rPr>
      </w:pPr>
      <w:r w:rsidRPr="003B3FDC">
        <w:rPr>
          <w:spacing w:val="7"/>
          <w:sz w:val="28"/>
          <w:szCs w:val="28"/>
        </w:rPr>
        <w:t>-3 инвалида по общему заболеванию, вставшие на учет до 01.01.2005 г., приобрели жилые помещения с использованием единовременной денежной выплаты за счет средств областного бюджета;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pacing w:val="7"/>
          <w:sz w:val="28"/>
          <w:szCs w:val="28"/>
        </w:rPr>
      </w:pPr>
      <w:proofErr w:type="gramStart"/>
      <w:r w:rsidRPr="003B3FDC">
        <w:rPr>
          <w:spacing w:val="7"/>
          <w:sz w:val="28"/>
          <w:szCs w:val="28"/>
        </w:rPr>
        <w:t>- 1 человеку из категории «малоимущие граждане» вне очереди предоставлено муниципальное жилое помещение по договору  социального найма (проживает в одном помещении с больным, страдающим тяжелой формой хронического заболевания, входящего в Перечень тяжелых форм хронических заболеваний, при которых невозможно совместное проживание граждан в одной квартире, утвержденный  постановлением Правительства Российской Федерации от 16.06.2006 г. № 378 «Об утверждении перечня тяжелых форм хронических заболеваний, при</w:t>
      </w:r>
      <w:proofErr w:type="gramEnd"/>
      <w:r w:rsidRPr="003B3FDC">
        <w:rPr>
          <w:spacing w:val="7"/>
          <w:sz w:val="28"/>
          <w:szCs w:val="28"/>
        </w:rPr>
        <w:t xml:space="preserve"> которых невозможно совместное проживание граждан в одной квартире»);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pacing w:val="7"/>
          <w:sz w:val="28"/>
          <w:szCs w:val="28"/>
        </w:rPr>
      </w:pPr>
      <w:r w:rsidRPr="003B3FDC">
        <w:rPr>
          <w:spacing w:val="7"/>
          <w:sz w:val="28"/>
          <w:szCs w:val="28"/>
        </w:rPr>
        <w:t xml:space="preserve">- предоставлена поддержка на приобретение жилых домов (квартир) 2 молодым семьям на условиях </w:t>
      </w:r>
      <w:proofErr w:type="spellStart"/>
      <w:r w:rsidRPr="003B3FDC">
        <w:rPr>
          <w:spacing w:val="7"/>
          <w:sz w:val="28"/>
          <w:szCs w:val="28"/>
        </w:rPr>
        <w:t>софинансирования</w:t>
      </w:r>
      <w:proofErr w:type="spellEnd"/>
      <w:r w:rsidRPr="003B3FDC">
        <w:rPr>
          <w:spacing w:val="7"/>
          <w:sz w:val="28"/>
          <w:szCs w:val="28"/>
        </w:rPr>
        <w:t xml:space="preserve">  со средствами федерального, областного и с местного бюджетов;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pacing w:val="7"/>
          <w:sz w:val="28"/>
          <w:szCs w:val="28"/>
        </w:rPr>
      </w:pPr>
      <w:r w:rsidRPr="003B3FDC">
        <w:rPr>
          <w:spacing w:val="7"/>
          <w:sz w:val="28"/>
          <w:szCs w:val="28"/>
        </w:rPr>
        <w:t>-</w:t>
      </w:r>
      <w:r w:rsidRPr="003B3FDC">
        <w:rPr>
          <w:rFonts w:ascii="Calibri" w:hAnsi="Calibri"/>
          <w:sz w:val="22"/>
          <w:szCs w:val="22"/>
        </w:rPr>
        <w:t xml:space="preserve"> </w:t>
      </w:r>
      <w:r w:rsidRPr="003B3FDC">
        <w:rPr>
          <w:spacing w:val="7"/>
          <w:sz w:val="28"/>
          <w:szCs w:val="28"/>
        </w:rPr>
        <w:t>одна вдова инвалида ВОВ, признанная нуждающейся в жилье получила ЕДВ за счет федеральных средств, приобрела жилой дом;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pacing w:val="7"/>
          <w:sz w:val="28"/>
          <w:szCs w:val="28"/>
        </w:rPr>
      </w:pPr>
      <w:r w:rsidRPr="003B3FDC">
        <w:rPr>
          <w:spacing w:val="7"/>
          <w:sz w:val="28"/>
          <w:szCs w:val="28"/>
        </w:rPr>
        <w:t xml:space="preserve">- осуществляется строительство многоквартирного жилого дома для переселения граждан из аварийного жилья и 12 граждан из категории «дети-сироты». </w:t>
      </w:r>
    </w:p>
    <w:p w:rsidR="003B3FDC" w:rsidRPr="003B3FDC" w:rsidRDefault="003B3FDC" w:rsidP="003B3FDC">
      <w:pPr>
        <w:shd w:val="clear" w:color="auto" w:fill="FFFFFF"/>
        <w:suppressAutoHyphens/>
        <w:jc w:val="both"/>
        <w:rPr>
          <w:sz w:val="28"/>
          <w:szCs w:val="28"/>
        </w:rPr>
      </w:pPr>
      <w:r w:rsidRPr="003B3FDC">
        <w:rPr>
          <w:b/>
          <w:sz w:val="28"/>
          <w:szCs w:val="28"/>
        </w:rPr>
        <w:tab/>
      </w:r>
      <w:r w:rsidRPr="003B3FDC">
        <w:rPr>
          <w:sz w:val="28"/>
          <w:szCs w:val="28"/>
        </w:rPr>
        <w:t>В рамках новых полномочий в сфере земельных отношений 4(четырем) многодетным семьям  предоставлены земельные участки в собственность однократно бесплатно на территории Нижнесергинского городского поселения.</w:t>
      </w:r>
    </w:p>
    <w:p w:rsidR="003B3FDC" w:rsidRPr="003B3FDC" w:rsidRDefault="003B3FDC" w:rsidP="003B3FDC">
      <w:pPr>
        <w:shd w:val="clear" w:color="auto" w:fill="FFFFFF"/>
        <w:suppressAutoHyphens/>
        <w:spacing w:before="20" w:after="200" w:line="276" w:lineRule="auto"/>
        <w:jc w:val="center"/>
        <w:rPr>
          <w:b/>
          <w:sz w:val="28"/>
          <w:szCs w:val="28"/>
        </w:rPr>
      </w:pPr>
      <w:r w:rsidRPr="003B3FDC">
        <w:rPr>
          <w:b/>
          <w:sz w:val="28"/>
          <w:szCs w:val="28"/>
        </w:rPr>
        <w:lastRenderedPageBreak/>
        <w:t>Газификация</w:t>
      </w:r>
    </w:p>
    <w:p w:rsidR="003B3FDC" w:rsidRPr="003B3FDC" w:rsidRDefault="003B3FDC" w:rsidP="003B3FDC">
      <w:pPr>
        <w:spacing w:before="20" w:after="200" w:line="276" w:lineRule="auto"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ab/>
        <w:t xml:space="preserve">На 2015 год в Министерство энергетики и ЖКХ </w:t>
      </w:r>
      <w:proofErr w:type="gramStart"/>
      <w:r w:rsidRPr="003B3FDC">
        <w:rPr>
          <w:sz w:val="28"/>
          <w:szCs w:val="28"/>
        </w:rPr>
        <w:t>СО</w:t>
      </w:r>
      <w:proofErr w:type="gramEnd"/>
      <w:r w:rsidRPr="003B3FDC">
        <w:rPr>
          <w:sz w:val="28"/>
          <w:szCs w:val="28"/>
        </w:rPr>
        <w:t xml:space="preserve"> администрацией НСГП были поданы две  бюджетных заявки на выделение средств из областного бюджета на строительство газопроводов для объектов «Газификация жилых домов ПГК «За </w:t>
      </w:r>
      <w:proofErr w:type="spellStart"/>
      <w:r w:rsidRPr="003B3FDC">
        <w:rPr>
          <w:sz w:val="28"/>
          <w:szCs w:val="28"/>
        </w:rPr>
        <w:t>Сергой</w:t>
      </w:r>
      <w:proofErr w:type="spellEnd"/>
      <w:r w:rsidRPr="003B3FDC">
        <w:rPr>
          <w:sz w:val="28"/>
          <w:szCs w:val="28"/>
        </w:rPr>
        <w:t xml:space="preserve">», и «Газификация жилого сектора ПК «Северо-западный» в г. Нижние Серги Свердловской области  </w:t>
      </w:r>
      <w:r w:rsidRPr="003B3FDC">
        <w:rPr>
          <w:sz w:val="28"/>
          <w:szCs w:val="28"/>
          <w:lang w:val="en-US"/>
        </w:rPr>
        <w:t>III</w:t>
      </w:r>
      <w:r w:rsidRPr="003B3FDC">
        <w:rPr>
          <w:sz w:val="28"/>
          <w:szCs w:val="28"/>
        </w:rPr>
        <w:t xml:space="preserve"> очередь». Обе  Заявки успешно  прошли предварительный  отбор. В условиях кризиса, бюджетные ассигнования, выделяемые из областного бюджета на газификацию,  в 2015 году были значительно сокращены. Кроме того, доведенные предельные объемы финансирования составили только 50%.     Поэтому Министерство энергетики и жилищно-коммунального хозяйства  включило в программу на 2015 год </w:t>
      </w:r>
      <w:proofErr w:type="spellStart"/>
      <w:r w:rsidRPr="003B3FDC">
        <w:rPr>
          <w:sz w:val="28"/>
          <w:szCs w:val="28"/>
        </w:rPr>
        <w:t>софинансирование</w:t>
      </w:r>
      <w:proofErr w:type="spellEnd"/>
      <w:r w:rsidRPr="003B3FDC">
        <w:rPr>
          <w:sz w:val="28"/>
          <w:szCs w:val="28"/>
        </w:rPr>
        <w:t xml:space="preserve">,  в основном, объектов, по двухлетним контрактам, те заключенным в 2014г. с окончанием строительства в 2015г. Средства на строительство газопроводов для ПГК «За </w:t>
      </w:r>
      <w:proofErr w:type="spellStart"/>
      <w:r w:rsidRPr="003B3FDC">
        <w:rPr>
          <w:sz w:val="28"/>
          <w:szCs w:val="28"/>
        </w:rPr>
        <w:t>Сергой</w:t>
      </w:r>
      <w:proofErr w:type="spellEnd"/>
      <w:r w:rsidRPr="003B3FDC">
        <w:rPr>
          <w:sz w:val="28"/>
          <w:szCs w:val="28"/>
        </w:rPr>
        <w:t xml:space="preserve"> и «Северо-западный» 3 очередь  из областного бюджета в 2015 году выделены не были.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    Администрация НСГП для ПГК «За </w:t>
      </w:r>
      <w:proofErr w:type="spellStart"/>
      <w:r w:rsidRPr="003B3FDC">
        <w:rPr>
          <w:sz w:val="28"/>
          <w:szCs w:val="28"/>
        </w:rPr>
        <w:t>Сергой</w:t>
      </w:r>
      <w:proofErr w:type="spellEnd"/>
      <w:r w:rsidRPr="003B3FDC">
        <w:rPr>
          <w:sz w:val="28"/>
          <w:szCs w:val="28"/>
        </w:rPr>
        <w:t>» и «Северо-западный»   оформила  заявку в ЗАО «ГАЗЭКС» на строительство газопровода за счет инвестиционной надбавки на 2015 год. Заявка была принята только для ПГК «</w:t>
      </w:r>
      <w:proofErr w:type="gramStart"/>
      <w:r w:rsidRPr="003B3FDC">
        <w:rPr>
          <w:sz w:val="28"/>
          <w:szCs w:val="28"/>
        </w:rPr>
        <w:t>Северо-западный</w:t>
      </w:r>
      <w:proofErr w:type="gramEnd"/>
      <w:r w:rsidRPr="003B3FDC">
        <w:rPr>
          <w:sz w:val="28"/>
          <w:szCs w:val="28"/>
        </w:rPr>
        <w:t xml:space="preserve">.  В 2015 году построены  распределительные газопроводы для объекта «Газификация жилых домов ПГК «Северо-западный» </w:t>
      </w:r>
      <w:r w:rsidRPr="003B3FDC">
        <w:rPr>
          <w:sz w:val="28"/>
          <w:szCs w:val="28"/>
          <w:lang w:val="en-US"/>
        </w:rPr>
        <w:t>III</w:t>
      </w:r>
      <w:r w:rsidRPr="003B3FDC">
        <w:rPr>
          <w:sz w:val="28"/>
          <w:szCs w:val="28"/>
        </w:rPr>
        <w:t xml:space="preserve"> очередь  за счет инвестиционной программы ЗАО «ГАЗЕКС»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          Для ПГК «Искра» 3 очередь, «Факел», «Маяк», «Надежда», «Гора Кабацкая», «Восток» за счет сре</w:t>
      </w:r>
      <w:proofErr w:type="gramStart"/>
      <w:r w:rsidRPr="003B3FDC">
        <w:rPr>
          <w:sz w:val="28"/>
          <w:szCs w:val="28"/>
        </w:rPr>
        <w:t>дств чл</w:t>
      </w:r>
      <w:proofErr w:type="gramEnd"/>
      <w:r w:rsidRPr="003B3FDC">
        <w:rPr>
          <w:sz w:val="28"/>
          <w:szCs w:val="28"/>
        </w:rPr>
        <w:t xml:space="preserve">енов кооперативов  разработана проектно-сметная документация.  За счет средств местного бюджета произведена оплата  государственной экспертизы и договора на получение заключений на достоверность определения сметной стоимости строительства газопроводов для вышеперечисленных кооперативов. Стоимость экспертизы существенно  возросла и составляет порядка 500 - 600тыс. руб. для одного кооператива. Всего за 2015 год на оплату государственной экспертизы было направлено 2449,25 тыс. руб.  Получены положительные заключения. (В виду окончания разработки ПСД для ПГК «Восток» в конце декабря </w:t>
      </w:r>
      <w:smartTag w:uri="urn:schemas-microsoft-com:office:smarttags" w:element="metricconverter">
        <w:smartTagPr>
          <w:attr w:name="ProductID" w:val="2015 г"/>
        </w:smartTagPr>
        <w:r w:rsidRPr="003B3FDC">
          <w:rPr>
            <w:sz w:val="28"/>
            <w:szCs w:val="28"/>
          </w:rPr>
          <w:t>2015 г</w:t>
        </w:r>
      </w:smartTag>
      <w:r w:rsidRPr="003B3FDC">
        <w:rPr>
          <w:sz w:val="28"/>
          <w:szCs w:val="28"/>
        </w:rPr>
        <w:t xml:space="preserve">., оплата экспертизы проведена в январе </w:t>
      </w:r>
      <w:smartTag w:uri="urn:schemas-microsoft-com:office:smarttags" w:element="metricconverter">
        <w:smartTagPr>
          <w:attr w:name="ProductID" w:val="2016 г"/>
        </w:smartTagPr>
        <w:r w:rsidRPr="003B3FDC">
          <w:rPr>
            <w:sz w:val="28"/>
            <w:szCs w:val="28"/>
          </w:rPr>
          <w:t>2016 г</w:t>
        </w:r>
      </w:smartTag>
      <w:r w:rsidRPr="003B3FDC">
        <w:rPr>
          <w:sz w:val="28"/>
          <w:szCs w:val="28"/>
        </w:rPr>
        <w:t>. и в результаты 2015 не вошла).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         На 2016 год в Министерство энергетики и ЖКХ </w:t>
      </w:r>
      <w:proofErr w:type="gramStart"/>
      <w:r w:rsidRPr="003B3FDC">
        <w:rPr>
          <w:sz w:val="28"/>
          <w:szCs w:val="28"/>
        </w:rPr>
        <w:t>СО</w:t>
      </w:r>
      <w:proofErr w:type="gramEnd"/>
      <w:r w:rsidRPr="003B3FDC">
        <w:rPr>
          <w:sz w:val="28"/>
          <w:szCs w:val="28"/>
        </w:rPr>
        <w:t xml:space="preserve"> администрацией НСГП были поданы три  бюджетных заявки на выделение средств из областного бюджета на строительство газопроводов для объектов «Газификация жилых домов ПГК «За </w:t>
      </w:r>
      <w:proofErr w:type="spellStart"/>
      <w:r w:rsidRPr="003B3FDC">
        <w:rPr>
          <w:sz w:val="28"/>
          <w:szCs w:val="28"/>
        </w:rPr>
        <w:t>Сергой</w:t>
      </w:r>
      <w:proofErr w:type="spellEnd"/>
      <w:r w:rsidRPr="003B3FDC">
        <w:rPr>
          <w:sz w:val="28"/>
          <w:szCs w:val="28"/>
        </w:rPr>
        <w:t xml:space="preserve">»,  «Газификация жилых домов  ПГК «Искра» в г. Нижние Серги  </w:t>
      </w:r>
      <w:r w:rsidRPr="003B3FDC">
        <w:rPr>
          <w:sz w:val="28"/>
          <w:szCs w:val="28"/>
          <w:lang w:val="en-US"/>
        </w:rPr>
        <w:t>III</w:t>
      </w:r>
      <w:r w:rsidRPr="003B3FDC">
        <w:rPr>
          <w:sz w:val="28"/>
          <w:szCs w:val="28"/>
        </w:rPr>
        <w:t xml:space="preserve"> очередь», «Газификация жилых домов по ул. Жукова в г. Нижние Серги»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lastRenderedPageBreak/>
        <w:t xml:space="preserve">         Кроме того, Администрация НСГП для ПГК «За </w:t>
      </w:r>
      <w:proofErr w:type="spellStart"/>
      <w:r w:rsidRPr="003B3FDC">
        <w:rPr>
          <w:sz w:val="28"/>
          <w:szCs w:val="28"/>
        </w:rPr>
        <w:t>Сергой</w:t>
      </w:r>
      <w:proofErr w:type="spellEnd"/>
      <w:r w:rsidRPr="003B3FDC">
        <w:rPr>
          <w:sz w:val="28"/>
          <w:szCs w:val="28"/>
        </w:rPr>
        <w:t xml:space="preserve">» и «Факел»    оформила  заявку в ЗАО «ГАЗЭКС» на строительство газопровода за счет инвестиционной надбавки на 2016-2017 год.   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         За счет средств местного бюджета оплачен договор на техническое обслуживание и аварийное прикрытие распределительных газопроводов для ПГК «Искра» </w:t>
      </w:r>
      <w:r w:rsidRPr="003B3FDC">
        <w:rPr>
          <w:sz w:val="28"/>
          <w:szCs w:val="28"/>
          <w:lang w:val="en-US"/>
        </w:rPr>
        <w:t>I</w:t>
      </w:r>
      <w:r w:rsidRPr="003B3FDC">
        <w:rPr>
          <w:sz w:val="28"/>
          <w:szCs w:val="28"/>
        </w:rPr>
        <w:t xml:space="preserve"> очередь на сумму 95,92 тыс. руб.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          Произведена оплата в сумме 70 тыс. руб. оформления </w:t>
      </w:r>
      <w:proofErr w:type="spellStart"/>
      <w:r w:rsidRPr="003B3FDC">
        <w:rPr>
          <w:sz w:val="28"/>
          <w:szCs w:val="28"/>
        </w:rPr>
        <w:t>техплана</w:t>
      </w:r>
      <w:proofErr w:type="spellEnd"/>
      <w:r w:rsidRPr="003B3FDC">
        <w:rPr>
          <w:sz w:val="28"/>
          <w:szCs w:val="28"/>
        </w:rPr>
        <w:t xml:space="preserve"> для газопроводов ПГК «Искра» </w:t>
      </w:r>
      <w:r w:rsidRPr="003B3FDC">
        <w:rPr>
          <w:sz w:val="28"/>
          <w:szCs w:val="28"/>
          <w:lang w:val="en-US"/>
        </w:rPr>
        <w:t>II</w:t>
      </w:r>
      <w:r w:rsidRPr="003B3FDC">
        <w:rPr>
          <w:sz w:val="28"/>
          <w:szCs w:val="28"/>
        </w:rPr>
        <w:t xml:space="preserve"> очередь для оформления права собственности.</w:t>
      </w:r>
    </w:p>
    <w:p w:rsidR="003B3FDC" w:rsidRPr="003B3FDC" w:rsidRDefault="003B3FDC" w:rsidP="003B3FDC">
      <w:pPr>
        <w:shd w:val="clear" w:color="auto" w:fill="FFFFFF"/>
        <w:suppressAutoHyphens/>
        <w:spacing w:before="20" w:after="200" w:line="276" w:lineRule="auto"/>
        <w:jc w:val="both"/>
        <w:rPr>
          <w:b/>
          <w:sz w:val="28"/>
          <w:szCs w:val="28"/>
        </w:rPr>
      </w:pPr>
    </w:p>
    <w:p w:rsidR="003B3FDC" w:rsidRPr="003B3FDC" w:rsidRDefault="003B3FDC" w:rsidP="003B3FDC">
      <w:pPr>
        <w:shd w:val="clear" w:color="auto" w:fill="FFFFFF"/>
        <w:suppressAutoHyphens/>
        <w:spacing w:before="20" w:after="200" w:line="276" w:lineRule="auto"/>
        <w:jc w:val="center"/>
        <w:rPr>
          <w:b/>
          <w:sz w:val="28"/>
          <w:szCs w:val="28"/>
        </w:rPr>
      </w:pPr>
      <w:r w:rsidRPr="003B3FDC">
        <w:rPr>
          <w:b/>
          <w:sz w:val="28"/>
          <w:szCs w:val="28"/>
        </w:rPr>
        <w:t>Жилищно-коммунальное хозяйство</w:t>
      </w:r>
    </w:p>
    <w:p w:rsidR="003B3FDC" w:rsidRPr="003B3FDC" w:rsidRDefault="003B3FDC" w:rsidP="003B3FDC">
      <w:pPr>
        <w:suppressAutoHyphens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Жилищно-коммунальным предприятиям поселения сложно функционировать в создавшихся условиях по ряду причин:</w:t>
      </w:r>
      <w:r w:rsidRPr="003B3FDC">
        <w:rPr>
          <w:rFonts w:eastAsia="Calibri"/>
          <w:sz w:val="28"/>
          <w:szCs w:val="28"/>
          <w:lang w:eastAsia="en-US"/>
        </w:rPr>
        <w:t xml:space="preserve"> Во</w:t>
      </w: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-первых, это наличие дебиторов у предприятий, предоставляющих коммунальные услуги, т.е. задолженность потребителей за фактически предоставленные услуги. Отключить неплательщика от услуг по теплоснабжению или водоотведению довольно сложно, особенно в многоквартирном доме.</w:t>
      </w:r>
    </w:p>
    <w:p w:rsidR="003B3FDC" w:rsidRPr="003B3FDC" w:rsidRDefault="003B3FDC" w:rsidP="003B3FDC">
      <w:pPr>
        <w:suppressAutoHyphens/>
        <w:spacing w:after="160" w:line="259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Вторым фактором является изношенность коммуникаций. Инфраструктура пришла в упадок, и предприятиям, предоставляющим услуги, приходится систематически ликвидировать аварийные ситуации. Текущий ремонт требует немалых затрат. К тому же коммунальная инфраструктура поселений устарела как технически, так и морально и не дает возможности применять энергосберегающие технологии.</w:t>
      </w:r>
    </w:p>
    <w:p w:rsidR="003B3FDC" w:rsidRPr="003B3FDC" w:rsidRDefault="003B3FDC" w:rsidP="003B3FDC">
      <w:pPr>
        <w:suppressAutoHyphens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Важным фактором, тормозящим развитие жилищно-коммунального хозяйства поселения, остается несоответствие фактических затрат на производство услуги и окупаемости ее потребителем. Данная проблема в большей степени стоит перед предприятиями, предоставляющими услуги по теплоснабжению. </w:t>
      </w:r>
    </w:p>
    <w:p w:rsidR="003B3FDC" w:rsidRPr="003B3FDC" w:rsidRDefault="003B3FDC" w:rsidP="003B3FDC">
      <w:pPr>
        <w:suppressAutoHyphens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В Нижнесергинском городском поселении реализован план мероприятий по подготовке жилищного фонда, объектов социального и культурного назначения, коммунального и электроэнергетического комплексов Нижнесергинского городского поселения к работе в осенне-зимний период 2015/2016 года. </w:t>
      </w:r>
    </w:p>
    <w:p w:rsidR="003B3FDC" w:rsidRPr="003B3FDC" w:rsidRDefault="003B3FDC" w:rsidP="003B3FDC">
      <w:pPr>
        <w:suppressAutoHyphens/>
        <w:spacing w:after="160" w:line="259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ООО «Теплоснабжающая организация» проведены следующие мероприятия:</w:t>
      </w:r>
      <w:proofErr w:type="gramStart"/>
      <w:r w:rsidRPr="003B3FDC">
        <w:rPr>
          <w:rFonts w:eastAsia="Calibri"/>
          <w:sz w:val="28"/>
          <w:szCs w:val="28"/>
          <w:lang w:eastAsia="en-US"/>
        </w:rPr>
        <w:br/>
      </w: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-</w:t>
      </w:r>
      <w:proofErr w:type="gramEnd"/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выполнены работы по замене запорной арматуры на распределительном коллекторе котельной;-проведена ревизия запорной арматуры водогрейных котлов;</w:t>
      </w:r>
      <w:r w:rsidRPr="003B3FDC">
        <w:rPr>
          <w:rFonts w:eastAsia="Calibri"/>
          <w:sz w:val="28"/>
          <w:szCs w:val="28"/>
          <w:lang w:eastAsia="en-US"/>
        </w:rPr>
        <w:br/>
      </w: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- выполнены работы по замене запорной арматуры на всасывающих магистралях сетевых насосах;</w:t>
      </w:r>
    </w:p>
    <w:p w:rsidR="003B3FDC" w:rsidRPr="003B3FDC" w:rsidRDefault="003B3FDC" w:rsidP="003B3FDC">
      <w:pPr>
        <w:suppressAutoHyphens/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-проведена ревизия обратных клапанов;</w:t>
      </w:r>
    </w:p>
    <w:p w:rsidR="003B3FDC" w:rsidRPr="003B3FDC" w:rsidRDefault="003B3FDC" w:rsidP="003B3FDC">
      <w:pPr>
        <w:suppressAutoHyphens/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- выполнены работы по ремонту участка магистральной теплосети «МЖК» по ул. Ленина;</w:t>
      </w:r>
    </w:p>
    <w:p w:rsidR="003B3FDC" w:rsidRPr="003B3FDC" w:rsidRDefault="003B3FDC" w:rsidP="003B3FDC">
      <w:pPr>
        <w:suppressAutoHyphens/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- выполнены работы по ревизии запорной арматуры на магистральных тепловых сетях;</w:t>
      </w:r>
    </w:p>
    <w:p w:rsidR="003B3FDC" w:rsidRPr="003B3FDC" w:rsidRDefault="003B3FDC" w:rsidP="003B3FDC">
      <w:pPr>
        <w:suppressAutoHyphens/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- проведена экспертиза промышленной безопасности водогрейных котлов и ремонт кирпичной дымовой трубы Н-80,0 м;</w:t>
      </w:r>
    </w:p>
    <w:p w:rsidR="003B3FDC" w:rsidRPr="003B3FDC" w:rsidRDefault="003B3FDC" w:rsidP="003B3FDC">
      <w:pPr>
        <w:suppressAutoHyphens/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 xml:space="preserve">- выполнены ремонтные работы по устранению утечек теплофикационной воды на тепловой сети по ул. </w:t>
      </w:r>
      <w:proofErr w:type="gramStart"/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Уральская</w:t>
      </w:r>
      <w:proofErr w:type="gramEnd"/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3B3FDC" w:rsidRPr="003B3FDC" w:rsidRDefault="003B3FDC" w:rsidP="003B3FDC">
      <w:pPr>
        <w:suppressAutoHyphens/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- за счет средств управляющей компании «</w:t>
      </w:r>
      <w:proofErr w:type="spellStart"/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ЖилСервис</w:t>
      </w:r>
      <w:proofErr w:type="spellEnd"/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» завершены работы по капитальному ремонту наружных стен многоквартирного жилого дома по ул. Розы Люксембург,83; по обращениям граждан частично проведен ремонт кровли в многоквартирных домах города;</w:t>
      </w:r>
    </w:p>
    <w:p w:rsidR="003B3FDC" w:rsidRPr="003B3FDC" w:rsidRDefault="003B3FDC" w:rsidP="003B3FDC">
      <w:pPr>
        <w:suppressAutoHyphens/>
        <w:spacing w:after="160" w:line="259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- в рамках реализации региональной программы по капитальному ремонту домов до 01.06.2016г планируется завершить капитальный ремонт двух домов по ул. Гагарина.</w:t>
      </w:r>
    </w:p>
    <w:p w:rsidR="003B3FDC" w:rsidRPr="003B3FDC" w:rsidRDefault="003B3FDC" w:rsidP="003B3FDC">
      <w:pPr>
        <w:suppressAutoHyphens/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Ремонтные работы, предусмотренные организационно-техническими мероприятиями по подготовке к отопительному периоду 2015/2016.гг. необходимы для безаварийного режима работы энергетического оборудования и обеспечения надежного теплоснабжения населения на протяжении предстоящего отопительного периода.</w:t>
      </w:r>
    </w:p>
    <w:p w:rsidR="003B3FDC" w:rsidRPr="003B3FDC" w:rsidRDefault="003B3FDC" w:rsidP="003B3FDC">
      <w:pPr>
        <w:suppressAutoHyphens/>
        <w:spacing w:after="160" w:line="259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В администрации Нижнесергинского городского поселения ежемесячно проводятся заседания комиссии по погашению задолженности населения, проживающего в многоквартирном жилом фонде за жилищно-коммунальные услуги. В рамках работы комиссии в 2015 году проведено 12 рейдов с представителями службы судебных приставов и местного телевидения. Результат рейдов: описание имущества должников, заключение рассрочки платежей, направлены документы на удержание задолженности из заработной платы, составлен список из потребителей на отключение электрической энергии. ОАО «</w:t>
      </w:r>
      <w:proofErr w:type="spellStart"/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>ЭнергосбыТ</w:t>
      </w:r>
      <w:proofErr w:type="spellEnd"/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Плюс» проводит активную претензионную работу по погашению задолженности по МУП «Тепловые сети г. Нижние Серги» и МУП «Энергоресурс г. Нижние Серги» на основании заключенных договоров. В результате проведенного мониторинга, по итогам работы комиссии по работе с жителями, имеющими задолженность за коммунальные услуги, снижение </w:t>
      </w:r>
      <w:r w:rsidRPr="003B3FDC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задолженности населения за коммунальные услуги перед МУП «Тепловые сети г. Нижние Серги», за летний период 2015 года составляет 2 млн. рублей.</w:t>
      </w:r>
    </w:p>
    <w:p w:rsidR="003B3FDC" w:rsidRPr="003B3FDC" w:rsidRDefault="003B3FDC" w:rsidP="003B3FDC">
      <w:pPr>
        <w:suppressAutoHyphens/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3FDC">
        <w:rPr>
          <w:rFonts w:eastAsia="Calibri"/>
          <w:sz w:val="28"/>
          <w:szCs w:val="28"/>
          <w:lang w:eastAsia="en-US"/>
        </w:rPr>
        <w:t>В результате открытого конкурса по отбору управляющей организации на право управления многоквартирными домами (в количестве 141 дом), победила управляющая компания ООО «</w:t>
      </w:r>
      <w:proofErr w:type="spellStart"/>
      <w:r w:rsidRPr="003B3FDC">
        <w:rPr>
          <w:rFonts w:eastAsia="Calibri"/>
          <w:sz w:val="28"/>
          <w:szCs w:val="28"/>
          <w:lang w:eastAsia="en-US"/>
        </w:rPr>
        <w:t>ЖилСервис</w:t>
      </w:r>
      <w:proofErr w:type="spellEnd"/>
      <w:r w:rsidRPr="003B3FDC">
        <w:rPr>
          <w:rFonts w:eastAsia="Calibri"/>
          <w:sz w:val="28"/>
          <w:szCs w:val="28"/>
          <w:lang w:eastAsia="en-US"/>
        </w:rPr>
        <w:t>», с 01.08.2015 года приступила к выполнению своих обязанностей по обслуживанию МКД.</w:t>
      </w:r>
    </w:p>
    <w:p w:rsidR="003B3FDC" w:rsidRPr="003B3FDC" w:rsidRDefault="003B3FDC" w:rsidP="003B3FDC">
      <w:pPr>
        <w:suppressAutoHyphens/>
        <w:spacing w:after="160" w:line="259" w:lineRule="auto"/>
        <w:ind w:firstLine="709"/>
        <w:jc w:val="both"/>
        <w:rPr>
          <w:b/>
          <w:sz w:val="28"/>
          <w:szCs w:val="28"/>
        </w:rPr>
      </w:pPr>
      <w:r w:rsidRPr="003B3FDC">
        <w:rPr>
          <w:rFonts w:eastAsia="Calibri"/>
          <w:sz w:val="28"/>
          <w:szCs w:val="28"/>
          <w:lang w:eastAsia="en-US"/>
        </w:rPr>
        <w:t>В результате открытого конкурса по отбору управляющей организации на право управления многоквартирными домами (в количестве 19 домов), победила управляющая компания ООО «</w:t>
      </w:r>
      <w:proofErr w:type="spellStart"/>
      <w:r w:rsidRPr="003B3FDC">
        <w:rPr>
          <w:rFonts w:eastAsia="Calibri"/>
          <w:sz w:val="28"/>
          <w:szCs w:val="28"/>
          <w:lang w:eastAsia="en-US"/>
        </w:rPr>
        <w:t>ЖилСервис</w:t>
      </w:r>
      <w:proofErr w:type="spellEnd"/>
      <w:r w:rsidRPr="003B3FDC">
        <w:rPr>
          <w:rFonts w:eastAsia="Calibri"/>
          <w:sz w:val="28"/>
          <w:szCs w:val="28"/>
          <w:lang w:eastAsia="en-US"/>
        </w:rPr>
        <w:t>», с 10.09.2015 года приступила к выполнению своих обязанностей по обслуживанию МКД.</w:t>
      </w:r>
      <w:r w:rsidRPr="003B3FDC">
        <w:rPr>
          <w:rFonts w:eastAsia="Calibri"/>
          <w:sz w:val="28"/>
          <w:szCs w:val="28"/>
          <w:lang w:eastAsia="en-US"/>
        </w:rPr>
        <w:br/>
      </w:r>
    </w:p>
    <w:p w:rsidR="003B3FDC" w:rsidRPr="003B3FDC" w:rsidRDefault="003B3FDC" w:rsidP="003B3FDC">
      <w:pPr>
        <w:suppressAutoHyphens/>
        <w:spacing w:before="20" w:after="200" w:line="276" w:lineRule="auto"/>
        <w:ind w:left="62" w:firstLine="708"/>
        <w:jc w:val="center"/>
        <w:rPr>
          <w:sz w:val="28"/>
          <w:szCs w:val="28"/>
        </w:rPr>
      </w:pPr>
      <w:r w:rsidRPr="003B3FDC">
        <w:rPr>
          <w:b/>
          <w:sz w:val="28"/>
          <w:szCs w:val="28"/>
        </w:rPr>
        <w:t>Городское хозяйство</w:t>
      </w:r>
    </w:p>
    <w:p w:rsidR="003B3FDC" w:rsidRPr="003B3FDC" w:rsidRDefault="003B3FDC" w:rsidP="003B3FDC">
      <w:pPr>
        <w:suppressAutoHyphens/>
        <w:spacing w:before="120" w:after="120" w:line="4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B3FDC">
        <w:rPr>
          <w:rFonts w:eastAsia="Calibri"/>
          <w:sz w:val="28"/>
          <w:szCs w:val="28"/>
          <w:lang w:eastAsia="en-US"/>
        </w:rPr>
        <w:t>Благоустройство территории города является одной из жизнеобеспечивающих сфер городского хозяйства, оказывающих непосредственное влияние на качество и уровень жизни населения. Благоустройство охватывает вопросы технического и санитарного содержания территории города. Для решения данных вопросов местного значения в 2014 году создано муниципальное  бюджетное учреждение "Служба содержания городского хозяйства и благоустройства" Нижнесергинского городского поселения. Силами данного учреждения проведена следующая работа: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1.Ремонт дорог:  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- с асфальтовым покрытием - ул. 22 Партсъезда 0,700 км; Победы, Титова, Ленина, Калинина 4.5 км. 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>- с щебеночным покрытием и устройство водоотводных кана</w:t>
      </w:r>
      <w:proofErr w:type="gramStart"/>
      <w:r w:rsidRPr="003B3FDC">
        <w:rPr>
          <w:sz w:val="28"/>
          <w:szCs w:val="28"/>
        </w:rPr>
        <w:t>в-</w:t>
      </w:r>
      <w:proofErr w:type="gramEnd"/>
      <w:r w:rsidRPr="003B3FDC">
        <w:rPr>
          <w:sz w:val="28"/>
          <w:szCs w:val="28"/>
        </w:rPr>
        <w:t xml:space="preserve"> Володарского, М. Горького, Стахановцев, Серебрянка, Дружбы, Дачная (от кладбища), Свободы, Чапаева, Курортная, Ударная, Пестеля, Челюскинцев 9.5 км.              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2. Содержание светофоров по ул. Р. Люксембург  – Советская, Ленина – </w:t>
      </w:r>
      <w:proofErr w:type="gramStart"/>
      <w:r w:rsidRPr="003B3FDC">
        <w:rPr>
          <w:sz w:val="28"/>
          <w:szCs w:val="28"/>
        </w:rPr>
        <w:t>Р</w:t>
      </w:r>
      <w:proofErr w:type="gramEnd"/>
      <w:r w:rsidRPr="003B3FDC">
        <w:rPr>
          <w:sz w:val="28"/>
          <w:szCs w:val="28"/>
        </w:rPr>
        <w:t xml:space="preserve"> – Люксембург, Ленина – Титова, Титова – Победы, Победы – Мира, Ленина- (28)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3. Покраска барьерного ограждения –22 Партсъезда 1 км; 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>Установка дорожных знаков 103 шт.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4. Ремонт дорожных знаков 83 шт. 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lastRenderedPageBreak/>
        <w:t xml:space="preserve">5. </w:t>
      </w:r>
      <w:proofErr w:type="gramStart"/>
      <w:r w:rsidRPr="003B3FDC">
        <w:rPr>
          <w:sz w:val="28"/>
          <w:szCs w:val="28"/>
        </w:rPr>
        <w:t xml:space="preserve">Нанесение дорожной разметки (пешеходные переходы – 22 шт., ул. Ленина, Р. Люксембург, Мира, Чкалова, Победы, 22 Партсъезда). </w:t>
      </w:r>
      <w:proofErr w:type="gramEnd"/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Ремонт ограждения моста – ул.  Ленина (р. Заставка, р. Средняя). </w:t>
      </w:r>
    </w:p>
    <w:p w:rsidR="003B3FDC" w:rsidRPr="003B3FDC" w:rsidRDefault="003B3FDC" w:rsidP="003B3FDC">
      <w:pPr>
        <w:jc w:val="both"/>
        <w:rPr>
          <w:sz w:val="28"/>
          <w:szCs w:val="28"/>
        </w:rPr>
      </w:pPr>
    </w:p>
    <w:p w:rsidR="003B3FDC" w:rsidRPr="003B3FDC" w:rsidRDefault="003B3FDC" w:rsidP="003B3FDC">
      <w:pPr>
        <w:jc w:val="both"/>
        <w:rPr>
          <w:sz w:val="28"/>
          <w:szCs w:val="28"/>
        </w:rPr>
      </w:pPr>
      <w:r w:rsidRPr="003B3FDC">
        <w:rPr>
          <w:sz w:val="28"/>
          <w:szCs w:val="28"/>
        </w:rPr>
        <w:t>6. Санитарная очистка территории общего пользования 215 000 кв.м.</w:t>
      </w:r>
    </w:p>
    <w:p w:rsidR="003B3FDC" w:rsidRPr="003B3FDC" w:rsidRDefault="003B3FDC" w:rsidP="003B3FDC">
      <w:pPr>
        <w:rPr>
          <w:sz w:val="28"/>
          <w:szCs w:val="28"/>
        </w:rPr>
      </w:pP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7. Содержание кладбища (Санитарная очистка, дератизация) 6.5 га.</w:t>
      </w:r>
    </w:p>
    <w:p w:rsidR="003B3FDC" w:rsidRPr="003B3FDC" w:rsidRDefault="003B3FDC" w:rsidP="003B3FDC">
      <w:pPr>
        <w:rPr>
          <w:sz w:val="28"/>
          <w:szCs w:val="28"/>
        </w:rPr>
      </w:pP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8. Уборка несанкционированных свалок</w:t>
      </w:r>
      <w:proofErr w:type="gramStart"/>
      <w:r w:rsidRPr="003B3FDC">
        <w:rPr>
          <w:sz w:val="28"/>
          <w:szCs w:val="28"/>
        </w:rPr>
        <w:t xml:space="preserve"> :</w:t>
      </w:r>
      <w:proofErr w:type="gramEnd"/>
      <w:r w:rsidRPr="003B3FDC">
        <w:rPr>
          <w:sz w:val="28"/>
          <w:szCs w:val="28"/>
        </w:rPr>
        <w:t xml:space="preserve"> </w:t>
      </w: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sz w:val="28"/>
          <w:szCs w:val="28"/>
        </w:rPr>
        <w:tab/>
        <w:t xml:space="preserve">по объездной дороге регионального значения Нижние Серги – Михайловск, третий поворот направо в сторону г. Михайловска от развилки на р. п. </w:t>
      </w:r>
      <w:proofErr w:type="spellStart"/>
      <w:r w:rsidRPr="003B3FDC">
        <w:rPr>
          <w:sz w:val="28"/>
          <w:szCs w:val="28"/>
        </w:rPr>
        <w:t>Атиг</w:t>
      </w:r>
      <w:proofErr w:type="spellEnd"/>
      <w:r w:rsidRPr="003B3FDC">
        <w:rPr>
          <w:sz w:val="28"/>
          <w:szCs w:val="28"/>
        </w:rPr>
        <w:t xml:space="preserve"> в 30 м. от трассы в лесном массиве, на площади порядка 20 кв. м. – вывезено 20 куб. м.</w:t>
      </w: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sz w:val="28"/>
          <w:szCs w:val="28"/>
        </w:rPr>
        <w:tab/>
        <w:t>на противоположной стороне объездной автодороги регионального значения Нижние Серги – Михайловск – Арти от свалки, указанной в пункте 1, на площади более 20 кв. м. – вывезено 12 куб. м.</w:t>
      </w: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sz w:val="28"/>
          <w:szCs w:val="28"/>
        </w:rPr>
        <w:tab/>
        <w:t>по объездной автодороге регионального значения Нижние Серги – Михайловск – Арти поворот налево в 1 км</w:t>
      </w:r>
      <w:proofErr w:type="gramStart"/>
      <w:r w:rsidRPr="003B3FDC">
        <w:rPr>
          <w:sz w:val="28"/>
          <w:szCs w:val="28"/>
        </w:rPr>
        <w:t>.</w:t>
      </w:r>
      <w:proofErr w:type="gramEnd"/>
      <w:r w:rsidRPr="003B3FDC">
        <w:rPr>
          <w:sz w:val="28"/>
          <w:szCs w:val="28"/>
        </w:rPr>
        <w:t xml:space="preserve"> </w:t>
      </w:r>
      <w:proofErr w:type="gramStart"/>
      <w:r w:rsidRPr="003B3FDC">
        <w:rPr>
          <w:sz w:val="28"/>
          <w:szCs w:val="28"/>
        </w:rPr>
        <w:t>о</w:t>
      </w:r>
      <w:proofErr w:type="gramEnd"/>
      <w:r w:rsidRPr="003B3FDC">
        <w:rPr>
          <w:sz w:val="28"/>
          <w:szCs w:val="28"/>
        </w:rPr>
        <w:t xml:space="preserve">т свалки, указанной в пункте 1, не доезжая р. </w:t>
      </w:r>
      <w:proofErr w:type="spellStart"/>
      <w:r w:rsidRPr="003B3FDC">
        <w:rPr>
          <w:sz w:val="28"/>
          <w:szCs w:val="28"/>
        </w:rPr>
        <w:t>Тимакина</w:t>
      </w:r>
      <w:proofErr w:type="spellEnd"/>
      <w:r w:rsidRPr="003B3FDC">
        <w:rPr>
          <w:sz w:val="28"/>
          <w:szCs w:val="28"/>
        </w:rPr>
        <w:t xml:space="preserve">, в 15 км. от автомобильной дороги регионального значения Нижние Серги – Михайловск – Арти, на площади порядка 5000 кв. м. – вывезено 250 кв. м.     </w:t>
      </w: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sz w:val="28"/>
          <w:szCs w:val="28"/>
        </w:rPr>
        <w:tab/>
        <w:t>возле дороги на Первоуральский водозабор в охранной зоне Природного парка «Оленьи ручьи» в 50 м. от трассы Нижние Серги – Михайловск, на территории 122 квартала Буйского участка, на площади порядка 36 кв. м. – вывезено 12 куб. м.</w:t>
      </w: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sz w:val="28"/>
          <w:szCs w:val="28"/>
        </w:rPr>
        <w:tab/>
        <w:t>Пионеров, 9, на площади порядка 3 кв. м. – вывезено 1 куб. м.</w:t>
      </w: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sz w:val="28"/>
          <w:szCs w:val="28"/>
        </w:rPr>
        <w:tab/>
      </w:r>
      <w:proofErr w:type="gramStart"/>
      <w:r w:rsidRPr="003B3FDC">
        <w:rPr>
          <w:sz w:val="28"/>
          <w:szCs w:val="28"/>
        </w:rPr>
        <w:t>Коммунистическая</w:t>
      </w:r>
      <w:proofErr w:type="gramEnd"/>
      <w:r w:rsidRPr="003B3FDC">
        <w:rPr>
          <w:sz w:val="28"/>
          <w:szCs w:val="28"/>
        </w:rPr>
        <w:t>, 9 на площади порядка 1,5 кв. м. – вывезено 3 куб. м.</w:t>
      </w: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sz w:val="28"/>
          <w:szCs w:val="28"/>
        </w:rPr>
        <w:tab/>
        <w:t>Лесорубов, 1 на площади порядка 80 кв. м. – вывезено 50 куб. м.</w:t>
      </w: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-</w:t>
      </w:r>
      <w:r w:rsidRPr="003B3FDC">
        <w:rPr>
          <w:sz w:val="28"/>
          <w:szCs w:val="28"/>
        </w:rPr>
        <w:tab/>
        <w:t>Возле дороги на Нижнесергинский водозабор в 30 м. от трассы Нижние Серги – Михайловск на площади порядка 60 кв. м. – вывезено 30 куб. м.</w:t>
      </w:r>
    </w:p>
    <w:p w:rsidR="003B3FDC" w:rsidRPr="003B3FDC" w:rsidRDefault="003B3FDC" w:rsidP="003B3FDC">
      <w:pPr>
        <w:rPr>
          <w:sz w:val="28"/>
          <w:szCs w:val="28"/>
        </w:rPr>
      </w:pPr>
      <w:proofErr w:type="gramStart"/>
      <w:r w:rsidRPr="003B3FDC">
        <w:rPr>
          <w:sz w:val="28"/>
          <w:szCs w:val="28"/>
        </w:rPr>
        <w:t>-</w:t>
      </w:r>
      <w:r w:rsidRPr="003B3FDC">
        <w:rPr>
          <w:sz w:val="28"/>
          <w:szCs w:val="28"/>
        </w:rPr>
        <w:tab/>
        <w:t>Ул. Металлургов, выше ул. Марата, на площади порядка 70 кв. м. – вывезено 56 куб. м.</w:t>
      </w:r>
      <w:proofErr w:type="gramEnd"/>
    </w:p>
    <w:p w:rsidR="003B3FDC" w:rsidRPr="003B3FDC" w:rsidRDefault="003B3FDC" w:rsidP="003B3FDC">
      <w:pPr>
        <w:rPr>
          <w:sz w:val="28"/>
          <w:szCs w:val="28"/>
        </w:rPr>
      </w:pP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9.</w:t>
      </w:r>
      <w:r w:rsidRPr="003B3FDC">
        <w:rPr>
          <w:sz w:val="28"/>
          <w:szCs w:val="28"/>
        </w:rPr>
        <w:tab/>
        <w:t>Вывоз мусора с контейнерных площадок 40 куб. м.:</w:t>
      </w: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 xml:space="preserve">            Ул. Отдыха;</w:t>
      </w: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 xml:space="preserve">            Ул. Гагарина, №3, №10;</w:t>
      </w: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 xml:space="preserve">            Ул. Молодежная, №6;</w:t>
      </w:r>
    </w:p>
    <w:p w:rsidR="003B3FDC" w:rsidRPr="003B3FDC" w:rsidRDefault="003B3FDC" w:rsidP="003B3FDC">
      <w:pPr>
        <w:rPr>
          <w:sz w:val="28"/>
          <w:szCs w:val="28"/>
        </w:rPr>
      </w:pP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10. Устройство ледовых городков 2 шт.</w:t>
      </w:r>
    </w:p>
    <w:p w:rsidR="003B3FDC" w:rsidRPr="003B3FDC" w:rsidRDefault="003B3FDC" w:rsidP="003B3FDC">
      <w:pPr>
        <w:rPr>
          <w:sz w:val="28"/>
          <w:szCs w:val="24"/>
        </w:rPr>
      </w:pP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4"/>
        </w:rPr>
        <w:t>11.</w:t>
      </w:r>
      <w:r w:rsidRPr="003B3FDC">
        <w:rPr>
          <w:sz w:val="24"/>
          <w:szCs w:val="24"/>
        </w:rPr>
        <w:t xml:space="preserve"> </w:t>
      </w:r>
      <w:r w:rsidRPr="003B3FDC">
        <w:rPr>
          <w:sz w:val="28"/>
          <w:szCs w:val="28"/>
        </w:rPr>
        <w:t>Ремонт  пешеходного моста – ул. Победы № 59.</w:t>
      </w:r>
    </w:p>
    <w:p w:rsidR="003B3FDC" w:rsidRPr="003B3FDC" w:rsidRDefault="003B3FDC" w:rsidP="003B3FDC">
      <w:pPr>
        <w:rPr>
          <w:sz w:val="28"/>
          <w:szCs w:val="28"/>
        </w:rPr>
      </w:pP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lastRenderedPageBreak/>
        <w:t>12. Ремонт детских площадок (ул. Р.Люксембург 80, Коммунистическая 1, Пионеров 86, Молодежная 6, Ленина 48) 5 шт.</w:t>
      </w:r>
    </w:p>
    <w:p w:rsidR="003B3FDC" w:rsidRPr="003B3FDC" w:rsidRDefault="003B3FDC" w:rsidP="003B3FDC">
      <w:pPr>
        <w:rPr>
          <w:sz w:val="28"/>
          <w:szCs w:val="28"/>
        </w:rPr>
      </w:pP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13. Ремонт контейнерных площадок, ремонт контейнеров</w:t>
      </w:r>
      <w:r w:rsidRPr="003B3FDC">
        <w:rPr>
          <w:sz w:val="24"/>
          <w:szCs w:val="24"/>
        </w:rPr>
        <w:t xml:space="preserve"> - </w:t>
      </w:r>
      <w:r w:rsidRPr="003B3FDC">
        <w:rPr>
          <w:sz w:val="28"/>
          <w:szCs w:val="28"/>
        </w:rPr>
        <w:t>места сбора ТБО (ул. Гагарина, Р.Люксембург, Солнечный – 5 шт.)</w:t>
      </w:r>
    </w:p>
    <w:p w:rsidR="003B3FDC" w:rsidRPr="003B3FDC" w:rsidRDefault="003B3FDC" w:rsidP="003B3FDC">
      <w:pPr>
        <w:rPr>
          <w:sz w:val="28"/>
          <w:szCs w:val="28"/>
        </w:rPr>
      </w:pP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14.  Обрезка и вывозка тополей - улицы города, озеленение – ул. Победы 25 шт.</w:t>
      </w:r>
    </w:p>
    <w:p w:rsidR="003B3FDC" w:rsidRPr="003B3FDC" w:rsidRDefault="003B3FDC" w:rsidP="003B3FDC">
      <w:pPr>
        <w:rPr>
          <w:sz w:val="28"/>
          <w:szCs w:val="28"/>
        </w:rPr>
      </w:pP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15.</w:t>
      </w:r>
      <w:r w:rsidRPr="003B3FDC">
        <w:rPr>
          <w:sz w:val="24"/>
          <w:szCs w:val="24"/>
        </w:rPr>
        <w:t xml:space="preserve"> </w:t>
      </w:r>
      <w:r w:rsidRPr="003B3FDC">
        <w:rPr>
          <w:sz w:val="28"/>
          <w:szCs w:val="28"/>
        </w:rPr>
        <w:t>Снос ветхих строений – микрорайон «Южный» ул. Восход 2, 18 (водонапорная башня).</w:t>
      </w:r>
    </w:p>
    <w:p w:rsidR="003B3FDC" w:rsidRPr="003B3FDC" w:rsidRDefault="003B3FDC" w:rsidP="003B3FDC">
      <w:pPr>
        <w:rPr>
          <w:sz w:val="28"/>
          <w:szCs w:val="28"/>
        </w:rPr>
      </w:pP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16. Ремонт сетей уличного освещения - улицы города.</w:t>
      </w:r>
    </w:p>
    <w:p w:rsidR="003B3FDC" w:rsidRPr="003B3FDC" w:rsidRDefault="003B3FDC" w:rsidP="003B3FDC">
      <w:pPr>
        <w:rPr>
          <w:sz w:val="28"/>
          <w:szCs w:val="28"/>
        </w:rPr>
      </w:pPr>
    </w:p>
    <w:p w:rsidR="003B3FDC" w:rsidRPr="003B3FDC" w:rsidRDefault="003B3FDC" w:rsidP="003B3FDC">
      <w:pPr>
        <w:rPr>
          <w:sz w:val="28"/>
          <w:szCs w:val="28"/>
        </w:rPr>
      </w:pPr>
      <w:r w:rsidRPr="003B3FDC">
        <w:rPr>
          <w:sz w:val="28"/>
          <w:szCs w:val="28"/>
        </w:rPr>
        <w:t>17. Зимнее содержание улиц города  протяженностью 115 км.</w:t>
      </w:r>
    </w:p>
    <w:p w:rsidR="003B3FDC" w:rsidRPr="003B3FDC" w:rsidRDefault="003B3FDC" w:rsidP="003B3FDC">
      <w:pPr>
        <w:ind w:left="720"/>
        <w:rPr>
          <w:sz w:val="28"/>
          <w:szCs w:val="28"/>
        </w:rPr>
      </w:pPr>
    </w:p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jc w:val="center"/>
        <w:rPr>
          <w:b/>
          <w:bCs/>
          <w:sz w:val="28"/>
          <w:szCs w:val="28"/>
        </w:rPr>
      </w:pPr>
      <w:r w:rsidRPr="003B3FDC">
        <w:rPr>
          <w:b/>
          <w:bCs/>
          <w:sz w:val="28"/>
          <w:szCs w:val="28"/>
        </w:rPr>
        <w:t>Общая характеристика преступности</w:t>
      </w:r>
    </w:p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jc w:val="both"/>
        <w:rPr>
          <w:sz w:val="32"/>
          <w:szCs w:val="28"/>
        </w:rPr>
      </w:pPr>
      <w:r w:rsidRPr="003B3FDC">
        <w:rPr>
          <w:bCs/>
          <w:sz w:val="28"/>
          <w:szCs w:val="26"/>
        </w:rPr>
        <w:t>За 2015 год общая характеристика преступности выглядит, в сравнении с аналогичным периодом прошлого года,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850"/>
        <w:gridCol w:w="992"/>
        <w:gridCol w:w="1134"/>
        <w:gridCol w:w="1986"/>
      </w:tblGrid>
      <w:tr w:rsidR="003B3FDC" w:rsidRPr="003B3FDC" w:rsidTr="00566F87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 xml:space="preserve">                              показатели</w:t>
            </w:r>
          </w:p>
        </w:tc>
        <w:tc>
          <w:tcPr>
            <w:tcW w:w="4962" w:type="dxa"/>
            <w:gridSpan w:val="4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Нижние Серги</w:t>
            </w:r>
          </w:p>
        </w:tc>
      </w:tr>
      <w:tr w:rsidR="003B3FDC" w:rsidRPr="003B3FDC" w:rsidTr="00566F87">
        <w:trPr>
          <w:trHeight w:val="169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%</w:t>
            </w: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 xml:space="preserve">Рост«+», </w:t>
            </w: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снижение «</w:t>
            </w:r>
            <w:proofErr w:type="gramStart"/>
            <w:r w:rsidRPr="003B3FDC">
              <w:rPr>
                <w:sz w:val="24"/>
                <w:szCs w:val="24"/>
              </w:rPr>
              <w:t>-»</w:t>
            </w:r>
            <w:proofErr w:type="gramEnd"/>
          </w:p>
        </w:tc>
      </w:tr>
      <w:tr w:rsidR="003B3FDC" w:rsidRPr="003B3FDC" w:rsidTr="00566F87">
        <w:trPr>
          <w:trHeight w:val="34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1. Всего зарегистрировано преступлений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14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15,7</w:t>
            </w:r>
          </w:p>
        </w:tc>
      </w:tr>
      <w:tr w:rsidR="003B3FDC" w:rsidRPr="003B3FDC" w:rsidTr="00566F87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2.Преступления по видам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</w:p>
        </w:tc>
      </w:tr>
      <w:tr w:rsidR="003B3FDC" w:rsidRPr="003B3FDC" w:rsidTr="00566F87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- наркотики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13,3</w:t>
            </w:r>
          </w:p>
        </w:tc>
      </w:tr>
      <w:tr w:rsidR="003B3FDC" w:rsidRPr="003B3FDC" w:rsidTr="00566F87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 xml:space="preserve">3. Преступления совершены: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 </w:t>
            </w:r>
          </w:p>
        </w:tc>
      </w:tr>
      <w:tr w:rsidR="003B3FDC" w:rsidRPr="003B3FDC" w:rsidTr="00566F87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 xml:space="preserve">    а) несовершеннолетними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0</w:t>
            </w:r>
          </w:p>
        </w:tc>
        <w:tc>
          <w:tcPr>
            <w:tcW w:w="1986" w:type="dxa"/>
            <w:shd w:val="clear" w:color="000000" w:fill="FFFFFF"/>
            <w:noWrap/>
            <w:vAlign w:val="bottom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-20</w:t>
            </w:r>
          </w:p>
        </w:tc>
      </w:tr>
      <w:tr w:rsidR="003B3FDC" w:rsidRPr="003B3FDC" w:rsidTr="00566F87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 xml:space="preserve">    б) ранее </w:t>
            </w:r>
            <w:proofErr w:type="gramStart"/>
            <w:r w:rsidRPr="003B3FDC">
              <w:rPr>
                <w:sz w:val="24"/>
                <w:szCs w:val="24"/>
              </w:rPr>
              <w:t>совершавшими</w:t>
            </w:r>
            <w:proofErr w:type="gramEnd"/>
            <w:r w:rsidRPr="003B3FDC">
              <w:rPr>
                <w:sz w:val="24"/>
                <w:szCs w:val="24"/>
              </w:rPr>
              <w:t xml:space="preserve"> преступления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  <w:shd w:val="clear" w:color="000000" w:fill="FFFFFF"/>
            <w:noWrap/>
            <w:vAlign w:val="bottom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56,4</w:t>
            </w:r>
          </w:p>
        </w:tc>
      </w:tr>
      <w:tr w:rsidR="003B3FDC" w:rsidRPr="003B3FDC" w:rsidTr="00566F87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 xml:space="preserve">    в) в группе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2,0</w:t>
            </w:r>
          </w:p>
        </w:tc>
        <w:tc>
          <w:tcPr>
            <w:tcW w:w="1986" w:type="dxa"/>
            <w:shd w:val="clear" w:color="000000" w:fill="FFFFFF"/>
            <w:noWrap/>
            <w:vAlign w:val="bottom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14,3</w:t>
            </w:r>
          </w:p>
        </w:tc>
      </w:tr>
      <w:tr w:rsidR="003B3FDC" w:rsidRPr="003B3FDC" w:rsidTr="00566F87">
        <w:trPr>
          <w:trHeight w:val="34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 xml:space="preserve">    г) в состоянии опьянения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1,0</w:t>
            </w:r>
          </w:p>
        </w:tc>
        <w:tc>
          <w:tcPr>
            <w:tcW w:w="1986" w:type="dxa"/>
            <w:shd w:val="clear" w:color="000000" w:fill="FFFFFF"/>
            <w:noWrap/>
            <w:vAlign w:val="bottom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29,7</w:t>
            </w:r>
          </w:p>
        </w:tc>
      </w:tr>
    </w:tbl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Анализ ситуации показывает, что рост преступлений в течение отчетного года произошел за счет преступлений, совершаемых  лицами, в состоянии алкогольного опьянения и лицами, ранее совершавшими преступления.</w:t>
      </w:r>
    </w:p>
    <w:p w:rsidR="003B3FDC" w:rsidRPr="003B3FDC" w:rsidRDefault="003B3FDC" w:rsidP="003B3FDC">
      <w:pPr>
        <w:shd w:val="clear" w:color="auto" w:fill="FFFFFF"/>
        <w:suppressAutoHyphens/>
        <w:spacing w:before="20" w:after="200" w:line="276" w:lineRule="auto"/>
        <w:ind w:left="62" w:firstLine="720"/>
        <w:jc w:val="center"/>
        <w:rPr>
          <w:spacing w:val="6"/>
          <w:sz w:val="28"/>
          <w:szCs w:val="28"/>
        </w:rPr>
      </w:pPr>
      <w:r w:rsidRPr="003B3FDC">
        <w:rPr>
          <w:b/>
          <w:spacing w:val="6"/>
          <w:sz w:val="28"/>
          <w:szCs w:val="28"/>
        </w:rPr>
        <w:t>Социальная сфера</w:t>
      </w:r>
    </w:p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jc w:val="both"/>
        <w:rPr>
          <w:sz w:val="28"/>
          <w:szCs w:val="28"/>
          <w:u w:val="single"/>
        </w:rPr>
      </w:pPr>
      <w:r w:rsidRPr="003B3FDC">
        <w:rPr>
          <w:sz w:val="28"/>
          <w:szCs w:val="28"/>
          <w:u w:val="single"/>
        </w:rPr>
        <w:t>Предоставление  муниципальных услуг</w:t>
      </w:r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Администрацией Нижнесергинского городского поселения  предоставляется 51 муниципальная услуга, из них 32 услуги оказывается в электронном виде и размещены на Федеральном портале государственных </w:t>
      </w:r>
      <w:r w:rsidRPr="003B3FDC">
        <w:rPr>
          <w:sz w:val="28"/>
          <w:szCs w:val="28"/>
        </w:rPr>
        <w:lastRenderedPageBreak/>
        <w:t xml:space="preserve">и муниципальных услуг. Разработано еще 15 новых административных регламентов по предоставлению услуг. </w:t>
      </w:r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Администрацией заключено соглашение о взаимодействии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 о предоставлении 100% услуг через МФЦ по принципу «одного окна». </w:t>
      </w:r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В рамках реализации  Указа Президента Российской  Федерации</w:t>
      </w:r>
      <w:r w:rsidRPr="003B3FDC">
        <w:rPr>
          <w:rFonts w:ascii="Calibri" w:hAnsi="Calibri"/>
          <w:sz w:val="22"/>
          <w:szCs w:val="22"/>
        </w:rPr>
        <w:t xml:space="preserve"> </w:t>
      </w:r>
      <w:r w:rsidRPr="003B3FDC">
        <w:rPr>
          <w:sz w:val="28"/>
          <w:szCs w:val="28"/>
        </w:rPr>
        <w:t>от 7 мая 2012 г. N 601 "Об основных направлениях совершенствования системы государственного управления" в комплексном  многофункциональном центре «Мои документы» (МФЦ) по  оказанию услуг в г. Нижние Серги произведена реконструкция помещения.</w:t>
      </w:r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Появилась возможность использования электронной очереди  и  консультаций администратор зала. Центр предназначен на предоставление услуг по средствам 5 «окон».</w:t>
      </w:r>
    </w:p>
    <w:p w:rsidR="003B3FDC" w:rsidRPr="003B3FDC" w:rsidRDefault="003B3FDC" w:rsidP="003B3FDC">
      <w:pPr>
        <w:suppressAutoHyphens/>
        <w:ind w:left="62" w:firstLine="53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По итогам 2015 года предоставлено 2788  услу</w:t>
      </w:r>
      <w:proofErr w:type="gramStart"/>
      <w:r w:rsidRPr="003B3FDC">
        <w:rPr>
          <w:sz w:val="28"/>
          <w:szCs w:val="28"/>
        </w:rPr>
        <w:t>г(</w:t>
      </w:r>
      <w:proofErr w:type="gramEnd"/>
      <w:r w:rsidRPr="003B3FDC">
        <w:rPr>
          <w:sz w:val="28"/>
          <w:szCs w:val="28"/>
        </w:rPr>
        <w:t xml:space="preserve"> в том числе по выдаче справок 2245 ед.), в том числе  по принципу «одного окна» через МФЦ 1120 услуг.</w:t>
      </w:r>
      <w:r w:rsidRPr="003B3FDC">
        <w:rPr>
          <w:rFonts w:ascii="Calibri" w:hAnsi="Calibri"/>
          <w:sz w:val="22"/>
          <w:szCs w:val="22"/>
        </w:rPr>
        <w:t xml:space="preserve"> </w:t>
      </w:r>
    </w:p>
    <w:p w:rsidR="003B3FDC" w:rsidRPr="003B3FDC" w:rsidRDefault="003B3FDC" w:rsidP="003B3FDC">
      <w:pPr>
        <w:shd w:val="clear" w:color="auto" w:fill="FFFFFF"/>
        <w:spacing w:before="100" w:beforeAutospacing="1" w:after="100" w:afterAutospacing="1"/>
        <w:ind w:left="62" w:firstLine="539"/>
        <w:jc w:val="both"/>
        <w:rPr>
          <w:rFonts w:ascii="Georgia" w:eastAsia="Calibri" w:hAnsi="Georgia"/>
          <w:sz w:val="28"/>
          <w:szCs w:val="28"/>
          <w:u w:val="single"/>
        </w:rPr>
      </w:pPr>
      <w:r w:rsidRPr="003B3FDC">
        <w:rPr>
          <w:rFonts w:eastAsia="Calibri"/>
          <w:sz w:val="28"/>
          <w:szCs w:val="28"/>
          <w:u w:val="single"/>
        </w:rPr>
        <w:t xml:space="preserve">  </w:t>
      </w:r>
      <w:r w:rsidRPr="003B3FDC">
        <w:rPr>
          <w:rFonts w:ascii="Georgia" w:eastAsia="Calibri" w:hAnsi="Georgia"/>
          <w:sz w:val="28"/>
          <w:szCs w:val="28"/>
          <w:u w:val="single"/>
        </w:rPr>
        <w:t>Спорт</w:t>
      </w:r>
    </w:p>
    <w:p w:rsidR="003B3FDC" w:rsidRPr="003B3FDC" w:rsidRDefault="003B3FDC" w:rsidP="003B3FDC">
      <w:pPr>
        <w:suppressAutoHyphens/>
        <w:spacing w:beforeAutospacing="1" w:afterAutospacing="1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4"/>
          <w:szCs w:val="24"/>
        </w:rPr>
        <w:tab/>
      </w:r>
      <w:r w:rsidRPr="003B3FDC">
        <w:rPr>
          <w:rFonts w:eastAsia="Calibri"/>
          <w:sz w:val="28"/>
          <w:szCs w:val="28"/>
        </w:rPr>
        <w:t>Физическая культура и спорт являются эффективными средствами воспитания физически и морально здорового молодого поколения,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3B3FDC" w:rsidRPr="003B3FDC" w:rsidRDefault="003B3FDC" w:rsidP="003B3FDC">
      <w:pPr>
        <w:suppressAutoHyphens/>
        <w:spacing w:beforeAutospacing="1" w:afterAutospacing="1"/>
        <w:ind w:firstLine="708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В состав муниципального казенного  учреждения « Комитет по физической культуре и спорту» входит клуб «Атлант» и «Золушка».</w:t>
      </w:r>
    </w:p>
    <w:p w:rsidR="003B3FDC" w:rsidRPr="003B3FDC" w:rsidRDefault="003B3FDC" w:rsidP="003B3FDC">
      <w:pPr>
        <w:suppressAutoHyphens/>
        <w:spacing w:beforeAutospacing="1" w:afterAutospacing="1"/>
        <w:ind w:firstLine="708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Сеть спортивных сооружений в поселении представлена: двумя футбольными полями, 2  хоккейными кортами, 4 спортивными залами. </w:t>
      </w:r>
    </w:p>
    <w:p w:rsidR="003B3FDC" w:rsidRPr="003B3FDC" w:rsidRDefault="003B3FDC" w:rsidP="003B3FDC">
      <w:pPr>
        <w:suppressAutoHyphens/>
        <w:spacing w:beforeAutospacing="1" w:afterAutospacing="1"/>
        <w:ind w:firstLine="708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По данным статистической отчетности за 2015 год, число штатных физкультурных работников в МКУ «Спорткомитет» составляет 22 человека. Работают 4 организации-федерации на общественных началах: - шашки-шахматы,  футбол,  волейбол-баскетбол,  настольный теннис.</w:t>
      </w:r>
    </w:p>
    <w:p w:rsidR="003B3FDC" w:rsidRPr="003B3FDC" w:rsidRDefault="003B3FDC" w:rsidP="003B3FDC">
      <w:pPr>
        <w:suppressAutoHyphens/>
        <w:spacing w:beforeAutospacing="1" w:afterAutospacing="1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B3FDC">
        <w:rPr>
          <w:rFonts w:eastAsia="Calibri"/>
          <w:sz w:val="28"/>
          <w:szCs w:val="28"/>
        </w:rPr>
        <w:t xml:space="preserve">В МКУ работает 14 спортивных секций: футбол,  волейбол, баскетбол, настольный теннис,  лыжные гонки, лёгкая атлетика, рукопашный бой,  оздоровительная  гимнастика, армейский рукопашный бой, ушу, бодибилдинг, </w:t>
      </w:r>
      <w:proofErr w:type="spellStart"/>
      <w:r w:rsidRPr="003B3FDC">
        <w:rPr>
          <w:rFonts w:eastAsia="Calibri"/>
          <w:sz w:val="28"/>
          <w:szCs w:val="28"/>
        </w:rPr>
        <w:t>пилатес</w:t>
      </w:r>
      <w:proofErr w:type="spellEnd"/>
      <w:r w:rsidRPr="003B3FDC">
        <w:rPr>
          <w:rFonts w:eastAsia="Calibri"/>
          <w:sz w:val="28"/>
          <w:szCs w:val="28"/>
        </w:rPr>
        <w:t>, хоккей и шахматы.</w:t>
      </w:r>
      <w:proofErr w:type="gramEnd"/>
      <w:r w:rsidRPr="003B3FDC">
        <w:rPr>
          <w:rFonts w:eastAsia="Calibri"/>
          <w:sz w:val="28"/>
          <w:szCs w:val="28"/>
        </w:rPr>
        <w:t xml:space="preserve"> Занимающихся  в секциях –  367 человек.  Функционируют  2 секции, направленные на </w:t>
      </w:r>
      <w:r w:rsidRPr="003B3FDC">
        <w:rPr>
          <w:rFonts w:eastAsia="Calibri"/>
          <w:sz w:val="28"/>
          <w:szCs w:val="28"/>
        </w:rPr>
        <w:lastRenderedPageBreak/>
        <w:t xml:space="preserve">профилактику плоскостопия, </w:t>
      </w:r>
      <w:proofErr w:type="spellStart"/>
      <w:r w:rsidRPr="003B3FDC">
        <w:rPr>
          <w:rFonts w:eastAsia="Calibri"/>
          <w:sz w:val="28"/>
          <w:szCs w:val="28"/>
        </w:rPr>
        <w:t>скалеоза</w:t>
      </w:r>
      <w:proofErr w:type="spellEnd"/>
      <w:r w:rsidRPr="003B3FDC">
        <w:rPr>
          <w:rFonts w:eastAsia="Calibri"/>
          <w:sz w:val="28"/>
          <w:szCs w:val="28"/>
        </w:rPr>
        <w:t xml:space="preserve"> и др. заболеваний опорно-двигательного аппарата.</w:t>
      </w:r>
    </w:p>
    <w:p w:rsidR="003B3FDC" w:rsidRPr="003B3FDC" w:rsidRDefault="003B3FDC" w:rsidP="003B3FDC">
      <w:pPr>
        <w:suppressAutoHyphens/>
        <w:spacing w:beforeAutospacing="1" w:afterAutospacing="1"/>
        <w:ind w:firstLine="708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За 2015 года проведено 82 соревнования</w:t>
      </w:r>
      <w:r w:rsidRPr="003B3FDC">
        <w:rPr>
          <w:rFonts w:eastAsia="Calibri"/>
          <w:sz w:val="24"/>
          <w:szCs w:val="24"/>
        </w:rPr>
        <w:t xml:space="preserve"> </w:t>
      </w:r>
      <w:r w:rsidRPr="003B3FDC">
        <w:rPr>
          <w:rFonts w:eastAsia="Calibri"/>
          <w:sz w:val="28"/>
          <w:szCs w:val="28"/>
        </w:rPr>
        <w:t xml:space="preserve">по таким видам спорта как:  волейбол, баскетбол, лыжные гонки, лёгкая атлетика, настольный теннис, шахматы, футбол, </w:t>
      </w:r>
      <w:proofErr w:type="spellStart"/>
      <w:r w:rsidRPr="003B3FDC">
        <w:rPr>
          <w:rFonts w:eastAsia="Calibri"/>
          <w:sz w:val="28"/>
          <w:szCs w:val="28"/>
        </w:rPr>
        <w:t>футзал</w:t>
      </w:r>
      <w:proofErr w:type="spellEnd"/>
      <w:r w:rsidRPr="003B3FDC">
        <w:rPr>
          <w:rFonts w:eastAsia="Calibri"/>
          <w:sz w:val="28"/>
          <w:szCs w:val="28"/>
        </w:rPr>
        <w:t>, хоккей с шайбой, ГТО, многоборье, в которых приняло участие 5014 человек.</w:t>
      </w:r>
      <w:r w:rsidRPr="003B3FDC">
        <w:rPr>
          <w:rFonts w:eastAsia="Calibri"/>
          <w:sz w:val="24"/>
          <w:szCs w:val="24"/>
        </w:rPr>
        <w:t xml:space="preserve"> </w:t>
      </w:r>
      <w:r w:rsidRPr="003B3FDC">
        <w:rPr>
          <w:rFonts w:eastAsia="Calibri"/>
          <w:sz w:val="28"/>
          <w:szCs w:val="28"/>
        </w:rPr>
        <w:t>Наши спортсмены принимали участие в выездных соревнованиях районного и областного уровня – 46 соревнований.</w:t>
      </w:r>
    </w:p>
    <w:p w:rsidR="003B3FDC" w:rsidRPr="003B3FDC" w:rsidRDefault="003B3FDC" w:rsidP="003B3FDC">
      <w:pPr>
        <w:suppressAutoHyphens/>
        <w:spacing w:beforeAutospacing="1" w:afterAutospacing="1"/>
        <w:ind w:firstLine="708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 Нижнесергинские спортсмены  за 2015 года завоевали 87 медалей на местных соревнованиях и 28 медалей на выезде.</w:t>
      </w:r>
    </w:p>
    <w:p w:rsidR="003B3FDC" w:rsidRPr="003B3FDC" w:rsidRDefault="003B3FDC" w:rsidP="003B3FDC">
      <w:pPr>
        <w:suppressAutoHyphens/>
        <w:spacing w:beforeAutospacing="1" w:afterAutospacing="1"/>
        <w:ind w:firstLine="708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Укрепление материально технической базы современным  спортивным инвентарем, повышение комфортности  спортивных залов, площадок Нижнесергинского городского поселения  требует больших финансовых затрат.  В январе проведен ремонт душевой комнаты в клубе Атлант, заменены    все оконные конструкции, производились закупки новых тренажеров и оборудования для фитнеса.</w:t>
      </w:r>
    </w:p>
    <w:p w:rsidR="003B3FDC" w:rsidRPr="003B3FDC" w:rsidRDefault="003B3FDC" w:rsidP="003B3FDC">
      <w:pPr>
        <w:suppressAutoHyphens/>
        <w:spacing w:beforeAutospacing="1" w:afterAutospacing="1"/>
        <w:ind w:firstLine="601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В  течение  лета  проведена покраска спортивного зала в здании </w:t>
      </w:r>
      <w:proofErr w:type="spellStart"/>
      <w:r w:rsidRPr="003B3FDC">
        <w:rPr>
          <w:rFonts w:eastAsia="Calibri"/>
          <w:sz w:val="28"/>
          <w:szCs w:val="28"/>
        </w:rPr>
        <w:t>порткомитета</w:t>
      </w:r>
      <w:proofErr w:type="spellEnd"/>
      <w:r w:rsidRPr="003B3FDC">
        <w:rPr>
          <w:rFonts w:eastAsia="Calibri"/>
          <w:sz w:val="28"/>
          <w:szCs w:val="28"/>
        </w:rPr>
        <w:t xml:space="preserve">, тренажеров в клубе Атлант. На площадке   возле стадиона установлен турник  для подготовки к сдаче норм ГТО. Там же установлен стол для армреслинга. Проведено несколько субботников по облагораживанию территории, прилегающей к спортивным объектам. </w:t>
      </w:r>
    </w:p>
    <w:p w:rsidR="003B3FDC" w:rsidRPr="003B3FDC" w:rsidRDefault="003B3FDC" w:rsidP="003B3FDC">
      <w:pPr>
        <w:suppressAutoHyphens/>
        <w:spacing w:before="20" w:after="200" w:line="276" w:lineRule="auto"/>
        <w:ind w:left="62" w:firstLine="539"/>
        <w:rPr>
          <w:sz w:val="28"/>
          <w:szCs w:val="28"/>
          <w:u w:val="single"/>
        </w:rPr>
      </w:pPr>
      <w:r w:rsidRPr="003B3FDC">
        <w:rPr>
          <w:sz w:val="28"/>
          <w:szCs w:val="28"/>
          <w:u w:val="single"/>
        </w:rPr>
        <w:t>Культура</w:t>
      </w:r>
    </w:p>
    <w:p w:rsidR="003B3FDC" w:rsidRPr="003B3FDC" w:rsidRDefault="003B3FDC" w:rsidP="003B3FDC">
      <w:pPr>
        <w:suppressAutoHyphens/>
        <w:jc w:val="both"/>
        <w:rPr>
          <w:sz w:val="28"/>
          <w:szCs w:val="28"/>
        </w:rPr>
      </w:pPr>
      <w:r w:rsidRPr="003B3FDC">
        <w:rPr>
          <w:sz w:val="24"/>
          <w:szCs w:val="24"/>
        </w:rPr>
        <w:tab/>
      </w:r>
      <w:r w:rsidRPr="003B3FDC">
        <w:rPr>
          <w:sz w:val="28"/>
          <w:szCs w:val="28"/>
        </w:rPr>
        <w:t>Направления деятельности в сфере культуры  поселения направлены на</w:t>
      </w:r>
      <w:r w:rsidRPr="003B3FDC">
        <w:rPr>
          <w:sz w:val="24"/>
          <w:szCs w:val="24"/>
        </w:rPr>
        <w:t xml:space="preserve"> </w:t>
      </w:r>
      <w:r w:rsidRPr="003B3FDC">
        <w:rPr>
          <w:sz w:val="28"/>
          <w:szCs w:val="28"/>
        </w:rPr>
        <w:t xml:space="preserve">развитие сферы досуга, обеспечение разнообразия культурно - досуговой деятельности, популяризации, поддержки, развития и совершенствования профессиональных развлечений, удовлетворение духовных потребностей и приобщение к ценностям культуры. К главной цели деятельности относится не только сохранение культурного потенциала поселения, но и эффективное его использование, укрепление материальной базы и изыскание дополнительных источников финансирования, обеспечение условий для свободной творческой деятельности коллективов. </w:t>
      </w:r>
    </w:p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Муниципальное бюджетное учреждение «Дворец культуры города Нижние Серги» достаточно востребовано. </w:t>
      </w:r>
      <w:r w:rsidRPr="003B3FDC">
        <w:rPr>
          <w:sz w:val="28"/>
          <w:szCs w:val="28"/>
        </w:rPr>
        <w:tab/>
        <w:t>Вовлекая жителей, в том числе  детей и подростков в творческую среду, сотрудники Дворца культуры стремятся поставить преграду распространению негативных явлений, присущих современному обществу, способствуют духовному обогащению детей, их нравственному росту.</w:t>
      </w:r>
    </w:p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 </w:t>
      </w:r>
    </w:p>
    <w:tbl>
      <w:tblPr>
        <w:tblStyle w:val="410"/>
        <w:tblW w:w="9639" w:type="dxa"/>
        <w:tblInd w:w="108" w:type="dxa"/>
        <w:tblLayout w:type="fixed"/>
        <w:tblLook w:val="04A0"/>
      </w:tblPr>
      <w:tblGrid>
        <w:gridCol w:w="4112"/>
        <w:gridCol w:w="1559"/>
        <w:gridCol w:w="3968"/>
      </w:tblGrid>
      <w:tr w:rsidR="003B3FDC" w:rsidRPr="003B3FDC" w:rsidTr="00566F87">
        <w:tc>
          <w:tcPr>
            <w:tcW w:w="4112" w:type="dxa"/>
          </w:tcPr>
          <w:p w:rsidR="003B3FDC" w:rsidRPr="003B3FDC" w:rsidRDefault="003B3FDC" w:rsidP="003B3F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2014 год.</w:t>
            </w:r>
          </w:p>
        </w:tc>
        <w:tc>
          <w:tcPr>
            <w:tcW w:w="3968" w:type="dxa"/>
          </w:tcPr>
          <w:p w:rsidR="003B3FDC" w:rsidRPr="003B3FDC" w:rsidRDefault="003B3FDC" w:rsidP="003B3F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2015 год.</w:t>
            </w:r>
          </w:p>
        </w:tc>
      </w:tr>
      <w:tr w:rsidR="003B3FDC" w:rsidRPr="003B3FDC" w:rsidTr="00566F87">
        <w:tc>
          <w:tcPr>
            <w:tcW w:w="4112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lastRenderedPageBreak/>
              <w:t>1. Число клубных     формирований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68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</w:tr>
      <w:tr w:rsidR="003B3FDC" w:rsidRPr="003B3FDC" w:rsidTr="00566F87">
        <w:tc>
          <w:tcPr>
            <w:tcW w:w="4112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     Кол-во участников в них 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3968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349</w:t>
            </w:r>
          </w:p>
        </w:tc>
      </w:tr>
      <w:tr w:rsidR="003B3FDC" w:rsidRPr="003B3FDC" w:rsidTr="00566F87">
        <w:tc>
          <w:tcPr>
            <w:tcW w:w="4112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2. Число клубных формирований  для   детей и молодежи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68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3B3FDC" w:rsidRPr="003B3FDC" w:rsidTr="00566F87">
        <w:tc>
          <w:tcPr>
            <w:tcW w:w="4112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    В них участников 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3968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285</w:t>
            </w:r>
          </w:p>
        </w:tc>
      </w:tr>
      <w:tr w:rsidR="003B3FDC" w:rsidRPr="003B3FDC" w:rsidTr="00566F87">
        <w:tc>
          <w:tcPr>
            <w:tcW w:w="4112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3. Кол-во проведенных мероприятий 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3968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</w:tr>
      <w:tr w:rsidR="003B3FDC" w:rsidRPr="003B3FDC" w:rsidTr="00566F87">
        <w:tc>
          <w:tcPr>
            <w:tcW w:w="4112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     из них платные мероприятия 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68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</w:tr>
      <w:tr w:rsidR="003B3FDC" w:rsidRPr="003B3FDC" w:rsidTr="00566F87">
        <w:tc>
          <w:tcPr>
            <w:tcW w:w="4112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4. Кол-во посетителей на мероприятиях 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27 913 </w:t>
            </w:r>
          </w:p>
        </w:tc>
        <w:tc>
          <w:tcPr>
            <w:tcW w:w="3968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28 748</w:t>
            </w:r>
          </w:p>
        </w:tc>
      </w:tr>
      <w:tr w:rsidR="003B3FDC" w:rsidRPr="003B3FDC" w:rsidTr="00566F87">
        <w:tc>
          <w:tcPr>
            <w:tcW w:w="4112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5. Число киносеансов  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68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</w:tr>
      <w:tr w:rsidR="003B3FDC" w:rsidRPr="003B3FDC" w:rsidTr="00566F87">
        <w:tc>
          <w:tcPr>
            <w:tcW w:w="4112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     Кол-во посетителей киносеансов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3968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1334</w:t>
            </w:r>
          </w:p>
        </w:tc>
      </w:tr>
      <w:tr w:rsidR="003B3FDC" w:rsidRPr="003B3FDC" w:rsidTr="00566F87">
        <w:tc>
          <w:tcPr>
            <w:tcW w:w="4112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6. Приносящая доход деятельность 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620 000 руб.</w:t>
            </w:r>
          </w:p>
        </w:tc>
        <w:tc>
          <w:tcPr>
            <w:tcW w:w="3968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834 000 руб.</w:t>
            </w:r>
          </w:p>
        </w:tc>
      </w:tr>
      <w:tr w:rsidR="003B3FDC" w:rsidRPr="003B3FDC" w:rsidTr="00566F87">
        <w:tc>
          <w:tcPr>
            <w:tcW w:w="4112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7. Новации </w:t>
            </w:r>
          </w:p>
        </w:tc>
        <w:tc>
          <w:tcPr>
            <w:tcW w:w="1559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</w:tcPr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- детская творческая мастерская «Пластилин» (развитие у детей от 5 до 14 лет хореографического искусства и театрального творчества)</w:t>
            </w:r>
          </w:p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>- создание детского клуба «Открытый микрофон» (изучение тонкости проведения  концертов в роли ведущего и любителей разговорного жанра)</w:t>
            </w:r>
          </w:p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- создание телевизионной детской странички «Бум </w:t>
            </w:r>
            <w:r w:rsidRPr="003B3FDC">
              <w:rPr>
                <w:rFonts w:eastAsia="Calibri"/>
                <w:sz w:val="24"/>
                <w:szCs w:val="24"/>
                <w:lang w:val="en-US" w:eastAsia="en-US"/>
              </w:rPr>
              <w:t>kids</w:t>
            </w:r>
            <w:r w:rsidRPr="003B3FDC">
              <w:rPr>
                <w:rFonts w:eastAsia="Calibri"/>
                <w:sz w:val="24"/>
                <w:szCs w:val="24"/>
                <w:lang w:eastAsia="en-US"/>
              </w:rPr>
              <w:t>» на СМТ</w:t>
            </w:r>
          </w:p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- стартовал </w:t>
            </w:r>
            <w:r w:rsidRPr="003B3FDC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  районный вокальный конкурс семейного творчества «Счастливы вместе» </w:t>
            </w:r>
            <w:proofErr w:type="gramEnd"/>
          </w:p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FDC">
              <w:rPr>
                <w:rFonts w:eastAsia="Calibri"/>
                <w:sz w:val="24"/>
                <w:szCs w:val="24"/>
                <w:lang w:eastAsia="en-US"/>
              </w:rPr>
              <w:t xml:space="preserve">- стартовал городской конкурс «Ребенок года» </w:t>
            </w:r>
          </w:p>
          <w:p w:rsidR="003B3FDC" w:rsidRPr="003B3FDC" w:rsidRDefault="003B3FDC" w:rsidP="003B3FD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</w:p>
    <w:p w:rsidR="003B3FDC" w:rsidRPr="003B3FDC" w:rsidRDefault="003B3FDC" w:rsidP="003B3FDC">
      <w:pPr>
        <w:ind w:left="62" w:firstLine="539"/>
        <w:rPr>
          <w:sz w:val="28"/>
          <w:szCs w:val="28"/>
        </w:rPr>
      </w:pPr>
      <w:r w:rsidRPr="003B3FDC">
        <w:rPr>
          <w:sz w:val="28"/>
          <w:szCs w:val="28"/>
        </w:rPr>
        <w:t xml:space="preserve">Двое  участников художественной самодеятельности- учащиеся школ № 1 и № 2   Сычева Алевтина  и </w:t>
      </w:r>
      <w:proofErr w:type="spellStart"/>
      <w:r w:rsidRPr="003B3FDC">
        <w:rPr>
          <w:sz w:val="28"/>
          <w:szCs w:val="28"/>
        </w:rPr>
        <w:t>Шуклин</w:t>
      </w:r>
      <w:proofErr w:type="spellEnd"/>
      <w:r w:rsidRPr="003B3FDC">
        <w:rPr>
          <w:sz w:val="28"/>
          <w:szCs w:val="28"/>
        </w:rPr>
        <w:t xml:space="preserve">  Егор по ходатайству администрации Нижнесергинского городского поселения получили путевки в  международный детский центр «Артек» как поощрение за достижения в общественной и творческой деятельности нашего поселения.</w:t>
      </w:r>
    </w:p>
    <w:p w:rsidR="003B3FDC" w:rsidRPr="003B3FDC" w:rsidRDefault="003B3FDC" w:rsidP="003B3FDC">
      <w:pPr>
        <w:rPr>
          <w:rFonts w:eastAsia="Calibri"/>
          <w:sz w:val="28"/>
          <w:szCs w:val="28"/>
          <w:lang w:eastAsia="en-US"/>
        </w:rPr>
      </w:pPr>
      <w:r w:rsidRPr="003B3FDC">
        <w:rPr>
          <w:sz w:val="28"/>
          <w:szCs w:val="28"/>
        </w:rPr>
        <w:t>Сотрудники учреждения на постоянной основе повышают уровень квалификации. За анализируемый период 10 человек прошли профессиональную переподготовку.</w:t>
      </w:r>
      <w:r w:rsidRPr="003B3FDC">
        <w:rPr>
          <w:rFonts w:eastAsia="Calibri"/>
          <w:sz w:val="24"/>
          <w:szCs w:val="24"/>
          <w:lang w:eastAsia="en-US"/>
        </w:rPr>
        <w:t xml:space="preserve"> </w:t>
      </w:r>
      <w:r w:rsidRPr="003B3FDC">
        <w:rPr>
          <w:rFonts w:eastAsia="Calibri"/>
          <w:sz w:val="28"/>
          <w:szCs w:val="28"/>
          <w:lang w:eastAsia="en-US"/>
        </w:rPr>
        <w:t xml:space="preserve">2 человека подтвердили </w:t>
      </w:r>
      <w:r w:rsidRPr="003B3FDC">
        <w:rPr>
          <w:rFonts w:eastAsia="Calibri"/>
          <w:sz w:val="28"/>
          <w:szCs w:val="28"/>
          <w:lang w:val="en-US" w:eastAsia="en-US"/>
        </w:rPr>
        <w:t>I</w:t>
      </w:r>
      <w:r w:rsidRPr="003B3FDC">
        <w:rPr>
          <w:rFonts w:eastAsia="Calibri"/>
          <w:sz w:val="28"/>
          <w:szCs w:val="28"/>
          <w:lang w:eastAsia="en-US"/>
        </w:rPr>
        <w:t xml:space="preserve"> категорию.</w:t>
      </w:r>
    </w:p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</w:p>
    <w:p w:rsidR="003B3FDC" w:rsidRPr="003B3FDC" w:rsidRDefault="003B3FDC" w:rsidP="003B3FDC">
      <w:pPr>
        <w:ind w:firstLine="709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Укрепление материально технической базы и оснащение творческого процесса современными техническими средствами является важным условием повышения качества услуг.  </w:t>
      </w:r>
    </w:p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1.  После ремонта открыт новый хореографический зал (установлены хореографические станки)</w:t>
      </w:r>
    </w:p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  <w:r w:rsidRPr="003B3FDC">
        <w:rPr>
          <w:sz w:val="28"/>
          <w:szCs w:val="28"/>
        </w:rPr>
        <w:lastRenderedPageBreak/>
        <w:t xml:space="preserve">2. Малый хореографический зал переоборудован в театральную студию: проведен косметический ремонт, приобретены кресла-груши 10 шт. для детей  дошкольного возраста, изготовлен информационный стенд для родителей. </w:t>
      </w:r>
    </w:p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3. Проведен косметический ремонт в методическом кабинете и в костюмерной,</w:t>
      </w:r>
      <w:r w:rsidRPr="003B3FDC">
        <w:rPr>
          <w:rFonts w:ascii="Calibri" w:hAnsi="Calibri"/>
          <w:sz w:val="22"/>
          <w:szCs w:val="22"/>
        </w:rPr>
        <w:t xml:space="preserve"> </w:t>
      </w:r>
      <w:r w:rsidRPr="003B3FDC">
        <w:rPr>
          <w:sz w:val="28"/>
          <w:szCs w:val="28"/>
        </w:rPr>
        <w:t>кабинете директора, хормейстера. Установлен натяжной потолок и ванна у художника.</w:t>
      </w:r>
    </w:p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4.  Проведена </w:t>
      </w:r>
      <w:proofErr w:type="spellStart"/>
      <w:r w:rsidRPr="003B3FDC">
        <w:rPr>
          <w:sz w:val="28"/>
          <w:szCs w:val="28"/>
        </w:rPr>
        <w:t>опрессовка</w:t>
      </w:r>
      <w:proofErr w:type="spellEnd"/>
      <w:r w:rsidRPr="003B3FDC">
        <w:rPr>
          <w:sz w:val="28"/>
          <w:szCs w:val="28"/>
        </w:rPr>
        <w:t xml:space="preserve"> и промывка отопительной системы.</w:t>
      </w:r>
    </w:p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5. Проведено испытание и измерение электротехнического оборудования.</w:t>
      </w:r>
    </w:p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6. Заменены окна </w:t>
      </w:r>
      <w:proofErr w:type="gramStart"/>
      <w:r w:rsidRPr="003B3FDC">
        <w:rPr>
          <w:sz w:val="28"/>
          <w:szCs w:val="28"/>
        </w:rPr>
        <w:t>на</w:t>
      </w:r>
      <w:proofErr w:type="gramEnd"/>
      <w:r w:rsidRPr="003B3FDC">
        <w:rPr>
          <w:sz w:val="28"/>
          <w:szCs w:val="28"/>
        </w:rPr>
        <w:t xml:space="preserve"> пластиковые- 8 шт., произведена замена дверей -6 шт.</w:t>
      </w:r>
    </w:p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  <w:r w:rsidRPr="003B3FDC">
        <w:rPr>
          <w:sz w:val="28"/>
          <w:szCs w:val="28"/>
        </w:rPr>
        <w:t>7. Провели замену системы передачи извещений, обеспечивающей передачу информации о состоянии средств сигнализации «Прима 3А» на радио канальное устройство «Струна».</w:t>
      </w:r>
      <w:r w:rsidRPr="003B3FDC">
        <w:rPr>
          <w:rFonts w:ascii="Calibri" w:hAnsi="Calibri"/>
          <w:sz w:val="22"/>
          <w:szCs w:val="22"/>
        </w:rPr>
        <w:t xml:space="preserve"> </w:t>
      </w:r>
      <w:r w:rsidRPr="003B3FDC">
        <w:rPr>
          <w:sz w:val="28"/>
          <w:szCs w:val="28"/>
        </w:rPr>
        <w:t xml:space="preserve">Закуплена </w:t>
      </w:r>
      <w:proofErr w:type="gramStart"/>
      <w:r w:rsidRPr="003B3FDC">
        <w:rPr>
          <w:sz w:val="28"/>
          <w:szCs w:val="28"/>
        </w:rPr>
        <w:t>кабельно- проводниковая</w:t>
      </w:r>
      <w:proofErr w:type="gramEnd"/>
      <w:r w:rsidRPr="003B3FDC">
        <w:rPr>
          <w:sz w:val="28"/>
          <w:szCs w:val="28"/>
        </w:rPr>
        <w:t xml:space="preserve"> и электротехническая продукция для замены силового кабеля.</w:t>
      </w:r>
    </w:p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8. Приобрели швейную промышленную машину, </w:t>
      </w:r>
      <w:proofErr w:type="spellStart"/>
      <w:r w:rsidRPr="003B3FDC">
        <w:rPr>
          <w:sz w:val="28"/>
          <w:szCs w:val="28"/>
        </w:rPr>
        <w:t>оверлок</w:t>
      </w:r>
      <w:proofErr w:type="spellEnd"/>
      <w:r w:rsidRPr="003B3FDC">
        <w:rPr>
          <w:sz w:val="28"/>
          <w:szCs w:val="28"/>
        </w:rPr>
        <w:t xml:space="preserve">, манекены (3 шт.), шкаф-купе для костюмерной, ксерокс, компьютер в сборе. </w:t>
      </w:r>
      <w:proofErr w:type="gramStart"/>
      <w:r w:rsidRPr="003B3FDC">
        <w:rPr>
          <w:rFonts w:eastAsia="Calibri"/>
          <w:sz w:val="28"/>
          <w:szCs w:val="28"/>
          <w:lang w:eastAsia="en-US"/>
        </w:rPr>
        <w:t xml:space="preserve">Для замены светового оборудования в зрительном зале и на сцене приобретено:- световой пульт – 24 </w:t>
      </w:r>
      <w:proofErr w:type="spellStart"/>
      <w:r w:rsidRPr="003B3FDC">
        <w:rPr>
          <w:rFonts w:eastAsia="Calibri"/>
          <w:sz w:val="28"/>
          <w:szCs w:val="28"/>
          <w:lang w:eastAsia="en-US"/>
        </w:rPr>
        <w:t>кан</w:t>
      </w:r>
      <w:proofErr w:type="spellEnd"/>
      <w:r w:rsidRPr="003B3FDC">
        <w:rPr>
          <w:rFonts w:eastAsia="Calibri"/>
          <w:sz w:val="28"/>
          <w:szCs w:val="28"/>
          <w:lang w:eastAsia="en-US"/>
        </w:rPr>
        <w:t xml:space="preserve">.,- стробоскоп -1 шт.,- </w:t>
      </w:r>
      <w:proofErr w:type="spellStart"/>
      <w:r w:rsidRPr="003B3FDC">
        <w:rPr>
          <w:rFonts w:eastAsia="Calibri"/>
          <w:sz w:val="28"/>
          <w:szCs w:val="28"/>
          <w:lang w:eastAsia="en-US"/>
        </w:rPr>
        <w:t>сплитер</w:t>
      </w:r>
      <w:proofErr w:type="spellEnd"/>
      <w:r w:rsidRPr="003B3FDC">
        <w:rPr>
          <w:rFonts w:eastAsia="Calibri"/>
          <w:sz w:val="28"/>
          <w:szCs w:val="28"/>
          <w:lang w:eastAsia="en-US"/>
        </w:rPr>
        <w:t xml:space="preserve"> – 6 </w:t>
      </w:r>
      <w:proofErr w:type="spellStart"/>
      <w:r w:rsidRPr="003B3FDC">
        <w:rPr>
          <w:rFonts w:eastAsia="Calibri"/>
          <w:sz w:val="28"/>
          <w:szCs w:val="28"/>
          <w:lang w:eastAsia="en-US"/>
        </w:rPr>
        <w:t>кан</w:t>
      </w:r>
      <w:proofErr w:type="spellEnd"/>
      <w:r w:rsidRPr="003B3FDC">
        <w:rPr>
          <w:rFonts w:eastAsia="Calibri"/>
          <w:sz w:val="28"/>
          <w:szCs w:val="28"/>
          <w:lang w:eastAsia="en-US"/>
        </w:rPr>
        <w:t xml:space="preserve">.,- светильники 6 шт.,- светодиодные прожектора – 17 шт., ультра портативный проектор – 1 шт., принтер – сканер, принтер, экспандер, эквалайзер, </w:t>
      </w:r>
      <w:proofErr w:type="spellStart"/>
      <w:r w:rsidRPr="003B3FDC">
        <w:rPr>
          <w:rFonts w:eastAsia="Calibri"/>
          <w:sz w:val="28"/>
          <w:szCs w:val="28"/>
          <w:lang w:eastAsia="en-US"/>
        </w:rPr>
        <w:t>рэковый</w:t>
      </w:r>
      <w:proofErr w:type="spellEnd"/>
      <w:r w:rsidRPr="003B3FDC">
        <w:rPr>
          <w:rFonts w:eastAsia="Calibri"/>
          <w:sz w:val="28"/>
          <w:szCs w:val="28"/>
          <w:lang w:eastAsia="en-US"/>
        </w:rPr>
        <w:t xml:space="preserve"> шкаф, комплект тарелок для ударной установки, пюпитр – 2 шт., вокальная радиосистема – 2 шт., тепловая завеса – 2 шт., зеркала и хореографические станки</w:t>
      </w:r>
      <w:proofErr w:type="gramEnd"/>
      <w:r w:rsidRPr="003B3FDC">
        <w:rPr>
          <w:rFonts w:eastAsia="Calibri"/>
          <w:sz w:val="28"/>
          <w:szCs w:val="28"/>
          <w:lang w:eastAsia="en-US"/>
        </w:rPr>
        <w:t xml:space="preserve"> для хореографического зала. Сшито более 100 костюмов.</w:t>
      </w:r>
    </w:p>
    <w:p w:rsidR="003B3FDC" w:rsidRPr="003B3FDC" w:rsidRDefault="003B3FDC" w:rsidP="003B3FDC">
      <w:pPr>
        <w:suppressAutoHyphens/>
        <w:ind w:firstLine="708"/>
        <w:jc w:val="both"/>
        <w:rPr>
          <w:sz w:val="28"/>
          <w:szCs w:val="28"/>
        </w:rPr>
      </w:pP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Немаловажная роль в развитие культурных ценностей человека отведена </w:t>
      </w:r>
      <w:r w:rsidRPr="003B3FDC">
        <w:rPr>
          <w:rFonts w:eastAsia="Calibri"/>
          <w:b/>
          <w:sz w:val="28"/>
          <w:szCs w:val="28"/>
          <w:u w:val="single"/>
        </w:rPr>
        <w:t>библиотечному обслуживанию</w:t>
      </w:r>
      <w:r w:rsidRPr="003B3FDC">
        <w:rPr>
          <w:rFonts w:eastAsia="Calibri"/>
          <w:sz w:val="28"/>
          <w:szCs w:val="28"/>
        </w:rPr>
        <w:t xml:space="preserve">, которое представлено деятельностью </w:t>
      </w:r>
      <w:r w:rsidRPr="003B3FDC">
        <w:rPr>
          <w:rFonts w:ascii="Calibri" w:eastAsia="Calibri" w:hAnsi="Calibri"/>
          <w:sz w:val="28"/>
          <w:szCs w:val="28"/>
        </w:rPr>
        <w:t xml:space="preserve"> </w:t>
      </w:r>
      <w:r w:rsidRPr="003B3FDC">
        <w:rPr>
          <w:rFonts w:eastAsia="Calibri"/>
          <w:sz w:val="28"/>
          <w:szCs w:val="28"/>
        </w:rPr>
        <w:t xml:space="preserve">МБУК «Библиотечно-информационный центр». </w:t>
      </w:r>
    </w:p>
    <w:p w:rsidR="003B3FDC" w:rsidRPr="003B3FDC" w:rsidRDefault="003B3FDC" w:rsidP="003B3FDC">
      <w:pPr>
        <w:suppressAutoHyphens/>
        <w:ind w:firstLine="720"/>
        <w:jc w:val="both"/>
        <w:rPr>
          <w:rFonts w:eastAsia="Calibri"/>
          <w:bCs/>
          <w:sz w:val="28"/>
          <w:szCs w:val="28"/>
        </w:rPr>
      </w:pPr>
      <w:r w:rsidRPr="003B3FDC">
        <w:rPr>
          <w:rFonts w:eastAsia="Calibri"/>
          <w:bCs/>
          <w:sz w:val="28"/>
          <w:szCs w:val="28"/>
        </w:rPr>
        <w:t>Учитывая, что 2015 год был объявлен Годом литературы в нашей стране, библиотека старалась стимулировать интерес к чтению, используя новаторские формы и современные информационные технологии, способствуя тем самым повышению интеллектуального и культурного уровня читателей.</w:t>
      </w:r>
      <w:r w:rsidRPr="003B3FDC">
        <w:rPr>
          <w:rFonts w:ascii="Calibri" w:hAnsi="Calibri"/>
          <w:sz w:val="22"/>
          <w:szCs w:val="22"/>
        </w:rPr>
        <w:t xml:space="preserve"> </w:t>
      </w:r>
      <w:r w:rsidRPr="003B3FDC">
        <w:rPr>
          <w:sz w:val="28"/>
          <w:szCs w:val="28"/>
        </w:rPr>
        <w:t>Б</w:t>
      </w:r>
      <w:r w:rsidRPr="003B3FDC">
        <w:rPr>
          <w:rFonts w:eastAsia="Calibri"/>
          <w:bCs/>
          <w:sz w:val="28"/>
          <w:szCs w:val="28"/>
        </w:rPr>
        <w:t>лагоприятным событием  года  можно назвать  создание  групп в социальных сетях: в «Одноклассниках» - «Библиотечно-информационный центр» и «Детская библиотека»   и  «</w:t>
      </w:r>
      <w:proofErr w:type="spellStart"/>
      <w:r w:rsidRPr="003B3FDC">
        <w:rPr>
          <w:rFonts w:eastAsia="Calibri"/>
          <w:bCs/>
          <w:sz w:val="28"/>
          <w:szCs w:val="28"/>
        </w:rPr>
        <w:t>ВКонтакте</w:t>
      </w:r>
      <w:proofErr w:type="spellEnd"/>
      <w:r w:rsidRPr="003B3FDC">
        <w:rPr>
          <w:rFonts w:eastAsia="Calibri"/>
          <w:bCs/>
          <w:sz w:val="28"/>
          <w:szCs w:val="28"/>
        </w:rPr>
        <w:t>» -   «МБУК Библиотечно-информационный центр».</w:t>
      </w:r>
    </w:p>
    <w:p w:rsidR="003B3FDC" w:rsidRPr="003B3FDC" w:rsidRDefault="003B3FDC" w:rsidP="003B3FDC">
      <w:pPr>
        <w:suppressAutoHyphens/>
        <w:ind w:firstLine="720"/>
        <w:jc w:val="both"/>
        <w:rPr>
          <w:rFonts w:eastAsia="Calibri"/>
          <w:bCs/>
          <w:sz w:val="28"/>
          <w:szCs w:val="28"/>
        </w:rPr>
      </w:pPr>
      <w:r w:rsidRPr="003B3FDC">
        <w:rPr>
          <w:rFonts w:eastAsia="Calibri"/>
          <w:bCs/>
          <w:sz w:val="28"/>
          <w:szCs w:val="28"/>
        </w:rPr>
        <w:t>Приоритетное внимание уделялось героико-патриотическому воспитанию в связи с  70-летием Победы  нашего народа в Великой Отечественной войне.</w:t>
      </w:r>
    </w:p>
    <w:p w:rsidR="003B3FDC" w:rsidRPr="003B3FDC" w:rsidRDefault="003B3FDC" w:rsidP="003B3FDC">
      <w:pPr>
        <w:suppressAutoHyphens/>
        <w:ind w:firstLine="720"/>
        <w:jc w:val="both"/>
        <w:rPr>
          <w:rFonts w:eastAsia="Calibri"/>
          <w:bCs/>
          <w:sz w:val="28"/>
          <w:szCs w:val="28"/>
        </w:rPr>
      </w:pPr>
      <w:r w:rsidRPr="003B3FDC">
        <w:rPr>
          <w:rFonts w:eastAsia="Calibri"/>
          <w:bCs/>
          <w:sz w:val="28"/>
          <w:szCs w:val="28"/>
        </w:rPr>
        <w:t>Впервые   работники  «Библиотечно-информационного    центра» принимали    участие в ежегодном масштабном   событии в поддержку чтения,  акции «</w:t>
      </w:r>
      <w:proofErr w:type="spellStart"/>
      <w:r w:rsidRPr="003B3FDC">
        <w:rPr>
          <w:rFonts w:eastAsia="Calibri"/>
          <w:bCs/>
          <w:sz w:val="28"/>
          <w:szCs w:val="28"/>
        </w:rPr>
        <w:t>Библионочь</w:t>
      </w:r>
      <w:proofErr w:type="spellEnd"/>
      <w:r w:rsidRPr="003B3FDC">
        <w:rPr>
          <w:rFonts w:eastAsia="Calibri"/>
          <w:bCs/>
          <w:sz w:val="28"/>
          <w:szCs w:val="28"/>
        </w:rPr>
        <w:t xml:space="preserve"> -2015». Мероприятия прошли  под общей </w:t>
      </w:r>
      <w:r w:rsidRPr="003B3FDC">
        <w:rPr>
          <w:rFonts w:eastAsia="Calibri"/>
          <w:bCs/>
          <w:sz w:val="28"/>
          <w:szCs w:val="28"/>
        </w:rPr>
        <w:lastRenderedPageBreak/>
        <w:t>темой   «Дело было вечером».  Приняли  участие  во   Всероссийском конкурсе «Самый читающий школьник»,</w:t>
      </w:r>
      <w:r w:rsidRPr="003B3FDC">
        <w:rPr>
          <w:rFonts w:ascii="Calibri" w:hAnsi="Calibri"/>
          <w:sz w:val="22"/>
          <w:szCs w:val="22"/>
        </w:rPr>
        <w:t xml:space="preserve"> </w:t>
      </w:r>
      <w:r w:rsidRPr="003B3FDC">
        <w:rPr>
          <w:rFonts w:eastAsia="Calibri"/>
          <w:bCs/>
          <w:sz w:val="28"/>
          <w:szCs w:val="28"/>
        </w:rPr>
        <w:t>«Лидер Чтения - 2015».</w:t>
      </w:r>
    </w:p>
    <w:p w:rsidR="003B3FDC" w:rsidRPr="003B3FDC" w:rsidRDefault="003B3FDC" w:rsidP="003B3FDC">
      <w:pPr>
        <w:suppressAutoHyphens/>
        <w:ind w:firstLine="720"/>
        <w:jc w:val="both"/>
        <w:rPr>
          <w:rFonts w:eastAsia="Calibri"/>
          <w:bCs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800"/>
        <w:gridCol w:w="1800"/>
        <w:gridCol w:w="1723"/>
      </w:tblGrid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center"/>
              <w:rPr>
                <w:b/>
                <w:sz w:val="24"/>
                <w:szCs w:val="24"/>
              </w:rPr>
            </w:pPr>
            <w:r w:rsidRPr="003B3FDC">
              <w:rPr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b/>
                <w:sz w:val="24"/>
                <w:szCs w:val="24"/>
              </w:rPr>
            </w:pPr>
            <w:r w:rsidRPr="003B3FD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b/>
                <w:sz w:val="24"/>
                <w:szCs w:val="24"/>
              </w:rPr>
            </w:pPr>
            <w:r w:rsidRPr="003B3FD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b/>
                <w:sz w:val="24"/>
                <w:szCs w:val="24"/>
              </w:rPr>
            </w:pPr>
            <w:r w:rsidRPr="003B3FDC">
              <w:rPr>
                <w:b/>
                <w:sz w:val="24"/>
                <w:szCs w:val="24"/>
              </w:rPr>
              <w:t>+/</w:t>
            </w:r>
            <w:r w:rsidRPr="003B3FDC">
              <w:rPr>
                <w:rFonts w:ascii="Wendy Medium" w:hAnsi="Wendy Medium"/>
                <w:b/>
                <w:sz w:val="24"/>
                <w:szCs w:val="24"/>
              </w:rPr>
              <w:t>-</w:t>
            </w: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Количество пользователей (чел.)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5459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5562</w:t>
            </w: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+103</w:t>
            </w: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58498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59835</w:t>
            </w: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+ 1337</w:t>
            </w: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Книговыдача (экз.)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115919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117615</w:t>
            </w: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+1696</w:t>
            </w: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Справки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5614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5675</w:t>
            </w: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+61</w:t>
            </w: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% охвата библиотечным обслуживанием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61,0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62,1</w:t>
            </w: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+1,0</w:t>
            </w: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Число массовых мероприятий            библиотеки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детская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8"/>
              </w:rPr>
            </w:pPr>
            <w:r w:rsidRPr="003B3FDC">
              <w:rPr>
                <w:sz w:val="24"/>
                <w:szCs w:val="28"/>
              </w:rPr>
              <w:t>132</w:t>
            </w: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8"/>
              </w:rPr>
            </w:pPr>
            <w:r w:rsidRPr="003B3FDC">
              <w:rPr>
                <w:sz w:val="24"/>
                <w:szCs w:val="28"/>
              </w:rPr>
              <w:t>139</w:t>
            </w: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8"/>
              </w:rPr>
            </w:pPr>
            <w:r w:rsidRPr="003B3FDC">
              <w:rPr>
                <w:sz w:val="24"/>
                <w:szCs w:val="28"/>
              </w:rPr>
              <w:t>+7</w:t>
            </w: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городская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8"/>
              </w:rPr>
              <w:t>143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8"/>
              </w:rPr>
              <w:t>151</w:t>
            </w: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8"/>
              </w:rPr>
              <w:t>+8</w:t>
            </w: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suppressAutoHyphens/>
              <w:jc w:val="both"/>
              <w:rPr>
                <w:sz w:val="24"/>
                <w:szCs w:val="28"/>
              </w:rPr>
            </w:pPr>
            <w:r w:rsidRPr="003B3FDC">
              <w:rPr>
                <w:sz w:val="24"/>
                <w:szCs w:val="28"/>
              </w:rPr>
              <w:t>Посещение массовых мероприятий</w:t>
            </w:r>
          </w:p>
          <w:p w:rsidR="003B3FDC" w:rsidRPr="003B3FDC" w:rsidRDefault="003B3FDC" w:rsidP="003B3F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детская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8"/>
              </w:rPr>
            </w:pPr>
            <w:r w:rsidRPr="003B3FDC">
              <w:rPr>
                <w:sz w:val="24"/>
                <w:szCs w:val="28"/>
              </w:rPr>
              <w:t>3315</w:t>
            </w: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8"/>
              </w:rPr>
            </w:pPr>
            <w:r w:rsidRPr="003B3FDC">
              <w:rPr>
                <w:sz w:val="24"/>
                <w:szCs w:val="28"/>
              </w:rPr>
              <w:t>3332</w:t>
            </w: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+17</w:t>
            </w: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городская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8"/>
              </w:rPr>
              <w:t>6016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8"/>
              </w:rPr>
              <w:t>6032</w:t>
            </w: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8"/>
              </w:rPr>
              <w:t>+16</w:t>
            </w: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both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Материально- техническая база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детская</w:t>
            </w:r>
          </w:p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компьютер (25000,0)</w:t>
            </w: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 xml:space="preserve">2 </w:t>
            </w:r>
            <w:proofErr w:type="gramStart"/>
            <w:r w:rsidRPr="003B3FDC">
              <w:rPr>
                <w:sz w:val="24"/>
                <w:szCs w:val="24"/>
              </w:rPr>
              <w:t>книжных</w:t>
            </w:r>
            <w:proofErr w:type="gramEnd"/>
            <w:r w:rsidRPr="003B3FDC">
              <w:rPr>
                <w:sz w:val="24"/>
                <w:szCs w:val="24"/>
              </w:rPr>
              <w:t xml:space="preserve"> стеллажа </w:t>
            </w: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 выставочный стеллаж</w:t>
            </w: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right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городская</w:t>
            </w: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proofErr w:type="spellStart"/>
            <w:r w:rsidRPr="003B3FDC">
              <w:rPr>
                <w:sz w:val="24"/>
                <w:szCs w:val="24"/>
              </w:rPr>
              <w:t>брошюратор</w:t>
            </w:r>
            <w:proofErr w:type="spellEnd"/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(5800,0)</w:t>
            </w: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 xml:space="preserve">рекламный </w:t>
            </w: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стенд (2500,0)</w:t>
            </w:r>
          </w:p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  <w:r w:rsidRPr="003B3FDC">
              <w:rPr>
                <w:sz w:val="24"/>
                <w:szCs w:val="24"/>
              </w:rPr>
              <w:t>1 выставочный стеллаж</w:t>
            </w: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</w:tr>
      <w:tr w:rsidR="003B3FDC" w:rsidRPr="003B3FDC" w:rsidTr="00566F87">
        <w:tc>
          <w:tcPr>
            <w:tcW w:w="4428" w:type="dxa"/>
          </w:tcPr>
          <w:p w:rsidR="003B3FDC" w:rsidRPr="003B3FDC" w:rsidRDefault="003B3FDC" w:rsidP="003B3F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3B3FDC" w:rsidRPr="003B3FDC" w:rsidRDefault="003B3FDC" w:rsidP="003B3F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3FDC" w:rsidRPr="003B3FDC" w:rsidRDefault="003B3FDC" w:rsidP="003B3FDC">
      <w:pPr>
        <w:suppressAutoHyphens/>
        <w:ind w:firstLine="720"/>
        <w:jc w:val="both"/>
        <w:rPr>
          <w:rFonts w:eastAsia="Calibri"/>
          <w:bCs/>
          <w:sz w:val="28"/>
          <w:szCs w:val="28"/>
        </w:rPr>
      </w:pPr>
    </w:p>
    <w:p w:rsidR="003B3FDC" w:rsidRPr="003B3FDC" w:rsidRDefault="003B3FDC" w:rsidP="003B3FDC">
      <w:pPr>
        <w:suppressAutoHyphens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    Муниципальное   бюджетное   учреждение культуры  «Библиотечно-информационный центр»   сотрудничает    </w:t>
      </w:r>
      <w:proofErr w:type="gramStart"/>
      <w:r w:rsidRPr="003B3FDC">
        <w:rPr>
          <w:sz w:val="28"/>
          <w:szCs w:val="28"/>
        </w:rPr>
        <w:t>с</w:t>
      </w:r>
      <w:proofErr w:type="gramEnd"/>
      <w:r w:rsidRPr="003B3FDC">
        <w:rPr>
          <w:sz w:val="28"/>
          <w:szCs w:val="28"/>
        </w:rPr>
        <w:t xml:space="preserve"> Свердловской областной библиотекой для слепых. Областная  библиотека помогает в обслуживании  слепых и слабовидящих читателей, высылает по заказам аудиокниги и  специальные книги для слепых.  В «Библиотечно-информационный центр»  для таких читателей формируется фонд, который  в основном состоит  из аудиокниг.</w:t>
      </w:r>
    </w:p>
    <w:p w:rsidR="003B3FDC" w:rsidRPr="003B3FDC" w:rsidRDefault="003B3FDC" w:rsidP="003B3FDC">
      <w:pPr>
        <w:suppressAutoHyphens/>
        <w:jc w:val="both"/>
        <w:rPr>
          <w:sz w:val="28"/>
          <w:szCs w:val="28"/>
        </w:rPr>
      </w:pPr>
      <w:r w:rsidRPr="003B3FDC">
        <w:rPr>
          <w:sz w:val="28"/>
          <w:szCs w:val="28"/>
        </w:rPr>
        <w:t xml:space="preserve">           </w:t>
      </w:r>
    </w:p>
    <w:p w:rsidR="003B3FDC" w:rsidRPr="003B3FDC" w:rsidRDefault="003B3FDC" w:rsidP="003B3FDC">
      <w:pPr>
        <w:shd w:val="clear" w:color="auto" w:fill="FFFFFF"/>
        <w:spacing w:before="100" w:beforeAutospacing="1" w:after="100" w:afterAutospacing="1"/>
        <w:ind w:left="62" w:firstLine="539"/>
        <w:jc w:val="center"/>
        <w:rPr>
          <w:rFonts w:eastAsia="Calibri"/>
          <w:b/>
          <w:sz w:val="28"/>
          <w:szCs w:val="28"/>
        </w:rPr>
      </w:pPr>
      <w:r w:rsidRPr="003B3FDC">
        <w:rPr>
          <w:rFonts w:eastAsia="Calibri"/>
          <w:b/>
          <w:sz w:val="28"/>
          <w:szCs w:val="28"/>
        </w:rPr>
        <w:t>Заключение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Деятельность органов местного самоуправления Нижнесергинского городского поселения направлена на удовлетворение социальных </w:t>
      </w:r>
      <w:r w:rsidRPr="003B3FDC">
        <w:rPr>
          <w:rFonts w:eastAsia="Calibri"/>
          <w:sz w:val="28"/>
          <w:szCs w:val="28"/>
        </w:rPr>
        <w:lastRenderedPageBreak/>
        <w:t xml:space="preserve">потребностей населения. Сфера  деятельности представляет собой сложную, открытую, целостную, постоянно изменяющуюся, динамично функционирующую подсистему общества. 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В целях закрепления позитивных тенденций социально-экономического развития Нижнесергинского городского поселения </w:t>
      </w:r>
      <w:r w:rsidRPr="003B3FDC">
        <w:rPr>
          <w:rFonts w:eastAsia="Calibri"/>
          <w:b/>
          <w:sz w:val="28"/>
          <w:szCs w:val="28"/>
        </w:rPr>
        <w:t>приоритетными задачами на 2016 год считать</w:t>
      </w:r>
      <w:r w:rsidRPr="003B3FDC">
        <w:rPr>
          <w:rFonts w:eastAsia="Calibri"/>
          <w:sz w:val="28"/>
          <w:szCs w:val="28"/>
        </w:rPr>
        <w:t>: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1) Продолжение работы по оптимизации бюджетного процесса. Разработку бюджета Нижнесергинского городского поселения на 2016 год.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2) При формировании бюджета исходить из ясного понимания доходных возможностей  Нижнесергинского городского поселения, определения приоритетов, четко определить направления и целевые установки налоговой, бюджетной и долговой политики.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3) Главным распорядителям бюджетных средств, бюджетополучателям, руководителям муниципальных унитарных предприятий, руководителям муниципальных учреждений и организаций, уделять особое внимание внутреннему финансовому контролю и ответственности за результаты и итоги деятельности.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4) Принять исчерпывающие меры по выполнению плана поступления доходов в местный бюджет.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5) Качественно и своевременно решать вопросы  жилищно-коммунального   комплекса, газификации и благоустройства  Нижнесергинского городского поселения.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6)  Совершенствовать систему закупок товаров, работ и услуг для муниципальных нужд  Нижнесергинского городского поселения, повышая эффективность размещения заказов.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7) Содействовать развитию малого бизнеса, увеличению численности </w:t>
      </w:r>
      <w:proofErr w:type="gramStart"/>
      <w:r w:rsidRPr="003B3FDC">
        <w:rPr>
          <w:rFonts w:eastAsia="Calibri"/>
          <w:sz w:val="28"/>
          <w:szCs w:val="28"/>
        </w:rPr>
        <w:t>работающих</w:t>
      </w:r>
      <w:proofErr w:type="gramEnd"/>
      <w:r w:rsidRPr="003B3FDC">
        <w:rPr>
          <w:rFonts w:eastAsia="Calibri"/>
          <w:sz w:val="28"/>
          <w:szCs w:val="28"/>
        </w:rPr>
        <w:t xml:space="preserve"> в сфере малого предпринимательства.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8)  Системно изучать «болевые точки» и «точки роста», характеризующие настоящее, а также прогнозировать будущее состояние Нижнесергинского городского поселения; 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9) Изучать общественное мнение, потребности населения и степень их удовлетворенности; своевременно и оперативно реагировать на обращения граждан, контролировать выполнение «социального заказа» населения;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>10)  Вырабатывать и осуществлять мероприятия, направленные на улучшение состояния той или иной сферы деятельности органов местного самоуправления.</w:t>
      </w:r>
    </w:p>
    <w:p w:rsidR="003B3FDC" w:rsidRPr="003B3FDC" w:rsidRDefault="003B3FDC" w:rsidP="003B3FDC">
      <w:pPr>
        <w:shd w:val="clear" w:color="auto" w:fill="FFFFFF"/>
        <w:suppressAutoHyphens/>
        <w:ind w:left="62" w:firstLine="539"/>
        <w:jc w:val="both"/>
        <w:rPr>
          <w:rFonts w:eastAsia="Calibri"/>
          <w:sz w:val="28"/>
          <w:szCs w:val="28"/>
        </w:rPr>
      </w:pPr>
      <w:r w:rsidRPr="003B3FDC">
        <w:rPr>
          <w:rFonts w:eastAsia="Calibri"/>
          <w:sz w:val="28"/>
          <w:szCs w:val="28"/>
        </w:rPr>
        <w:t xml:space="preserve"> </w:t>
      </w:r>
    </w:p>
    <w:p w:rsidR="00392282" w:rsidRPr="00392282" w:rsidRDefault="00392282" w:rsidP="00392282">
      <w:pPr>
        <w:suppressAutoHyphens/>
        <w:ind w:left="142"/>
        <w:jc w:val="both"/>
        <w:rPr>
          <w:sz w:val="28"/>
          <w:szCs w:val="28"/>
        </w:rPr>
      </w:pPr>
      <w:r w:rsidRPr="00392282">
        <w:rPr>
          <w:sz w:val="28"/>
          <w:szCs w:val="28"/>
        </w:rPr>
        <w:t xml:space="preserve"> </w:t>
      </w:r>
    </w:p>
    <w:sectPr w:rsidR="00392282" w:rsidRPr="00392282" w:rsidSect="00235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110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77" w:rsidRDefault="00034A77">
      <w:r>
        <w:separator/>
      </w:r>
    </w:p>
  </w:endnote>
  <w:endnote w:type="continuationSeparator" w:id="0">
    <w:p w:rsidR="00034A77" w:rsidRDefault="0003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ndy Medium">
    <w:altName w:val="Ari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1" w:rsidRDefault="0084272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1" w:rsidRDefault="00D54F0D">
    <w:pPr>
      <w:pStyle w:val="a8"/>
      <w:jc w:val="right"/>
    </w:pPr>
    <w:r>
      <w:fldChar w:fldCharType="begin"/>
    </w:r>
    <w:r w:rsidR="00842721">
      <w:instrText>PAGE   \* MERGEFORMAT</w:instrText>
    </w:r>
    <w:r>
      <w:fldChar w:fldCharType="separate"/>
    </w:r>
    <w:r w:rsidR="00C70D0D">
      <w:rPr>
        <w:noProof/>
      </w:rPr>
      <w:t>4</w:t>
    </w:r>
    <w:r>
      <w:rPr>
        <w:noProof/>
      </w:rPr>
      <w:fldChar w:fldCharType="end"/>
    </w:r>
  </w:p>
  <w:p w:rsidR="00842721" w:rsidRDefault="0084272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1" w:rsidRDefault="008427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77" w:rsidRDefault="00034A77">
      <w:r>
        <w:separator/>
      </w:r>
    </w:p>
  </w:footnote>
  <w:footnote w:type="continuationSeparator" w:id="0">
    <w:p w:rsidR="00034A77" w:rsidRDefault="00034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1" w:rsidRDefault="008427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1" w:rsidRDefault="0084272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1" w:rsidRDefault="0084272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58"/>
    <w:rsid w:val="00034A77"/>
    <w:rsid w:val="0006083E"/>
    <w:rsid w:val="00067A7C"/>
    <w:rsid w:val="00070B97"/>
    <w:rsid w:val="000B5BE0"/>
    <w:rsid w:val="000D540B"/>
    <w:rsid w:val="000F6C1E"/>
    <w:rsid w:val="00135CE9"/>
    <w:rsid w:val="00172639"/>
    <w:rsid w:val="001A1585"/>
    <w:rsid w:val="001C6DF2"/>
    <w:rsid w:val="00235375"/>
    <w:rsid w:val="00235C93"/>
    <w:rsid w:val="002377DB"/>
    <w:rsid w:val="0024554B"/>
    <w:rsid w:val="002848B6"/>
    <w:rsid w:val="00286ECD"/>
    <w:rsid w:val="00287152"/>
    <w:rsid w:val="0030755F"/>
    <w:rsid w:val="00392282"/>
    <w:rsid w:val="003A015B"/>
    <w:rsid w:val="003B3FDC"/>
    <w:rsid w:val="003B486C"/>
    <w:rsid w:val="0046282C"/>
    <w:rsid w:val="00465A4E"/>
    <w:rsid w:val="00482E52"/>
    <w:rsid w:val="004C0917"/>
    <w:rsid w:val="00550726"/>
    <w:rsid w:val="0057645E"/>
    <w:rsid w:val="005770BE"/>
    <w:rsid w:val="005A3829"/>
    <w:rsid w:val="005C6676"/>
    <w:rsid w:val="005D1E16"/>
    <w:rsid w:val="00610C48"/>
    <w:rsid w:val="006253AB"/>
    <w:rsid w:val="0063558E"/>
    <w:rsid w:val="00647458"/>
    <w:rsid w:val="00656D19"/>
    <w:rsid w:val="00674D32"/>
    <w:rsid w:val="006768DC"/>
    <w:rsid w:val="00676FFF"/>
    <w:rsid w:val="00692849"/>
    <w:rsid w:val="006A75F5"/>
    <w:rsid w:val="006C5C46"/>
    <w:rsid w:val="006E61D0"/>
    <w:rsid w:val="007115F5"/>
    <w:rsid w:val="00756C4D"/>
    <w:rsid w:val="007F44D4"/>
    <w:rsid w:val="0081351A"/>
    <w:rsid w:val="00813CE3"/>
    <w:rsid w:val="008238D1"/>
    <w:rsid w:val="00842721"/>
    <w:rsid w:val="00860337"/>
    <w:rsid w:val="0089736F"/>
    <w:rsid w:val="008D7A76"/>
    <w:rsid w:val="008E4AA8"/>
    <w:rsid w:val="008E4D3F"/>
    <w:rsid w:val="0091310A"/>
    <w:rsid w:val="0091337B"/>
    <w:rsid w:val="00914399"/>
    <w:rsid w:val="00942A3B"/>
    <w:rsid w:val="00957AF5"/>
    <w:rsid w:val="00986F54"/>
    <w:rsid w:val="009961CC"/>
    <w:rsid w:val="009D6B86"/>
    <w:rsid w:val="00A10FB4"/>
    <w:rsid w:val="00A60811"/>
    <w:rsid w:val="00A6201C"/>
    <w:rsid w:val="00A66A9E"/>
    <w:rsid w:val="00A75419"/>
    <w:rsid w:val="00AD341F"/>
    <w:rsid w:val="00B154D6"/>
    <w:rsid w:val="00B755CC"/>
    <w:rsid w:val="00B90DD7"/>
    <w:rsid w:val="00B934DD"/>
    <w:rsid w:val="00B93776"/>
    <w:rsid w:val="00BD158C"/>
    <w:rsid w:val="00BE410B"/>
    <w:rsid w:val="00C70D0D"/>
    <w:rsid w:val="00C7275F"/>
    <w:rsid w:val="00C97A37"/>
    <w:rsid w:val="00CD0A19"/>
    <w:rsid w:val="00CD5F0B"/>
    <w:rsid w:val="00CF0910"/>
    <w:rsid w:val="00D313FE"/>
    <w:rsid w:val="00D54F0D"/>
    <w:rsid w:val="00D5749F"/>
    <w:rsid w:val="00D970F1"/>
    <w:rsid w:val="00DA27C4"/>
    <w:rsid w:val="00DB76BA"/>
    <w:rsid w:val="00E03427"/>
    <w:rsid w:val="00E3313E"/>
    <w:rsid w:val="00EA6134"/>
    <w:rsid w:val="00EB3FC5"/>
    <w:rsid w:val="00EE4D54"/>
    <w:rsid w:val="00F77905"/>
    <w:rsid w:val="00F828DF"/>
    <w:rsid w:val="00FB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1CC"/>
    <w:pPr>
      <w:keepNext/>
      <w:spacing w:before="20"/>
      <w:ind w:left="62" w:firstLine="539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9961CC"/>
    <w:pPr>
      <w:keepNext/>
      <w:spacing w:before="240" w:after="60"/>
      <w:ind w:left="62" w:firstLine="539"/>
      <w:jc w:val="both"/>
      <w:outlineLvl w:val="1"/>
    </w:pPr>
    <w:rPr>
      <w:rFonts w:ascii="Arial" w:eastAsia="Calibri" w:hAnsi="Arial"/>
      <w:b/>
      <w:i/>
      <w:sz w:val="28"/>
    </w:rPr>
  </w:style>
  <w:style w:type="paragraph" w:styleId="3">
    <w:name w:val="heading 3"/>
    <w:basedOn w:val="a"/>
    <w:next w:val="a"/>
    <w:link w:val="31"/>
    <w:uiPriority w:val="99"/>
    <w:qFormat/>
    <w:rsid w:val="009961CC"/>
    <w:pPr>
      <w:keepNext/>
      <w:spacing w:before="20"/>
      <w:ind w:left="355" w:firstLine="539"/>
      <w:jc w:val="both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9961CC"/>
    <w:pPr>
      <w:keepNext/>
      <w:spacing w:before="20"/>
      <w:ind w:left="62" w:firstLine="539"/>
      <w:jc w:val="both"/>
      <w:outlineLvl w:val="3"/>
    </w:pPr>
    <w:rPr>
      <w:rFonts w:eastAsia="MS Mincho"/>
      <w:sz w:val="24"/>
    </w:rPr>
  </w:style>
  <w:style w:type="paragraph" w:styleId="5">
    <w:name w:val="heading 5"/>
    <w:basedOn w:val="a"/>
    <w:next w:val="a"/>
    <w:link w:val="51"/>
    <w:uiPriority w:val="99"/>
    <w:qFormat/>
    <w:rsid w:val="009961CC"/>
    <w:pPr>
      <w:keepNext/>
      <w:spacing w:before="20"/>
      <w:ind w:left="62" w:firstLine="539"/>
      <w:jc w:val="both"/>
      <w:outlineLvl w:val="4"/>
    </w:pPr>
    <w:rPr>
      <w:rFonts w:eastAsia="MS Mincho"/>
      <w:b/>
    </w:rPr>
  </w:style>
  <w:style w:type="paragraph" w:styleId="6">
    <w:name w:val="heading 6"/>
    <w:basedOn w:val="a"/>
    <w:next w:val="a"/>
    <w:link w:val="60"/>
    <w:uiPriority w:val="99"/>
    <w:qFormat/>
    <w:rsid w:val="009961CC"/>
    <w:pPr>
      <w:keepNext/>
      <w:spacing w:before="20"/>
      <w:ind w:left="62" w:firstLine="539"/>
      <w:jc w:val="both"/>
      <w:outlineLvl w:val="5"/>
    </w:pPr>
    <w:rPr>
      <w:rFonts w:eastAsia="MS Mincho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9961CC"/>
    <w:pPr>
      <w:keepNext/>
      <w:spacing w:before="20"/>
      <w:ind w:left="62" w:firstLine="539"/>
      <w:jc w:val="right"/>
      <w:outlineLvl w:val="6"/>
    </w:pPr>
    <w:rPr>
      <w:rFonts w:eastAsia="MS Mincho"/>
      <w:sz w:val="24"/>
    </w:rPr>
  </w:style>
  <w:style w:type="paragraph" w:styleId="8">
    <w:name w:val="heading 8"/>
    <w:basedOn w:val="a"/>
    <w:next w:val="a"/>
    <w:link w:val="80"/>
    <w:uiPriority w:val="99"/>
    <w:qFormat/>
    <w:rsid w:val="009961CC"/>
    <w:pPr>
      <w:keepNext/>
      <w:spacing w:before="20"/>
      <w:ind w:left="360" w:firstLine="539"/>
      <w:jc w:val="both"/>
      <w:outlineLvl w:val="7"/>
    </w:pPr>
    <w:rPr>
      <w:rFonts w:eastAsia="MS Mincho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961CC"/>
    <w:pPr>
      <w:keepNext/>
      <w:spacing w:before="20"/>
      <w:ind w:left="62" w:firstLine="539"/>
      <w:jc w:val="center"/>
      <w:outlineLvl w:val="8"/>
    </w:pPr>
    <w:rPr>
      <w:rFonts w:eastAsia="MS Mincho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D0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D0A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1C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61CC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9"/>
    <w:semiHidden/>
    <w:rsid w:val="009961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61CC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uiPriority w:val="99"/>
    <w:semiHidden/>
    <w:rsid w:val="009961C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961CC"/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961CC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961CC"/>
    <w:rPr>
      <w:rFonts w:ascii="Times New Roman" w:eastAsia="MS Mincho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961CC"/>
    <w:rPr>
      <w:rFonts w:ascii="Times New Roman" w:eastAsia="MS Mincho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61CC"/>
  </w:style>
  <w:style w:type="character" w:customStyle="1" w:styleId="31">
    <w:name w:val="Заголовок 3 Знак1"/>
    <w:link w:val="3"/>
    <w:uiPriority w:val="99"/>
    <w:locked/>
    <w:rsid w:val="009961CC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9961CC"/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9961CC"/>
    <w:pPr>
      <w:widowControl w:val="0"/>
      <w:autoSpaceDE w:val="0"/>
      <w:autoSpaceDN w:val="0"/>
      <w:adjustRightInd w:val="0"/>
      <w:spacing w:before="20"/>
      <w:ind w:left="62" w:firstLine="53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9961C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961CC"/>
    <w:pPr>
      <w:widowControl w:val="0"/>
      <w:autoSpaceDE w:val="0"/>
      <w:autoSpaceDN w:val="0"/>
      <w:adjustRightInd w:val="0"/>
      <w:spacing w:before="20"/>
      <w:ind w:left="62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uiPriority w:val="99"/>
    <w:rsid w:val="009961CC"/>
  </w:style>
  <w:style w:type="paragraph" w:customStyle="1" w:styleId="12">
    <w:name w:val="Абзац списка1"/>
    <w:basedOn w:val="a"/>
    <w:uiPriority w:val="99"/>
    <w:rsid w:val="009961CC"/>
    <w:pPr>
      <w:spacing w:before="20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1">
    <w:name w:val="consplusnormal"/>
    <w:basedOn w:val="a"/>
    <w:uiPriority w:val="99"/>
    <w:rsid w:val="009961CC"/>
    <w:pPr>
      <w:spacing w:before="100" w:beforeAutospacing="1" w:after="100" w:afterAutospacing="1"/>
      <w:ind w:left="62" w:firstLine="539"/>
      <w:jc w:val="both"/>
    </w:pPr>
    <w:rPr>
      <w:sz w:val="24"/>
      <w:szCs w:val="24"/>
    </w:rPr>
  </w:style>
  <w:style w:type="paragraph" w:styleId="ab">
    <w:name w:val="Body Text"/>
    <w:basedOn w:val="a"/>
    <w:link w:val="ac"/>
    <w:uiPriority w:val="99"/>
    <w:rsid w:val="009961CC"/>
    <w:pPr>
      <w:spacing w:before="20" w:after="120"/>
      <w:ind w:left="62" w:firstLine="539"/>
      <w:jc w:val="both"/>
    </w:pPr>
    <w:rPr>
      <w:rFonts w:eastAsia="Calibri"/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9961C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9961CC"/>
    <w:pPr>
      <w:spacing w:before="20"/>
      <w:ind w:left="62" w:firstLine="539"/>
      <w:jc w:val="center"/>
    </w:pPr>
    <w:rPr>
      <w:rFonts w:eastAsia="Calibri"/>
      <w:b/>
      <w:sz w:val="24"/>
    </w:rPr>
  </w:style>
  <w:style w:type="character" w:customStyle="1" w:styleId="ae">
    <w:name w:val="Название Знак"/>
    <w:basedOn w:val="a0"/>
    <w:link w:val="ad"/>
    <w:uiPriority w:val="99"/>
    <w:rsid w:val="009961C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3">
    <w:name w:val="Подпись1"/>
    <w:basedOn w:val="ab"/>
    <w:uiPriority w:val="99"/>
    <w:rsid w:val="009961CC"/>
    <w:pPr>
      <w:tabs>
        <w:tab w:val="right" w:pos="9072"/>
      </w:tabs>
      <w:spacing w:after="0"/>
      <w:ind w:firstLine="709"/>
    </w:pPr>
    <w:rPr>
      <w:sz w:val="28"/>
    </w:rPr>
  </w:style>
  <w:style w:type="paragraph" w:styleId="af">
    <w:name w:val="List Paragraph"/>
    <w:basedOn w:val="a"/>
    <w:uiPriority w:val="99"/>
    <w:qFormat/>
    <w:rsid w:val="009961CC"/>
    <w:pPr>
      <w:spacing w:before="20" w:after="200" w:line="276" w:lineRule="auto"/>
      <w:ind w:left="720" w:firstLine="539"/>
      <w:contextualSpacing/>
      <w:jc w:val="both"/>
    </w:pPr>
    <w:rPr>
      <w:rFonts w:ascii="Calibri" w:hAnsi="Calibri"/>
      <w:sz w:val="22"/>
      <w:szCs w:val="22"/>
    </w:rPr>
  </w:style>
  <w:style w:type="character" w:styleId="af0">
    <w:name w:val="Strong"/>
    <w:uiPriority w:val="99"/>
    <w:qFormat/>
    <w:rsid w:val="009961CC"/>
    <w:rPr>
      <w:rFonts w:ascii="SimSun" w:eastAsia="SimSun" w:hAnsi="SimSun" w:cs="Times New Roman"/>
      <w:b/>
      <w:color w:val="FF0000"/>
      <w:sz w:val="18"/>
      <w:lang w:val="en-US" w:eastAsia="en-US"/>
    </w:rPr>
  </w:style>
  <w:style w:type="character" w:customStyle="1" w:styleId="af1">
    <w:name w:val="Обычный (веб) Знак"/>
    <w:link w:val="af2"/>
    <w:uiPriority w:val="99"/>
    <w:semiHidden/>
    <w:locked/>
    <w:rsid w:val="009961CC"/>
    <w:rPr>
      <w:sz w:val="24"/>
    </w:rPr>
  </w:style>
  <w:style w:type="paragraph" w:styleId="af2">
    <w:name w:val="Normal (Web)"/>
    <w:basedOn w:val="a"/>
    <w:link w:val="af1"/>
    <w:uiPriority w:val="99"/>
    <w:semiHidden/>
    <w:rsid w:val="009961CC"/>
    <w:pPr>
      <w:spacing w:before="100" w:beforeAutospacing="1" w:after="100" w:afterAutospacing="1"/>
      <w:ind w:left="62" w:firstLine="53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9961CC"/>
    <w:pPr>
      <w:spacing w:before="20"/>
      <w:ind w:left="62" w:firstLine="539"/>
      <w:jc w:val="both"/>
    </w:pPr>
    <w:rPr>
      <w:rFonts w:eastAsia="MS Mincho"/>
    </w:rPr>
  </w:style>
  <w:style w:type="character" w:customStyle="1" w:styleId="af4">
    <w:name w:val="Текст сноски Знак"/>
    <w:basedOn w:val="a0"/>
    <w:link w:val="af3"/>
    <w:uiPriority w:val="99"/>
    <w:semiHidden/>
    <w:rsid w:val="009961C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9961CC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semiHidden/>
    <w:locked/>
    <w:rsid w:val="009961CC"/>
    <w:rPr>
      <w:rFonts w:ascii="Times New Roman" w:hAnsi="Times New Roman"/>
      <w:sz w:val="24"/>
    </w:rPr>
  </w:style>
  <w:style w:type="paragraph" w:styleId="af5">
    <w:name w:val="caption"/>
    <w:basedOn w:val="a"/>
    <w:next w:val="a"/>
    <w:uiPriority w:val="99"/>
    <w:qFormat/>
    <w:rsid w:val="009961CC"/>
    <w:pPr>
      <w:spacing w:before="240"/>
      <w:ind w:left="62" w:firstLine="539"/>
      <w:jc w:val="right"/>
    </w:pPr>
    <w:rPr>
      <w:rFonts w:ascii="Arial" w:eastAsia="MS Mincho" w:hAnsi="Arial" w:cs="Arial"/>
    </w:rPr>
  </w:style>
  <w:style w:type="character" w:customStyle="1" w:styleId="BodyTextIndentChar">
    <w:name w:val="Body Text Indent Char"/>
    <w:uiPriority w:val="99"/>
    <w:semiHidden/>
    <w:locked/>
    <w:rsid w:val="009961CC"/>
    <w:rPr>
      <w:rFonts w:ascii="Arial" w:hAnsi="Arial"/>
      <w:sz w:val="20"/>
    </w:rPr>
  </w:style>
  <w:style w:type="paragraph" w:styleId="af6">
    <w:name w:val="Body Text Indent"/>
    <w:basedOn w:val="a"/>
    <w:link w:val="af7"/>
    <w:uiPriority w:val="99"/>
    <w:semiHidden/>
    <w:rsid w:val="009961CC"/>
    <w:pPr>
      <w:widowControl w:val="0"/>
      <w:autoSpaceDE w:val="0"/>
      <w:autoSpaceDN w:val="0"/>
      <w:adjustRightInd w:val="0"/>
      <w:spacing w:before="20" w:after="120"/>
      <w:ind w:left="283" w:firstLine="539"/>
      <w:jc w:val="both"/>
    </w:pPr>
    <w:rPr>
      <w:rFonts w:ascii="Calibri" w:hAnsi="Calibri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961C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9961CC"/>
    <w:rPr>
      <w:rFonts w:ascii="Times New Roman" w:hAnsi="Times New Roman"/>
      <w:sz w:val="20"/>
      <w:lang w:eastAsia="ru-RU"/>
    </w:rPr>
  </w:style>
  <w:style w:type="paragraph" w:styleId="af8">
    <w:name w:val="Body Text First Indent"/>
    <w:basedOn w:val="ab"/>
    <w:link w:val="af9"/>
    <w:uiPriority w:val="99"/>
    <w:semiHidden/>
    <w:rsid w:val="009961CC"/>
    <w:pPr>
      <w:ind w:firstLine="210"/>
    </w:pPr>
  </w:style>
  <w:style w:type="character" w:customStyle="1" w:styleId="af9">
    <w:name w:val="Красная строка Знак"/>
    <w:basedOn w:val="ac"/>
    <w:link w:val="af8"/>
    <w:uiPriority w:val="99"/>
    <w:semiHidden/>
    <w:rsid w:val="009961C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uiPriority w:val="99"/>
    <w:semiHidden/>
    <w:locked/>
    <w:rsid w:val="009961CC"/>
    <w:rPr>
      <w:rFonts w:ascii="Times New Roman" w:eastAsia="MS Mincho" w:hAnsi="Times New Roman"/>
      <w:b/>
      <w:sz w:val="18"/>
    </w:rPr>
  </w:style>
  <w:style w:type="paragraph" w:styleId="21">
    <w:name w:val="Body Text 2"/>
    <w:basedOn w:val="a"/>
    <w:link w:val="22"/>
    <w:uiPriority w:val="99"/>
    <w:semiHidden/>
    <w:rsid w:val="009961CC"/>
    <w:pPr>
      <w:spacing w:before="20"/>
      <w:ind w:left="62" w:firstLine="539"/>
      <w:jc w:val="both"/>
    </w:pPr>
    <w:rPr>
      <w:rFonts w:ascii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961CC"/>
    <w:rPr>
      <w:rFonts w:ascii="Calibri" w:eastAsia="Times New Roman" w:hAnsi="Calibri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rsid w:val="009961CC"/>
    <w:pPr>
      <w:spacing w:before="20" w:after="120"/>
      <w:ind w:left="62" w:firstLine="539"/>
      <w:jc w:val="both"/>
    </w:pPr>
    <w:rPr>
      <w:rFonts w:eastAsia="Calibri"/>
      <w:sz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961CC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9961CC"/>
    <w:rPr>
      <w:rFonts w:ascii="Times New Roman" w:eastAsia="MS Mincho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9961CC"/>
    <w:pPr>
      <w:spacing w:before="20"/>
      <w:ind w:left="62" w:firstLine="1276"/>
      <w:jc w:val="both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961C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9961CC"/>
    <w:rPr>
      <w:rFonts w:ascii="Times New Roman" w:hAnsi="Times New Roman"/>
      <w:sz w:val="16"/>
    </w:rPr>
  </w:style>
  <w:style w:type="paragraph" w:styleId="34">
    <w:name w:val="Body Text Indent 3"/>
    <w:basedOn w:val="a"/>
    <w:link w:val="35"/>
    <w:uiPriority w:val="99"/>
    <w:semiHidden/>
    <w:rsid w:val="009961CC"/>
    <w:pPr>
      <w:spacing w:before="20" w:after="120"/>
      <w:ind w:left="283" w:firstLine="539"/>
      <w:jc w:val="both"/>
    </w:pPr>
    <w:rPr>
      <w:rFonts w:ascii="Calibri" w:hAnsi="Calibri"/>
      <w:sz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961CC"/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9961CC"/>
    <w:rPr>
      <w:rFonts w:ascii="Tahoma" w:hAnsi="Tahoma"/>
      <w:sz w:val="20"/>
      <w:shd w:val="clear" w:color="auto" w:fill="000080"/>
    </w:rPr>
  </w:style>
  <w:style w:type="paragraph" w:styleId="afa">
    <w:name w:val="Document Map"/>
    <w:basedOn w:val="a"/>
    <w:link w:val="afb"/>
    <w:uiPriority w:val="99"/>
    <w:semiHidden/>
    <w:rsid w:val="009961CC"/>
    <w:pPr>
      <w:widowControl w:val="0"/>
      <w:shd w:val="clear" w:color="auto" w:fill="000080"/>
      <w:autoSpaceDE w:val="0"/>
      <w:autoSpaceDN w:val="0"/>
      <w:adjustRightInd w:val="0"/>
      <w:spacing w:before="20"/>
      <w:ind w:left="62" w:firstLine="539"/>
      <w:jc w:val="both"/>
    </w:pPr>
    <w:rPr>
      <w:rFonts w:eastAsia="Calibri"/>
      <w:sz w:val="2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961CC"/>
    <w:rPr>
      <w:rFonts w:ascii="Times New Roman" w:eastAsia="Calibri" w:hAnsi="Times New Roman" w:cs="Times New Roman"/>
      <w:sz w:val="2"/>
      <w:szCs w:val="20"/>
      <w:shd w:val="clear" w:color="auto" w:fill="000080"/>
      <w:lang w:eastAsia="ru-RU"/>
    </w:rPr>
  </w:style>
  <w:style w:type="character" w:customStyle="1" w:styleId="PlainTextChar">
    <w:name w:val="Plain Text Char"/>
    <w:uiPriority w:val="99"/>
    <w:semiHidden/>
    <w:locked/>
    <w:rsid w:val="009961CC"/>
    <w:rPr>
      <w:rFonts w:ascii="Courier New" w:hAnsi="Courier New"/>
      <w:sz w:val="20"/>
    </w:rPr>
  </w:style>
  <w:style w:type="paragraph" w:styleId="afc">
    <w:name w:val="Plain Text"/>
    <w:basedOn w:val="a"/>
    <w:link w:val="afd"/>
    <w:uiPriority w:val="99"/>
    <w:semiHidden/>
    <w:rsid w:val="009961CC"/>
    <w:pPr>
      <w:spacing w:before="20"/>
      <w:ind w:left="62" w:firstLine="539"/>
      <w:jc w:val="both"/>
    </w:pPr>
    <w:rPr>
      <w:rFonts w:ascii="Courier New" w:eastAsia="Calibri" w:hAnsi="Courier New"/>
    </w:rPr>
  </w:style>
  <w:style w:type="character" w:customStyle="1" w:styleId="afd">
    <w:name w:val="Текст Знак"/>
    <w:basedOn w:val="a0"/>
    <w:link w:val="afc"/>
    <w:uiPriority w:val="99"/>
    <w:semiHidden/>
    <w:rsid w:val="009961C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4">
    <w:name w:val="Знак1"/>
    <w:basedOn w:val="a"/>
    <w:uiPriority w:val="99"/>
    <w:rsid w:val="009961CC"/>
    <w:pPr>
      <w:spacing w:before="20"/>
      <w:ind w:left="62" w:firstLine="539"/>
      <w:jc w:val="both"/>
    </w:pPr>
    <w:rPr>
      <w:rFonts w:ascii="Verdana" w:hAnsi="Verdana" w:cs="Verdana"/>
      <w:lang w:val="en-US" w:eastAsia="en-US"/>
    </w:rPr>
  </w:style>
  <w:style w:type="paragraph" w:customStyle="1" w:styleId="FR3">
    <w:name w:val="FR3"/>
    <w:uiPriority w:val="99"/>
    <w:rsid w:val="009961CC"/>
    <w:pPr>
      <w:widowControl w:val="0"/>
      <w:autoSpaceDE w:val="0"/>
      <w:autoSpaceDN w:val="0"/>
      <w:adjustRightInd w:val="0"/>
      <w:spacing w:before="20"/>
      <w:ind w:left="6560" w:firstLine="539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afe">
    <w:name w:val="Стиль"/>
    <w:uiPriority w:val="99"/>
    <w:rsid w:val="009961CC"/>
    <w:pPr>
      <w:autoSpaceDE w:val="0"/>
      <w:autoSpaceDN w:val="0"/>
      <w:spacing w:before="20"/>
      <w:ind w:left="62"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9961CC"/>
    <w:pPr>
      <w:widowControl w:val="0"/>
      <w:numPr>
        <w:ilvl w:val="12"/>
      </w:numPr>
      <w:spacing w:before="20"/>
      <w:ind w:left="62" w:firstLine="539"/>
      <w:jc w:val="both"/>
    </w:pPr>
    <w:rPr>
      <w:sz w:val="24"/>
      <w:szCs w:val="24"/>
    </w:rPr>
  </w:style>
  <w:style w:type="paragraph" w:customStyle="1" w:styleId="FR1">
    <w:name w:val="FR1"/>
    <w:uiPriority w:val="99"/>
    <w:rsid w:val="009961CC"/>
    <w:pPr>
      <w:widowControl w:val="0"/>
      <w:autoSpaceDE w:val="0"/>
      <w:autoSpaceDN w:val="0"/>
      <w:adjustRightInd w:val="0"/>
      <w:spacing w:before="360"/>
      <w:ind w:left="220" w:firstLine="539"/>
      <w:jc w:val="both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FR2">
    <w:name w:val="FR2"/>
    <w:uiPriority w:val="99"/>
    <w:rsid w:val="009961CC"/>
    <w:pPr>
      <w:widowControl w:val="0"/>
      <w:autoSpaceDE w:val="0"/>
      <w:autoSpaceDN w:val="0"/>
      <w:adjustRightInd w:val="0"/>
      <w:spacing w:before="20"/>
      <w:ind w:left="62" w:firstLine="539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FR4">
    <w:name w:val="FR4"/>
    <w:uiPriority w:val="99"/>
    <w:rsid w:val="009961CC"/>
    <w:pPr>
      <w:widowControl w:val="0"/>
      <w:autoSpaceDE w:val="0"/>
      <w:autoSpaceDN w:val="0"/>
      <w:adjustRightInd w:val="0"/>
      <w:spacing w:before="400"/>
      <w:ind w:left="62" w:firstLine="539"/>
      <w:jc w:val="both"/>
    </w:pPr>
    <w:rPr>
      <w:rFonts w:ascii="Courier New" w:eastAsia="Times New Roman" w:hAnsi="Courier New" w:cs="Courier New"/>
      <w:i/>
      <w:iCs/>
      <w:noProof/>
      <w:sz w:val="16"/>
      <w:szCs w:val="16"/>
      <w:lang w:eastAsia="ru-RU"/>
    </w:rPr>
  </w:style>
  <w:style w:type="paragraph" w:customStyle="1" w:styleId="aff">
    <w:name w:val="Содержимое таблицы"/>
    <w:basedOn w:val="a"/>
    <w:uiPriority w:val="99"/>
    <w:rsid w:val="009961CC"/>
    <w:pPr>
      <w:widowControl w:val="0"/>
      <w:suppressLineNumbers/>
      <w:suppressAutoHyphens/>
      <w:spacing w:before="20"/>
      <w:ind w:left="62" w:firstLine="539"/>
      <w:jc w:val="both"/>
    </w:pPr>
    <w:rPr>
      <w:rFonts w:eastAsia="Calibri"/>
      <w:kern w:val="2"/>
      <w:sz w:val="24"/>
      <w:szCs w:val="24"/>
    </w:rPr>
  </w:style>
  <w:style w:type="paragraph" w:customStyle="1" w:styleId="ConsNormal">
    <w:name w:val="ConsNormal"/>
    <w:uiPriority w:val="99"/>
    <w:rsid w:val="009961CC"/>
    <w:pPr>
      <w:autoSpaceDE w:val="0"/>
      <w:autoSpaceDN w:val="0"/>
      <w:adjustRightInd w:val="0"/>
      <w:spacing w:before="20"/>
      <w:ind w:left="62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9961CC"/>
    <w:pPr>
      <w:keepNext/>
      <w:spacing w:before="20"/>
      <w:ind w:left="-57" w:right="-57" w:firstLine="539"/>
      <w:jc w:val="both"/>
      <w:outlineLvl w:val="0"/>
    </w:pPr>
    <w:rPr>
      <w:rFonts w:eastAsia="MS Mincho"/>
      <w:sz w:val="24"/>
      <w:szCs w:val="24"/>
    </w:rPr>
  </w:style>
  <w:style w:type="paragraph" w:customStyle="1" w:styleId="ConsNonformat">
    <w:name w:val="ConsNonformat"/>
    <w:uiPriority w:val="99"/>
    <w:rsid w:val="009961CC"/>
    <w:pPr>
      <w:widowControl w:val="0"/>
      <w:spacing w:before="20"/>
      <w:ind w:left="62" w:right="19772" w:firstLine="539"/>
      <w:jc w:val="both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SubCaption">
    <w:name w:val="SubCaption"/>
    <w:basedOn w:val="af5"/>
    <w:uiPriority w:val="99"/>
    <w:rsid w:val="009961CC"/>
    <w:pPr>
      <w:spacing w:before="60" w:after="120"/>
      <w:jc w:val="center"/>
    </w:pPr>
    <w:rPr>
      <w:b/>
      <w:bCs/>
      <w:noProof/>
    </w:rPr>
  </w:style>
  <w:style w:type="paragraph" w:customStyle="1" w:styleId="aff0">
    <w:name w:val="Показатель"/>
    <w:uiPriority w:val="99"/>
    <w:rsid w:val="009961CC"/>
    <w:pPr>
      <w:spacing w:before="20"/>
      <w:ind w:left="62" w:firstLine="539"/>
      <w:jc w:val="both"/>
    </w:pPr>
    <w:rPr>
      <w:rFonts w:ascii="Arial Narrow" w:eastAsia="MS Mincho" w:hAnsi="Arial Narrow" w:cs="Arial Narrow"/>
      <w:sz w:val="18"/>
      <w:szCs w:val="18"/>
      <w:lang w:eastAsia="ru-RU"/>
    </w:rPr>
  </w:style>
  <w:style w:type="paragraph" w:customStyle="1" w:styleId="aff1">
    <w:name w:val="Знак"/>
    <w:basedOn w:val="a"/>
    <w:uiPriority w:val="99"/>
    <w:rsid w:val="009961CC"/>
    <w:pPr>
      <w:spacing w:before="20" w:after="160" w:line="240" w:lineRule="exact"/>
      <w:ind w:left="62" w:firstLine="539"/>
      <w:jc w:val="both"/>
    </w:pPr>
    <w:rPr>
      <w:rFonts w:ascii="Verdana" w:hAnsi="Verdana"/>
      <w:lang w:val="en-US" w:eastAsia="en-US"/>
    </w:rPr>
  </w:style>
  <w:style w:type="character" w:customStyle="1" w:styleId="120">
    <w:name w:val="Заголовок №1 (2)_"/>
    <w:link w:val="121"/>
    <w:uiPriority w:val="99"/>
    <w:locked/>
    <w:rsid w:val="009961CC"/>
    <w:rPr>
      <w:rFonts w:ascii="SimSun" w:eastAsia="SimSun" w:hAnsi="SimSun"/>
      <w:b/>
      <w:i/>
      <w:color w:val="FF0000"/>
      <w:sz w:val="26"/>
      <w:shd w:val="clear" w:color="auto" w:fill="FFFFFF"/>
      <w:lang w:val="en-US"/>
    </w:rPr>
  </w:style>
  <w:style w:type="paragraph" w:customStyle="1" w:styleId="121">
    <w:name w:val="Заголовок №1 (2)1"/>
    <w:basedOn w:val="a"/>
    <w:link w:val="120"/>
    <w:uiPriority w:val="99"/>
    <w:rsid w:val="009961CC"/>
    <w:pPr>
      <w:shd w:val="clear" w:color="auto" w:fill="FFFFFF"/>
      <w:spacing w:before="300" w:line="365" w:lineRule="exact"/>
      <w:ind w:left="62" w:firstLine="539"/>
      <w:jc w:val="both"/>
      <w:outlineLvl w:val="0"/>
    </w:pPr>
    <w:rPr>
      <w:rFonts w:ascii="SimSun" w:eastAsia="SimSun" w:hAnsi="SimSun" w:cstheme="minorBidi"/>
      <w:b/>
      <w:i/>
      <w:color w:val="FF0000"/>
      <w:sz w:val="26"/>
      <w:szCs w:val="22"/>
      <w:lang w:val="en-US" w:eastAsia="en-US"/>
    </w:rPr>
  </w:style>
  <w:style w:type="character" w:customStyle="1" w:styleId="25">
    <w:name w:val="Основной текст (2)_"/>
    <w:link w:val="210"/>
    <w:uiPriority w:val="99"/>
    <w:locked/>
    <w:rsid w:val="009961CC"/>
    <w:rPr>
      <w:rFonts w:ascii="SimSun" w:eastAsia="SimSun" w:hAnsi="SimSun"/>
      <w:color w:val="FF0000"/>
      <w:shd w:val="clear" w:color="auto" w:fill="FFFFFF"/>
      <w:lang w:val="en-US"/>
    </w:rPr>
  </w:style>
  <w:style w:type="paragraph" w:customStyle="1" w:styleId="210">
    <w:name w:val="Основной текст (2)1"/>
    <w:basedOn w:val="a"/>
    <w:link w:val="25"/>
    <w:uiPriority w:val="99"/>
    <w:rsid w:val="009961CC"/>
    <w:pPr>
      <w:shd w:val="clear" w:color="auto" w:fill="FFFFFF"/>
      <w:spacing w:before="20" w:after="420" w:line="293" w:lineRule="exact"/>
      <w:ind w:left="62" w:hanging="440"/>
      <w:jc w:val="center"/>
    </w:pPr>
    <w:rPr>
      <w:rFonts w:ascii="SimSun" w:eastAsia="SimSun" w:hAnsi="SimSun" w:cstheme="minorBidi"/>
      <w:color w:val="FF0000"/>
      <w:sz w:val="22"/>
      <w:szCs w:val="22"/>
      <w:lang w:val="en-US" w:eastAsia="en-US"/>
    </w:rPr>
  </w:style>
  <w:style w:type="paragraph" w:customStyle="1" w:styleId="aff2">
    <w:name w:val="Знак Знак Знак"/>
    <w:basedOn w:val="a"/>
    <w:autoRedefine/>
    <w:uiPriority w:val="99"/>
    <w:rsid w:val="009961CC"/>
    <w:pPr>
      <w:spacing w:before="20" w:after="160" w:line="240" w:lineRule="exact"/>
      <w:ind w:left="62" w:firstLine="539"/>
      <w:jc w:val="both"/>
    </w:pPr>
    <w:rPr>
      <w:rFonts w:eastAsia="SimSun"/>
      <w:color w:val="FF0000"/>
      <w:sz w:val="18"/>
      <w:szCs w:val="18"/>
      <w:lang w:val="en-US" w:eastAsia="en-US"/>
    </w:rPr>
  </w:style>
  <w:style w:type="character" w:customStyle="1" w:styleId="16">
    <w:name w:val="Заголовок №1_"/>
    <w:link w:val="17"/>
    <w:uiPriority w:val="99"/>
    <w:locked/>
    <w:rsid w:val="009961CC"/>
    <w:rPr>
      <w:rFonts w:ascii="SimSun" w:eastAsia="SimSun" w:hAnsi="SimSun"/>
      <w:b/>
      <w:color w:val="FF0000"/>
      <w:sz w:val="26"/>
      <w:shd w:val="clear" w:color="auto" w:fill="FFFFFF"/>
      <w:lang w:val="en-US"/>
    </w:rPr>
  </w:style>
  <w:style w:type="paragraph" w:customStyle="1" w:styleId="17">
    <w:name w:val="Заголовок №1"/>
    <w:basedOn w:val="a"/>
    <w:link w:val="16"/>
    <w:uiPriority w:val="99"/>
    <w:rsid w:val="009961CC"/>
    <w:pPr>
      <w:shd w:val="clear" w:color="auto" w:fill="FFFFFF"/>
      <w:spacing w:before="300" w:line="370" w:lineRule="exact"/>
      <w:ind w:left="62" w:firstLine="539"/>
      <w:jc w:val="both"/>
      <w:outlineLvl w:val="0"/>
    </w:pPr>
    <w:rPr>
      <w:rFonts w:ascii="SimSun" w:eastAsia="SimSun" w:hAnsi="SimSun" w:cstheme="minorBidi"/>
      <w:b/>
      <w:color w:val="FF0000"/>
      <w:sz w:val="26"/>
      <w:szCs w:val="22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9961CC"/>
    <w:rPr>
      <w:rFonts w:ascii="SimSun" w:eastAsia="SimSun" w:hAnsi="SimSun"/>
      <w:b/>
      <w:color w:val="FF0000"/>
      <w:sz w:val="26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uiPriority w:val="99"/>
    <w:rsid w:val="009961CC"/>
    <w:pPr>
      <w:shd w:val="clear" w:color="auto" w:fill="FFFFFF"/>
      <w:spacing w:before="120" w:line="365" w:lineRule="exact"/>
      <w:ind w:left="62" w:firstLine="539"/>
      <w:jc w:val="both"/>
    </w:pPr>
    <w:rPr>
      <w:rFonts w:ascii="SimSun" w:eastAsia="SimSun" w:hAnsi="SimSun" w:cstheme="minorBidi"/>
      <w:b/>
      <w:color w:val="FF0000"/>
      <w:sz w:val="26"/>
      <w:szCs w:val="22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9961CC"/>
    <w:rPr>
      <w:rFonts w:ascii="SimSun" w:eastAsia="SimSun" w:hAnsi="SimSun"/>
      <w:i/>
      <w:color w:val="FF0000"/>
      <w:sz w:val="26"/>
      <w:shd w:val="clear" w:color="auto" w:fill="FFFFFF"/>
      <w:lang w:val="en-US"/>
    </w:rPr>
  </w:style>
  <w:style w:type="paragraph" w:customStyle="1" w:styleId="53">
    <w:name w:val="Основной текст (5)"/>
    <w:basedOn w:val="a"/>
    <w:link w:val="52"/>
    <w:uiPriority w:val="99"/>
    <w:rsid w:val="009961CC"/>
    <w:pPr>
      <w:shd w:val="clear" w:color="auto" w:fill="FFFFFF"/>
      <w:spacing w:before="20" w:line="370" w:lineRule="exact"/>
      <w:ind w:left="62" w:firstLine="539"/>
      <w:jc w:val="both"/>
    </w:pPr>
    <w:rPr>
      <w:rFonts w:ascii="SimSun" w:eastAsia="SimSun" w:hAnsi="SimSun" w:cstheme="minorBidi"/>
      <w:i/>
      <w:color w:val="FF0000"/>
      <w:sz w:val="26"/>
      <w:szCs w:val="22"/>
      <w:lang w:val="en-US" w:eastAsia="en-US"/>
    </w:rPr>
  </w:style>
  <w:style w:type="paragraph" w:customStyle="1" w:styleId="26">
    <w:name w:val="Основной текст (2)"/>
    <w:basedOn w:val="a"/>
    <w:uiPriority w:val="99"/>
    <w:rsid w:val="009961CC"/>
    <w:pPr>
      <w:shd w:val="clear" w:color="auto" w:fill="FFFFFF"/>
      <w:spacing w:before="360" w:line="317" w:lineRule="exact"/>
      <w:ind w:left="62" w:hanging="340"/>
      <w:jc w:val="both"/>
    </w:pPr>
    <w:rPr>
      <w:rFonts w:eastAsia="Calibri"/>
      <w:sz w:val="26"/>
      <w:szCs w:val="26"/>
    </w:rPr>
  </w:style>
  <w:style w:type="character" w:customStyle="1" w:styleId="36">
    <w:name w:val="Основной текст (3)_"/>
    <w:link w:val="37"/>
    <w:uiPriority w:val="99"/>
    <w:locked/>
    <w:rsid w:val="009961CC"/>
    <w:rPr>
      <w:rFonts w:ascii="SimSun" w:eastAsia="SimSun" w:hAnsi="SimSun"/>
      <w:b/>
      <w:color w:val="FF0000"/>
      <w:sz w:val="26"/>
      <w:shd w:val="clear" w:color="auto" w:fill="FFFFFF"/>
      <w:lang w:val="en-US"/>
    </w:rPr>
  </w:style>
  <w:style w:type="paragraph" w:customStyle="1" w:styleId="37">
    <w:name w:val="Основной текст (3)"/>
    <w:basedOn w:val="a"/>
    <w:link w:val="36"/>
    <w:uiPriority w:val="99"/>
    <w:rsid w:val="009961CC"/>
    <w:pPr>
      <w:shd w:val="clear" w:color="auto" w:fill="FFFFFF"/>
      <w:spacing w:before="20" w:line="312" w:lineRule="exact"/>
      <w:ind w:left="62" w:hanging="420"/>
      <w:jc w:val="center"/>
    </w:pPr>
    <w:rPr>
      <w:rFonts w:ascii="SimSun" w:eastAsia="SimSun" w:hAnsi="SimSun" w:cstheme="minorBidi"/>
      <w:b/>
      <w:color w:val="FF0000"/>
      <w:sz w:val="26"/>
      <w:szCs w:val="22"/>
      <w:lang w:val="en-US" w:eastAsia="en-US"/>
    </w:rPr>
  </w:style>
  <w:style w:type="character" w:customStyle="1" w:styleId="aff3">
    <w:name w:val="Подпись к картинке_"/>
    <w:link w:val="aff4"/>
    <w:uiPriority w:val="99"/>
    <w:locked/>
    <w:rsid w:val="009961CC"/>
    <w:rPr>
      <w:rFonts w:ascii="SimSun" w:eastAsia="SimSun" w:hAnsi="SimSun"/>
      <w:color w:val="FF0000"/>
      <w:shd w:val="clear" w:color="auto" w:fill="FFFFFF"/>
      <w:lang w:val="en-US"/>
    </w:rPr>
  </w:style>
  <w:style w:type="paragraph" w:customStyle="1" w:styleId="aff4">
    <w:name w:val="Подпись к картинке"/>
    <w:basedOn w:val="a"/>
    <w:link w:val="aff3"/>
    <w:uiPriority w:val="99"/>
    <w:rsid w:val="009961CC"/>
    <w:pPr>
      <w:shd w:val="clear" w:color="auto" w:fill="FFFFFF"/>
      <w:spacing w:before="20" w:line="240" w:lineRule="atLeast"/>
      <w:ind w:left="62" w:firstLine="539"/>
      <w:jc w:val="both"/>
    </w:pPr>
    <w:rPr>
      <w:rFonts w:ascii="SimSun" w:eastAsia="SimSun" w:hAnsi="SimSun" w:cstheme="minorBidi"/>
      <w:color w:val="FF0000"/>
      <w:sz w:val="22"/>
      <w:szCs w:val="22"/>
      <w:lang w:val="en-US" w:eastAsia="en-US"/>
    </w:rPr>
  </w:style>
  <w:style w:type="paragraph" w:customStyle="1" w:styleId="NoSpacing1">
    <w:name w:val="No Spacing1"/>
    <w:uiPriority w:val="99"/>
    <w:rsid w:val="009961CC"/>
    <w:pPr>
      <w:spacing w:before="20"/>
      <w:ind w:left="62" w:firstLine="539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9961CC"/>
    <w:rPr>
      <w:rFonts w:ascii="SimSun" w:eastAsia="SimSun" w:hAnsi="SimSun"/>
      <w:color w:val="FF0000"/>
      <w:sz w:val="18"/>
      <w:lang w:val="en-US" w:eastAsia="en-US"/>
    </w:rPr>
  </w:style>
  <w:style w:type="character" w:customStyle="1" w:styleId="aff5">
    <w:name w:val="Основной шрифт"/>
    <w:uiPriority w:val="99"/>
    <w:rsid w:val="009961CC"/>
  </w:style>
  <w:style w:type="character" w:customStyle="1" w:styleId="18">
    <w:name w:val="Название Знак1"/>
    <w:uiPriority w:val="99"/>
    <w:locked/>
    <w:rsid w:val="009961CC"/>
    <w:rPr>
      <w:rFonts w:ascii="Times New Roman" w:eastAsia="MS Mincho" w:hAnsi="Times New Roman"/>
      <w:b/>
      <w:sz w:val="28"/>
    </w:rPr>
  </w:style>
  <w:style w:type="character" w:customStyle="1" w:styleId="54">
    <w:name w:val="Знак Знак5"/>
    <w:uiPriority w:val="99"/>
    <w:locked/>
    <w:rsid w:val="009961CC"/>
    <w:rPr>
      <w:rFonts w:ascii="MS Mincho" w:eastAsia="MS Mincho" w:hAnsi="MS Mincho"/>
      <w:b/>
      <w:color w:val="FF0000"/>
      <w:sz w:val="24"/>
      <w:lang w:val="ru-RU" w:eastAsia="ru-RU"/>
    </w:rPr>
  </w:style>
  <w:style w:type="character" w:customStyle="1" w:styleId="aff6">
    <w:name w:val="Основной текст + Полужирный"/>
    <w:uiPriority w:val="99"/>
    <w:rsid w:val="009961CC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122">
    <w:name w:val="Заголовок №1 (2)"/>
    <w:uiPriority w:val="99"/>
    <w:rsid w:val="009961CC"/>
    <w:rPr>
      <w:rFonts w:ascii="SimSun" w:eastAsia="SimSun" w:hAnsi="SimSun"/>
      <w:b/>
      <w:i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7">
    <w:name w:val="Основной текст + Полужирный2"/>
    <w:uiPriority w:val="99"/>
    <w:rsid w:val="009961CC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aff7">
    <w:name w:val="Основной текст + Курсив"/>
    <w:uiPriority w:val="99"/>
    <w:rsid w:val="009961CC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uiPriority w:val="99"/>
    <w:rsid w:val="009961CC"/>
    <w:rPr>
      <w:rFonts w:ascii="SimSun" w:eastAsia="SimSun" w:hAnsi="SimSun"/>
      <w:i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uiPriority w:val="99"/>
    <w:rsid w:val="009961CC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character" w:customStyle="1" w:styleId="19">
    <w:name w:val="Основной текст + Курсив1"/>
    <w:uiPriority w:val="99"/>
    <w:rsid w:val="009961CC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1a">
    <w:name w:val="Основной текст + Полужирный1"/>
    <w:uiPriority w:val="99"/>
    <w:rsid w:val="009961CC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uiPriority w:val="99"/>
    <w:rsid w:val="009961CC"/>
    <w:rPr>
      <w:rFonts w:ascii="Times New Roman" w:eastAsia="SimSun" w:hAnsi="Times New Roman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uiPriority w:val="99"/>
    <w:rsid w:val="009961CC"/>
    <w:rPr>
      <w:rFonts w:ascii="Times New Roman" w:eastAsia="SimSun" w:hAnsi="Times New Roman"/>
      <w:i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uiPriority w:val="99"/>
    <w:rsid w:val="009961CC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110">
    <w:name w:val="Основной текст + 11"/>
    <w:aliases w:val="5 pt4,Курсив3"/>
    <w:uiPriority w:val="99"/>
    <w:rsid w:val="009961CC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uiPriority w:val="99"/>
    <w:rsid w:val="009961CC"/>
    <w:rPr>
      <w:rFonts w:ascii="Times New Roman" w:eastAsia="SimSun" w:hAnsi="Times New Roman"/>
      <w:i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uiPriority w:val="99"/>
    <w:rsid w:val="009961CC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uiPriority w:val="99"/>
    <w:rsid w:val="009961CC"/>
    <w:rPr>
      <w:rFonts w:ascii="Franklin Gothic Medium" w:eastAsia="SimSun" w:hAnsi="Franklin Gothic Medium"/>
      <w:b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uiPriority w:val="99"/>
    <w:rsid w:val="009961CC"/>
    <w:rPr>
      <w:rFonts w:ascii="Times New Roman" w:eastAsia="SimSun" w:hAnsi="Times New Roman"/>
      <w:color w:val="FF0000"/>
      <w:spacing w:val="0"/>
      <w:sz w:val="26"/>
      <w:lang w:val="en-US" w:eastAsia="en-US"/>
    </w:rPr>
  </w:style>
  <w:style w:type="character" w:customStyle="1" w:styleId="111">
    <w:name w:val="Основной текст + 111"/>
    <w:aliases w:val="5 pt2,Курсив1"/>
    <w:uiPriority w:val="99"/>
    <w:rsid w:val="009961CC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uiPriority w:val="99"/>
    <w:rsid w:val="009961CC"/>
    <w:rPr>
      <w:rFonts w:ascii="Times New Roman" w:eastAsia="SimSun" w:hAnsi="Times New Roman"/>
      <w:color w:val="FF0000"/>
      <w:spacing w:val="20"/>
      <w:sz w:val="19"/>
      <w:lang w:val="en-US" w:eastAsia="en-US"/>
    </w:rPr>
  </w:style>
  <w:style w:type="character" w:customStyle="1" w:styleId="28">
    <w:name w:val="Основной текст (2) + Полужирный"/>
    <w:uiPriority w:val="99"/>
    <w:rsid w:val="009961CC"/>
    <w:rPr>
      <w:rFonts w:ascii="Times New Roman" w:eastAsia="SimSun" w:hAnsi="Times New Roman"/>
      <w:b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9">
    <w:name w:val="Основной текст (2) + Не курсив"/>
    <w:uiPriority w:val="99"/>
    <w:rsid w:val="009961CC"/>
    <w:rPr>
      <w:rFonts w:ascii="Times New Roman" w:eastAsia="SimSun" w:hAnsi="Times New Roman"/>
      <w:i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9961CC"/>
    <w:rPr>
      <w:rFonts w:ascii="Arial" w:hAnsi="Arial"/>
      <w:spacing w:val="20"/>
      <w:sz w:val="15"/>
    </w:rPr>
  </w:style>
  <w:style w:type="character" w:customStyle="1" w:styleId="1pt1">
    <w:name w:val="Основной текст + Интервал 1 pt1"/>
    <w:uiPriority w:val="99"/>
    <w:rsid w:val="009961CC"/>
    <w:rPr>
      <w:rFonts w:ascii="Arial" w:hAnsi="Arial"/>
      <w:spacing w:val="20"/>
      <w:sz w:val="15"/>
    </w:rPr>
  </w:style>
  <w:style w:type="table" w:customStyle="1" w:styleId="1b">
    <w:name w:val="Сетка таблицы1"/>
    <w:basedOn w:val="a1"/>
    <w:next w:val="a5"/>
    <w:uiPriority w:val="99"/>
    <w:locked/>
    <w:rsid w:val="009961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9">
    <w:name w:val="xl79"/>
    <w:basedOn w:val="a"/>
    <w:uiPriority w:val="99"/>
    <w:rsid w:val="00996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customStyle="1" w:styleId="112">
    <w:name w:val="Сетка таблицы11"/>
    <w:uiPriority w:val="99"/>
    <w:rsid w:val="0099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99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f8">
    <w:name w:val="FollowedHyperlink"/>
    <w:uiPriority w:val="99"/>
    <w:semiHidden/>
    <w:rsid w:val="009961CC"/>
    <w:rPr>
      <w:rFonts w:cs="Times New Roman"/>
      <w:color w:val="800080"/>
      <w:u w:val="single"/>
    </w:rPr>
  </w:style>
  <w:style w:type="paragraph" w:customStyle="1" w:styleId="1c">
    <w:name w:val="Без интервала1"/>
    <w:rsid w:val="009961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9961C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9961CC"/>
    <w:pPr>
      <w:spacing w:before="100" w:beforeAutospacing="1" w:after="100" w:afterAutospacing="1"/>
    </w:pPr>
    <w:rPr>
      <w:sz w:val="24"/>
      <w:szCs w:val="24"/>
    </w:rPr>
  </w:style>
  <w:style w:type="paragraph" w:customStyle="1" w:styleId="aff9">
    <w:name w:val="Знак Знак Знак Знак Знак Знак"/>
    <w:basedOn w:val="a"/>
    <w:uiPriority w:val="99"/>
    <w:rsid w:val="009961CC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p4">
    <w:name w:val="p4"/>
    <w:basedOn w:val="a"/>
    <w:rsid w:val="009961C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9961CC"/>
  </w:style>
  <w:style w:type="paragraph" w:customStyle="1" w:styleId="maintext">
    <w:name w:val="main_text"/>
    <w:basedOn w:val="a"/>
    <w:rsid w:val="009961CC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 Знак Знак"/>
    <w:basedOn w:val="a"/>
    <w:rsid w:val="009961C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table" w:customStyle="1" w:styleId="2b">
    <w:name w:val="Сетка таблицы2"/>
    <w:basedOn w:val="a1"/>
    <w:next w:val="a5"/>
    <w:rsid w:val="009961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1"/>
    <w:basedOn w:val="a"/>
    <w:uiPriority w:val="99"/>
    <w:rsid w:val="009961CC"/>
    <w:rPr>
      <w:rFonts w:ascii="Verdana" w:hAnsi="Verdana" w:cs="Verdana"/>
      <w:lang w:val="en-US" w:eastAsia="en-US"/>
    </w:rPr>
  </w:style>
  <w:style w:type="numbering" w:customStyle="1" w:styleId="2c">
    <w:name w:val="Нет списка2"/>
    <w:next w:val="a2"/>
    <w:uiPriority w:val="99"/>
    <w:semiHidden/>
    <w:unhideWhenUsed/>
    <w:rsid w:val="00392282"/>
  </w:style>
  <w:style w:type="paragraph" w:customStyle="1" w:styleId="2d">
    <w:name w:val="Без интервала2"/>
    <w:uiPriority w:val="99"/>
    <w:semiHidden/>
    <w:rsid w:val="003922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semiHidden/>
    <w:rsid w:val="0039228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9">
    <w:name w:val="Сетка таблицы3"/>
    <w:basedOn w:val="a1"/>
    <w:next w:val="a5"/>
    <w:uiPriority w:val="99"/>
    <w:rsid w:val="003922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uiPriority w:val="99"/>
    <w:rsid w:val="0039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3922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uiPriority w:val="99"/>
    <w:semiHidden/>
    <w:unhideWhenUsed/>
    <w:rsid w:val="00F828DF"/>
  </w:style>
  <w:style w:type="table" w:customStyle="1" w:styleId="43">
    <w:name w:val="Сетка таблицы4"/>
    <w:basedOn w:val="a1"/>
    <w:next w:val="a5"/>
    <w:uiPriority w:val="99"/>
    <w:rsid w:val="00F828D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F8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Без интервала3"/>
    <w:rsid w:val="00F8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F828D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b">
    <w:name w:val="Знак Знак Знак Знак Знак Знак"/>
    <w:basedOn w:val="a"/>
    <w:rsid w:val="00F828D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1e">
    <w:name w:val="Знак1"/>
    <w:basedOn w:val="a"/>
    <w:uiPriority w:val="99"/>
    <w:rsid w:val="00F828DF"/>
    <w:rPr>
      <w:rFonts w:ascii="Verdana" w:hAnsi="Verdana" w:cs="Verdana"/>
      <w:lang w:val="en-US" w:eastAsia="en-US"/>
    </w:rPr>
  </w:style>
  <w:style w:type="numbering" w:customStyle="1" w:styleId="45">
    <w:name w:val="Нет списка4"/>
    <w:next w:val="a2"/>
    <w:uiPriority w:val="99"/>
    <w:semiHidden/>
    <w:unhideWhenUsed/>
    <w:rsid w:val="003B3FDC"/>
  </w:style>
  <w:style w:type="table" w:customStyle="1" w:styleId="56">
    <w:name w:val="Сетка таблицы5"/>
    <w:basedOn w:val="a1"/>
    <w:next w:val="a5"/>
    <w:uiPriority w:val="99"/>
    <w:locked/>
    <w:rsid w:val="003B3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3B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rsid w:val="003B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3B3F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line number"/>
    <w:basedOn w:val="a0"/>
    <w:uiPriority w:val="99"/>
    <w:semiHidden/>
    <w:unhideWhenUsed/>
    <w:rsid w:val="003B3FDC"/>
  </w:style>
  <w:style w:type="table" w:customStyle="1" w:styleId="410">
    <w:name w:val="Сетка таблицы41"/>
    <w:basedOn w:val="a1"/>
    <w:next w:val="a5"/>
    <w:uiPriority w:val="59"/>
    <w:rsid w:val="003B3F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rsid w:val="003B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61CC"/>
    <w:pPr>
      <w:keepNext/>
      <w:spacing w:before="20"/>
      <w:ind w:left="62" w:firstLine="539"/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9961CC"/>
    <w:pPr>
      <w:keepNext/>
      <w:spacing w:before="240" w:after="60"/>
      <w:ind w:left="62" w:firstLine="539"/>
      <w:jc w:val="both"/>
      <w:outlineLvl w:val="1"/>
    </w:pPr>
    <w:rPr>
      <w:rFonts w:ascii="Arial" w:eastAsia="Calibri" w:hAnsi="Arial"/>
      <w:b/>
      <w:i/>
      <w:sz w:val="28"/>
    </w:rPr>
  </w:style>
  <w:style w:type="paragraph" w:styleId="3">
    <w:name w:val="heading 3"/>
    <w:basedOn w:val="a"/>
    <w:next w:val="a"/>
    <w:link w:val="31"/>
    <w:uiPriority w:val="99"/>
    <w:qFormat/>
    <w:rsid w:val="009961CC"/>
    <w:pPr>
      <w:keepNext/>
      <w:spacing w:before="20"/>
      <w:ind w:left="355" w:firstLine="539"/>
      <w:jc w:val="both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9961CC"/>
    <w:pPr>
      <w:keepNext/>
      <w:spacing w:before="20"/>
      <w:ind w:left="62" w:firstLine="539"/>
      <w:jc w:val="both"/>
      <w:outlineLvl w:val="3"/>
    </w:pPr>
    <w:rPr>
      <w:rFonts w:eastAsia="MS Mincho"/>
      <w:sz w:val="24"/>
    </w:rPr>
  </w:style>
  <w:style w:type="paragraph" w:styleId="5">
    <w:name w:val="heading 5"/>
    <w:basedOn w:val="a"/>
    <w:next w:val="a"/>
    <w:link w:val="51"/>
    <w:uiPriority w:val="99"/>
    <w:qFormat/>
    <w:rsid w:val="009961CC"/>
    <w:pPr>
      <w:keepNext/>
      <w:spacing w:before="20"/>
      <w:ind w:left="62" w:firstLine="539"/>
      <w:jc w:val="both"/>
      <w:outlineLvl w:val="4"/>
    </w:pPr>
    <w:rPr>
      <w:rFonts w:eastAsia="MS Mincho"/>
      <w:b/>
    </w:rPr>
  </w:style>
  <w:style w:type="paragraph" w:styleId="6">
    <w:name w:val="heading 6"/>
    <w:basedOn w:val="a"/>
    <w:next w:val="a"/>
    <w:link w:val="60"/>
    <w:uiPriority w:val="99"/>
    <w:qFormat/>
    <w:rsid w:val="009961CC"/>
    <w:pPr>
      <w:keepNext/>
      <w:spacing w:before="20"/>
      <w:ind w:left="62" w:firstLine="539"/>
      <w:jc w:val="both"/>
      <w:outlineLvl w:val="5"/>
    </w:pPr>
    <w:rPr>
      <w:rFonts w:eastAsia="MS Mincho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9961CC"/>
    <w:pPr>
      <w:keepNext/>
      <w:spacing w:before="20"/>
      <w:ind w:left="62" w:firstLine="539"/>
      <w:jc w:val="right"/>
      <w:outlineLvl w:val="6"/>
    </w:pPr>
    <w:rPr>
      <w:rFonts w:eastAsia="MS Mincho"/>
      <w:sz w:val="24"/>
    </w:rPr>
  </w:style>
  <w:style w:type="paragraph" w:styleId="8">
    <w:name w:val="heading 8"/>
    <w:basedOn w:val="a"/>
    <w:next w:val="a"/>
    <w:link w:val="80"/>
    <w:uiPriority w:val="99"/>
    <w:qFormat/>
    <w:rsid w:val="009961CC"/>
    <w:pPr>
      <w:keepNext/>
      <w:spacing w:before="20"/>
      <w:ind w:left="360" w:firstLine="539"/>
      <w:jc w:val="both"/>
      <w:outlineLvl w:val="7"/>
    </w:pPr>
    <w:rPr>
      <w:rFonts w:eastAsia="MS Mincho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961CC"/>
    <w:pPr>
      <w:keepNext/>
      <w:spacing w:before="20"/>
      <w:ind w:left="62" w:firstLine="539"/>
      <w:jc w:val="center"/>
      <w:outlineLvl w:val="8"/>
    </w:pPr>
    <w:rPr>
      <w:rFonts w:eastAsia="MS Mincho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D0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D0A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61C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61CC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9"/>
    <w:semiHidden/>
    <w:rsid w:val="009961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61CC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uiPriority w:val="99"/>
    <w:semiHidden/>
    <w:rsid w:val="009961C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961CC"/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961CC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961CC"/>
    <w:rPr>
      <w:rFonts w:ascii="Times New Roman" w:eastAsia="MS Mincho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961CC"/>
    <w:rPr>
      <w:rFonts w:ascii="Times New Roman" w:eastAsia="MS Mincho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61CC"/>
  </w:style>
  <w:style w:type="character" w:customStyle="1" w:styleId="31">
    <w:name w:val="Заголовок 3 Знак1"/>
    <w:link w:val="3"/>
    <w:uiPriority w:val="99"/>
    <w:locked/>
    <w:rsid w:val="009961CC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9961CC"/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9961CC"/>
    <w:pPr>
      <w:widowControl w:val="0"/>
      <w:autoSpaceDE w:val="0"/>
      <w:autoSpaceDN w:val="0"/>
      <w:adjustRightInd w:val="0"/>
      <w:spacing w:before="20"/>
      <w:ind w:left="62" w:firstLine="53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9961C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961CC"/>
    <w:pPr>
      <w:widowControl w:val="0"/>
      <w:autoSpaceDE w:val="0"/>
      <w:autoSpaceDN w:val="0"/>
      <w:adjustRightInd w:val="0"/>
      <w:spacing w:before="20"/>
      <w:ind w:left="62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uiPriority w:val="99"/>
    <w:rsid w:val="009961CC"/>
  </w:style>
  <w:style w:type="paragraph" w:customStyle="1" w:styleId="12">
    <w:name w:val="Абзац списка1"/>
    <w:basedOn w:val="a"/>
    <w:uiPriority w:val="99"/>
    <w:rsid w:val="009961CC"/>
    <w:pPr>
      <w:spacing w:before="20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1">
    <w:name w:val="consplusnormal"/>
    <w:basedOn w:val="a"/>
    <w:uiPriority w:val="99"/>
    <w:rsid w:val="009961CC"/>
    <w:pPr>
      <w:spacing w:before="100" w:beforeAutospacing="1" w:after="100" w:afterAutospacing="1"/>
      <w:ind w:left="62" w:firstLine="539"/>
      <w:jc w:val="both"/>
    </w:pPr>
    <w:rPr>
      <w:sz w:val="24"/>
      <w:szCs w:val="24"/>
    </w:rPr>
  </w:style>
  <w:style w:type="paragraph" w:styleId="ab">
    <w:name w:val="Body Text"/>
    <w:basedOn w:val="a"/>
    <w:link w:val="ac"/>
    <w:uiPriority w:val="99"/>
    <w:rsid w:val="009961CC"/>
    <w:pPr>
      <w:spacing w:before="20" w:after="120"/>
      <w:ind w:left="62" w:firstLine="539"/>
      <w:jc w:val="both"/>
    </w:pPr>
    <w:rPr>
      <w:rFonts w:eastAsia="Calibri"/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9961C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9961CC"/>
    <w:pPr>
      <w:spacing w:before="20"/>
      <w:ind w:left="62" w:firstLine="539"/>
      <w:jc w:val="center"/>
    </w:pPr>
    <w:rPr>
      <w:rFonts w:eastAsia="Calibri"/>
      <w:b/>
      <w:sz w:val="24"/>
    </w:rPr>
  </w:style>
  <w:style w:type="character" w:customStyle="1" w:styleId="ae">
    <w:name w:val="Название Знак"/>
    <w:basedOn w:val="a0"/>
    <w:link w:val="ad"/>
    <w:uiPriority w:val="99"/>
    <w:rsid w:val="009961C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3">
    <w:name w:val="Подпись1"/>
    <w:basedOn w:val="ab"/>
    <w:uiPriority w:val="99"/>
    <w:rsid w:val="009961CC"/>
    <w:pPr>
      <w:tabs>
        <w:tab w:val="right" w:pos="9072"/>
      </w:tabs>
      <w:spacing w:after="0"/>
      <w:ind w:firstLine="709"/>
    </w:pPr>
    <w:rPr>
      <w:sz w:val="28"/>
    </w:rPr>
  </w:style>
  <w:style w:type="paragraph" w:styleId="af">
    <w:name w:val="List Paragraph"/>
    <w:basedOn w:val="a"/>
    <w:uiPriority w:val="99"/>
    <w:qFormat/>
    <w:rsid w:val="009961CC"/>
    <w:pPr>
      <w:spacing w:before="20" w:after="200" w:line="276" w:lineRule="auto"/>
      <w:ind w:left="720" w:firstLine="539"/>
      <w:contextualSpacing/>
      <w:jc w:val="both"/>
    </w:pPr>
    <w:rPr>
      <w:rFonts w:ascii="Calibri" w:hAnsi="Calibri"/>
      <w:sz w:val="22"/>
      <w:szCs w:val="22"/>
    </w:rPr>
  </w:style>
  <w:style w:type="character" w:styleId="af0">
    <w:name w:val="Strong"/>
    <w:uiPriority w:val="99"/>
    <w:qFormat/>
    <w:rsid w:val="009961CC"/>
    <w:rPr>
      <w:rFonts w:ascii="SimSun" w:eastAsia="SimSun" w:hAnsi="SimSun" w:cs="Times New Roman"/>
      <w:b/>
      <w:color w:val="FF0000"/>
      <w:sz w:val="18"/>
      <w:lang w:val="en-US" w:eastAsia="en-US"/>
    </w:rPr>
  </w:style>
  <w:style w:type="character" w:customStyle="1" w:styleId="af1">
    <w:name w:val="Обычный (веб) Знак"/>
    <w:link w:val="af2"/>
    <w:uiPriority w:val="99"/>
    <w:semiHidden/>
    <w:locked/>
    <w:rsid w:val="009961CC"/>
    <w:rPr>
      <w:sz w:val="24"/>
    </w:rPr>
  </w:style>
  <w:style w:type="paragraph" w:styleId="af2">
    <w:name w:val="Normal (Web)"/>
    <w:basedOn w:val="a"/>
    <w:link w:val="af1"/>
    <w:uiPriority w:val="99"/>
    <w:semiHidden/>
    <w:rsid w:val="009961CC"/>
    <w:pPr>
      <w:spacing w:before="100" w:beforeAutospacing="1" w:after="100" w:afterAutospacing="1"/>
      <w:ind w:left="62" w:firstLine="53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rsid w:val="009961CC"/>
    <w:pPr>
      <w:spacing w:before="20"/>
      <w:ind w:left="62" w:firstLine="539"/>
      <w:jc w:val="both"/>
    </w:pPr>
    <w:rPr>
      <w:rFonts w:eastAsia="MS Mincho"/>
    </w:rPr>
  </w:style>
  <w:style w:type="character" w:customStyle="1" w:styleId="af4">
    <w:name w:val="Текст сноски Знак"/>
    <w:basedOn w:val="a0"/>
    <w:link w:val="af3"/>
    <w:uiPriority w:val="99"/>
    <w:semiHidden/>
    <w:rsid w:val="009961C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9961CC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semiHidden/>
    <w:locked/>
    <w:rsid w:val="009961CC"/>
    <w:rPr>
      <w:rFonts w:ascii="Times New Roman" w:hAnsi="Times New Roman"/>
      <w:sz w:val="24"/>
    </w:rPr>
  </w:style>
  <w:style w:type="paragraph" w:styleId="af5">
    <w:name w:val="caption"/>
    <w:basedOn w:val="a"/>
    <w:next w:val="a"/>
    <w:uiPriority w:val="99"/>
    <w:qFormat/>
    <w:rsid w:val="009961CC"/>
    <w:pPr>
      <w:spacing w:before="240"/>
      <w:ind w:left="62" w:firstLine="539"/>
      <w:jc w:val="right"/>
    </w:pPr>
    <w:rPr>
      <w:rFonts w:ascii="Arial" w:eastAsia="MS Mincho" w:hAnsi="Arial" w:cs="Arial"/>
    </w:rPr>
  </w:style>
  <w:style w:type="character" w:customStyle="1" w:styleId="BodyTextIndentChar">
    <w:name w:val="Body Text Indent Char"/>
    <w:uiPriority w:val="99"/>
    <w:semiHidden/>
    <w:locked/>
    <w:rsid w:val="009961CC"/>
    <w:rPr>
      <w:rFonts w:ascii="Arial" w:hAnsi="Arial"/>
      <w:sz w:val="20"/>
    </w:rPr>
  </w:style>
  <w:style w:type="paragraph" w:styleId="af6">
    <w:name w:val="Body Text Indent"/>
    <w:basedOn w:val="a"/>
    <w:link w:val="af7"/>
    <w:uiPriority w:val="99"/>
    <w:semiHidden/>
    <w:rsid w:val="009961CC"/>
    <w:pPr>
      <w:widowControl w:val="0"/>
      <w:autoSpaceDE w:val="0"/>
      <w:autoSpaceDN w:val="0"/>
      <w:adjustRightInd w:val="0"/>
      <w:spacing w:before="20" w:after="120"/>
      <w:ind w:left="283" w:firstLine="539"/>
      <w:jc w:val="both"/>
    </w:pPr>
    <w:rPr>
      <w:rFonts w:ascii="Calibri" w:hAnsi="Calibri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961C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9961CC"/>
    <w:rPr>
      <w:rFonts w:ascii="Times New Roman" w:hAnsi="Times New Roman"/>
      <w:sz w:val="20"/>
      <w:lang w:eastAsia="ru-RU"/>
    </w:rPr>
  </w:style>
  <w:style w:type="paragraph" w:styleId="af8">
    <w:name w:val="Body Text First Indent"/>
    <w:basedOn w:val="ab"/>
    <w:link w:val="af9"/>
    <w:uiPriority w:val="99"/>
    <w:semiHidden/>
    <w:rsid w:val="009961CC"/>
    <w:pPr>
      <w:ind w:firstLine="210"/>
    </w:pPr>
  </w:style>
  <w:style w:type="character" w:customStyle="1" w:styleId="af9">
    <w:name w:val="Красная строка Знак"/>
    <w:basedOn w:val="ac"/>
    <w:link w:val="af8"/>
    <w:uiPriority w:val="99"/>
    <w:semiHidden/>
    <w:rsid w:val="009961C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uiPriority w:val="99"/>
    <w:semiHidden/>
    <w:locked/>
    <w:rsid w:val="009961CC"/>
    <w:rPr>
      <w:rFonts w:ascii="Times New Roman" w:eastAsia="MS Mincho" w:hAnsi="Times New Roman"/>
      <w:b/>
      <w:sz w:val="18"/>
    </w:rPr>
  </w:style>
  <w:style w:type="paragraph" w:styleId="21">
    <w:name w:val="Body Text 2"/>
    <w:basedOn w:val="a"/>
    <w:link w:val="22"/>
    <w:uiPriority w:val="99"/>
    <w:semiHidden/>
    <w:rsid w:val="009961CC"/>
    <w:pPr>
      <w:spacing w:before="20"/>
      <w:ind w:left="62" w:firstLine="539"/>
      <w:jc w:val="both"/>
    </w:pPr>
    <w:rPr>
      <w:rFonts w:ascii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961CC"/>
    <w:rPr>
      <w:rFonts w:ascii="Calibri" w:eastAsia="Times New Roman" w:hAnsi="Calibri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rsid w:val="009961CC"/>
    <w:pPr>
      <w:spacing w:before="20" w:after="120"/>
      <w:ind w:left="62" w:firstLine="539"/>
      <w:jc w:val="both"/>
    </w:pPr>
    <w:rPr>
      <w:rFonts w:eastAsia="Calibri"/>
      <w:sz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961CC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9961CC"/>
    <w:rPr>
      <w:rFonts w:ascii="Times New Roman" w:eastAsia="MS Mincho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9961CC"/>
    <w:pPr>
      <w:spacing w:before="20"/>
      <w:ind w:left="62" w:firstLine="1276"/>
      <w:jc w:val="both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961C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9961CC"/>
    <w:rPr>
      <w:rFonts w:ascii="Times New Roman" w:hAnsi="Times New Roman"/>
      <w:sz w:val="16"/>
    </w:rPr>
  </w:style>
  <w:style w:type="paragraph" w:styleId="34">
    <w:name w:val="Body Text Indent 3"/>
    <w:basedOn w:val="a"/>
    <w:link w:val="35"/>
    <w:uiPriority w:val="99"/>
    <w:semiHidden/>
    <w:rsid w:val="009961CC"/>
    <w:pPr>
      <w:spacing w:before="20" w:after="120"/>
      <w:ind w:left="283" w:firstLine="539"/>
      <w:jc w:val="both"/>
    </w:pPr>
    <w:rPr>
      <w:rFonts w:ascii="Calibri" w:hAnsi="Calibri"/>
      <w:sz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961CC"/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9961CC"/>
    <w:rPr>
      <w:rFonts w:ascii="Tahoma" w:hAnsi="Tahoma"/>
      <w:sz w:val="20"/>
      <w:shd w:val="clear" w:color="auto" w:fill="000080"/>
    </w:rPr>
  </w:style>
  <w:style w:type="paragraph" w:styleId="afa">
    <w:name w:val="Document Map"/>
    <w:basedOn w:val="a"/>
    <w:link w:val="afb"/>
    <w:uiPriority w:val="99"/>
    <w:semiHidden/>
    <w:rsid w:val="009961CC"/>
    <w:pPr>
      <w:widowControl w:val="0"/>
      <w:shd w:val="clear" w:color="auto" w:fill="000080"/>
      <w:autoSpaceDE w:val="0"/>
      <w:autoSpaceDN w:val="0"/>
      <w:adjustRightInd w:val="0"/>
      <w:spacing w:before="20"/>
      <w:ind w:left="62" w:firstLine="539"/>
      <w:jc w:val="both"/>
    </w:pPr>
    <w:rPr>
      <w:rFonts w:eastAsia="Calibri"/>
      <w:sz w:val="2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961CC"/>
    <w:rPr>
      <w:rFonts w:ascii="Times New Roman" w:eastAsia="Calibri" w:hAnsi="Times New Roman" w:cs="Times New Roman"/>
      <w:sz w:val="2"/>
      <w:szCs w:val="20"/>
      <w:shd w:val="clear" w:color="auto" w:fill="000080"/>
      <w:lang w:eastAsia="ru-RU"/>
    </w:rPr>
  </w:style>
  <w:style w:type="character" w:customStyle="1" w:styleId="PlainTextChar">
    <w:name w:val="Plain Text Char"/>
    <w:uiPriority w:val="99"/>
    <w:semiHidden/>
    <w:locked/>
    <w:rsid w:val="009961CC"/>
    <w:rPr>
      <w:rFonts w:ascii="Courier New" w:hAnsi="Courier New"/>
      <w:sz w:val="20"/>
    </w:rPr>
  </w:style>
  <w:style w:type="paragraph" w:styleId="afc">
    <w:name w:val="Plain Text"/>
    <w:basedOn w:val="a"/>
    <w:link w:val="afd"/>
    <w:uiPriority w:val="99"/>
    <w:semiHidden/>
    <w:rsid w:val="009961CC"/>
    <w:pPr>
      <w:spacing w:before="20"/>
      <w:ind w:left="62" w:firstLine="539"/>
      <w:jc w:val="both"/>
    </w:pPr>
    <w:rPr>
      <w:rFonts w:ascii="Courier New" w:eastAsia="Calibri" w:hAnsi="Courier New"/>
    </w:rPr>
  </w:style>
  <w:style w:type="character" w:customStyle="1" w:styleId="afd">
    <w:name w:val="Текст Знак"/>
    <w:basedOn w:val="a0"/>
    <w:link w:val="afc"/>
    <w:uiPriority w:val="99"/>
    <w:semiHidden/>
    <w:rsid w:val="009961C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4">
    <w:name w:val="Знак1"/>
    <w:basedOn w:val="a"/>
    <w:uiPriority w:val="99"/>
    <w:rsid w:val="009961CC"/>
    <w:pPr>
      <w:spacing w:before="20"/>
      <w:ind w:left="62" w:firstLine="539"/>
      <w:jc w:val="both"/>
    </w:pPr>
    <w:rPr>
      <w:rFonts w:ascii="Verdana" w:hAnsi="Verdana" w:cs="Verdana"/>
      <w:lang w:val="en-US" w:eastAsia="en-US"/>
    </w:rPr>
  </w:style>
  <w:style w:type="paragraph" w:customStyle="1" w:styleId="FR3">
    <w:name w:val="FR3"/>
    <w:uiPriority w:val="99"/>
    <w:rsid w:val="009961CC"/>
    <w:pPr>
      <w:widowControl w:val="0"/>
      <w:autoSpaceDE w:val="0"/>
      <w:autoSpaceDN w:val="0"/>
      <w:adjustRightInd w:val="0"/>
      <w:spacing w:before="20"/>
      <w:ind w:left="6560" w:firstLine="539"/>
      <w:jc w:val="both"/>
    </w:pPr>
    <w:rPr>
      <w:rFonts w:ascii="Arial" w:eastAsia="Times New Roman" w:hAnsi="Arial" w:cs="Arial"/>
      <w:lang w:val="en-US" w:eastAsia="ru-RU"/>
    </w:rPr>
  </w:style>
  <w:style w:type="paragraph" w:customStyle="1" w:styleId="afe">
    <w:name w:val="Стиль"/>
    <w:uiPriority w:val="99"/>
    <w:rsid w:val="009961CC"/>
    <w:pPr>
      <w:autoSpaceDE w:val="0"/>
      <w:autoSpaceDN w:val="0"/>
      <w:spacing w:before="20"/>
      <w:ind w:left="62"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9961CC"/>
    <w:pPr>
      <w:widowControl w:val="0"/>
      <w:numPr>
        <w:ilvl w:val="12"/>
      </w:numPr>
      <w:spacing w:before="20"/>
      <w:ind w:left="62" w:firstLine="539"/>
      <w:jc w:val="both"/>
    </w:pPr>
    <w:rPr>
      <w:sz w:val="24"/>
      <w:szCs w:val="24"/>
    </w:rPr>
  </w:style>
  <w:style w:type="paragraph" w:customStyle="1" w:styleId="FR1">
    <w:name w:val="FR1"/>
    <w:uiPriority w:val="99"/>
    <w:rsid w:val="009961CC"/>
    <w:pPr>
      <w:widowControl w:val="0"/>
      <w:autoSpaceDE w:val="0"/>
      <w:autoSpaceDN w:val="0"/>
      <w:adjustRightInd w:val="0"/>
      <w:spacing w:before="360"/>
      <w:ind w:left="220" w:firstLine="539"/>
      <w:jc w:val="both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FR2">
    <w:name w:val="FR2"/>
    <w:uiPriority w:val="99"/>
    <w:rsid w:val="009961CC"/>
    <w:pPr>
      <w:widowControl w:val="0"/>
      <w:autoSpaceDE w:val="0"/>
      <w:autoSpaceDN w:val="0"/>
      <w:adjustRightInd w:val="0"/>
      <w:spacing w:before="20"/>
      <w:ind w:left="62" w:firstLine="539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FR4">
    <w:name w:val="FR4"/>
    <w:uiPriority w:val="99"/>
    <w:rsid w:val="009961CC"/>
    <w:pPr>
      <w:widowControl w:val="0"/>
      <w:autoSpaceDE w:val="0"/>
      <w:autoSpaceDN w:val="0"/>
      <w:adjustRightInd w:val="0"/>
      <w:spacing w:before="400"/>
      <w:ind w:left="62" w:firstLine="539"/>
      <w:jc w:val="both"/>
    </w:pPr>
    <w:rPr>
      <w:rFonts w:ascii="Courier New" w:eastAsia="Times New Roman" w:hAnsi="Courier New" w:cs="Courier New"/>
      <w:i/>
      <w:iCs/>
      <w:noProof/>
      <w:sz w:val="16"/>
      <w:szCs w:val="16"/>
      <w:lang w:eastAsia="ru-RU"/>
    </w:rPr>
  </w:style>
  <w:style w:type="paragraph" w:customStyle="1" w:styleId="aff">
    <w:name w:val="Содержимое таблицы"/>
    <w:basedOn w:val="a"/>
    <w:uiPriority w:val="99"/>
    <w:rsid w:val="009961CC"/>
    <w:pPr>
      <w:widowControl w:val="0"/>
      <w:suppressLineNumbers/>
      <w:suppressAutoHyphens/>
      <w:spacing w:before="20"/>
      <w:ind w:left="62" w:firstLine="539"/>
      <w:jc w:val="both"/>
    </w:pPr>
    <w:rPr>
      <w:rFonts w:eastAsia="Calibri"/>
      <w:kern w:val="2"/>
      <w:sz w:val="24"/>
      <w:szCs w:val="24"/>
    </w:rPr>
  </w:style>
  <w:style w:type="paragraph" w:customStyle="1" w:styleId="ConsNormal">
    <w:name w:val="ConsNormal"/>
    <w:uiPriority w:val="99"/>
    <w:rsid w:val="009961CC"/>
    <w:pPr>
      <w:autoSpaceDE w:val="0"/>
      <w:autoSpaceDN w:val="0"/>
      <w:adjustRightInd w:val="0"/>
      <w:spacing w:before="20"/>
      <w:ind w:left="62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9961CC"/>
    <w:pPr>
      <w:keepNext/>
      <w:spacing w:before="20"/>
      <w:ind w:left="-57" w:right="-57" w:firstLine="539"/>
      <w:jc w:val="both"/>
      <w:outlineLvl w:val="0"/>
    </w:pPr>
    <w:rPr>
      <w:rFonts w:eastAsia="MS Mincho"/>
      <w:sz w:val="24"/>
      <w:szCs w:val="24"/>
    </w:rPr>
  </w:style>
  <w:style w:type="paragraph" w:customStyle="1" w:styleId="ConsNonformat">
    <w:name w:val="ConsNonformat"/>
    <w:uiPriority w:val="99"/>
    <w:rsid w:val="009961CC"/>
    <w:pPr>
      <w:widowControl w:val="0"/>
      <w:spacing w:before="20"/>
      <w:ind w:left="62" w:right="19772" w:firstLine="539"/>
      <w:jc w:val="both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SubCaption">
    <w:name w:val="SubCaption"/>
    <w:basedOn w:val="af5"/>
    <w:uiPriority w:val="99"/>
    <w:rsid w:val="009961CC"/>
    <w:pPr>
      <w:spacing w:before="60" w:after="120"/>
      <w:jc w:val="center"/>
    </w:pPr>
    <w:rPr>
      <w:b/>
      <w:bCs/>
      <w:noProof/>
    </w:rPr>
  </w:style>
  <w:style w:type="paragraph" w:customStyle="1" w:styleId="aff0">
    <w:name w:val="Показатель"/>
    <w:uiPriority w:val="99"/>
    <w:rsid w:val="009961CC"/>
    <w:pPr>
      <w:spacing w:before="20"/>
      <w:ind w:left="62" w:firstLine="539"/>
      <w:jc w:val="both"/>
    </w:pPr>
    <w:rPr>
      <w:rFonts w:ascii="Arial Narrow" w:eastAsia="MS Mincho" w:hAnsi="Arial Narrow" w:cs="Arial Narrow"/>
      <w:sz w:val="18"/>
      <w:szCs w:val="18"/>
      <w:lang w:eastAsia="ru-RU"/>
    </w:rPr>
  </w:style>
  <w:style w:type="paragraph" w:customStyle="1" w:styleId="aff1">
    <w:name w:val="Знак"/>
    <w:basedOn w:val="a"/>
    <w:uiPriority w:val="99"/>
    <w:rsid w:val="009961CC"/>
    <w:pPr>
      <w:spacing w:before="20" w:after="160" w:line="240" w:lineRule="exact"/>
      <w:ind w:left="62" w:firstLine="539"/>
      <w:jc w:val="both"/>
    </w:pPr>
    <w:rPr>
      <w:rFonts w:ascii="Verdana" w:hAnsi="Verdana"/>
      <w:lang w:val="en-US" w:eastAsia="en-US"/>
    </w:rPr>
  </w:style>
  <w:style w:type="character" w:customStyle="1" w:styleId="120">
    <w:name w:val="Заголовок №1 (2)_"/>
    <w:link w:val="121"/>
    <w:uiPriority w:val="99"/>
    <w:locked/>
    <w:rsid w:val="009961CC"/>
    <w:rPr>
      <w:rFonts w:ascii="SimSun" w:eastAsia="SimSun" w:hAnsi="SimSun"/>
      <w:b/>
      <w:i/>
      <w:color w:val="FF0000"/>
      <w:sz w:val="26"/>
      <w:shd w:val="clear" w:color="auto" w:fill="FFFFFF"/>
      <w:lang w:val="en-US"/>
    </w:rPr>
  </w:style>
  <w:style w:type="paragraph" w:customStyle="1" w:styleId="121">
    <w:name w:val="Заголовок №1 (2)1"/>
    <w:basedOn w:val="a"/>
    <w:link w:val="120"/>
    <w:uiPriority w:val="99"/>
    <w:rsid w:val="009961CC"/>
    <w:pPr>
      <w:shd w:val="clear" w:color="auto" w:fill="FFFFFF"/>
      <w:spacing w:before="300" w:line="365" w:lineRule="exact"/>
      <w:ind w:left="62" w:firstLine="539"/>
      <w:jc w:val="both"/>
      <w:outlineLvl w:val="0"/>
    </w:pPr>
    <w:rPr>
      <w:rFonts w:ascii="SimSun" w:eastAsia="SimSun" w:hAnsi="SimSun" w:cstheme="minorBidi"/>
      <w:b/>
      <w:i/>
      <w:color w:val="FF0000"/>
      <w:sz w:val="26"/>
      <w:szCs w:val="22"/>
      <w:lang w:val="en-US" w:eastAsia="en-US"/>
    </w:rPr>
  </w:style>
  <w:style w:type="character" w:customStyle="1" w:styleId="25">
    <w:name w:val="Основной текст (2)_"/>
    <w:link w:val="210"/>
    <w:uiPriority w:val="99"/>
    <w:locked/>
    <w:rsid w:val="009961CC"/>
    <w:rPr>
      <w:rFonts w:ascii="SimSun" w:eastAsia="SimSun" w:hAnsi="SimSun"/>
      <w:color w:val="FF0000"/>
      <w:shd w:val="clear" w:color="auto" w:fill="FFFFFF"/>
      <w:lang w:val="en-US"/>
    </w:rPr>
  </w:style>
  <w:style w:type="paragraph" w:customStyle="1" w:styleId="210">
    <w:name w:val="Основной текст (2)1"/>
    <w:basedOn w:val="a"/>
    <w:link w:val="25"/>
    <w:uiPriority w:val="99"/>
    <w:rsid w:val="009961CC"/>
    <w:pPr>
      <w:shd w:val="clear" w:color="auto" w:fill="FFFFFF"/>
      <w:spacing w:before="20" w:after="420" w:line="293" w:lineRule="exact"/>
      <w:ind w:left="62" w:hanging="440"/>
      <w:jc w:val="center"/>
    </w:pPr>
    <w:rPr>
      <w:rFonts w:ascii="SimSun" w:eastAsia="SimSun" w:hAnsi="SimSun" w:cstheme="minorBidi"/>
      <w:color w:val="FF0000"/>
      <w:sz w:val="22"/>
      <w:szCs w:val="22"/>
      <w:lang w:val="en-US" w:eastAsia="en-US"/>
    </w:rPr>
  </w:style>
  <w:style w:type="paragraph" w:customStyle="1" w:styleId="aff2">
    <w:name w:val="Знак Знак Знак"/>
    <w:basedOn w:val="a"/>
    <w:autoRedefine/>
    <w:uiPriority w:val="99"/>
    <w:rsid w:val="009961CC"/>
    <w:pPr>
      <w:spacing w:before="20" w:after="160" w:line="240" w:lineRule="exact"/>
      <w:ind w:left="62" w:firstLine="539"/>
      <w:jc w:val="both"/>
    </w:pPr>
    <w:rPr>
      <w:rFonts w:eastAsia="SimSun"/>
      <w:color w:val="FF0000"/>
      <w:sz w:val="18"/>
      <w:szCs w:val="18"/>
      <w:lang w:val="en-US" w:eastAsia="en-US"/>
    </w:rPr>
  </w:style>
  <w:style w:type="character" w:customStyle="1" w:styleId="16">
    <w:name w:val="Заголовок №1_"/>
    <w:link w:val="17"/>
    <w:uiPriority w:val="99"/>
    <w:locked/>
    <w:rsid w:val="009961CC"/>
    <w:rPr>
      <w:rFonts w:ascii="SimSun" w:eastAsia="SimSun" w:hAnsi="SimSun"/>
      <w:b/>
      <w:color w:val="FF0000"/>
      <w:sz w:val="26"/>
      <w:shd w:val="clear" w:color="auto" w:fill="FFFFFF"/>
      <w:lang w:val="en-US"/>
    </w:rPr>
  </w:style>
  <w:style w:type="paragraph" w:customStyle="1" w:styleId="17">
    <w:name w:val="Заголовок №1"/>
    <w:basedOn w:val="a"/>
    <w:link w:val="16"/>
    <w:uiPriority w:val="99"/>
    <w:rsid w:val="009961CC"/>
    <w:pPr>
      <w:shd w:val="clear" w:color="auto" w:fill="FFFFFF"/>
      <w:spacing w:before="300" w:line="370" w:lineRule="exact"/>
      <w:ind w:left="62" w:firstLine="539"/>
      <w:jc w:val="both"/>
      <w:outlineLvl w:val="0"/>
    </w:pPr>
    <w:rPr>
      <w:rFonts w:ascii="SimSun" w:eastAsia="SimSun" w:hAnsi="SimSun" w:cstheme="minorBidi"/>
      <w:b/>
      <w:color w:val="FF0000"/>
      <w:sz w:val="26"/>
      <w:szCs w:val="22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9961CC"/>
    <w:rPr>
      <w:rFonts w:ascii="SimSun" w:eastAsia="SimSun" w:hAnsi="SimSun"/>
      <w:b/>
      <w:color w:val="FF0000"/>
      <w:sz w:val="26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uiPriority w:val="99"/>
    <w:rsid w:val="009961CC"/>
    <w:pPr>
      <w:shd w:val="clear" w:color="auto" w:fill="FFFFFF"/>
      <w:spacing w:before="120" w:line="365" w:lineRule="exact"/>
      <w:ind w:left="62" w:firstLine="539"/>
      <w:jc w:val="both"/>
    </w:pPr>
    <w:rPr>
      <w:rFonts w:ascii="SimSun" w:eastAsia="SimSun" w:hAnsi="SimSun" w:cstheme="minorBidi"/>
      <w:b/>
      <w:color w:val="FF0000"/>
      <w:sz w:val="26"/>
      <w:szCs w:val="22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9961CC"/>
    <w:rPr>
      <w:rFonts w:ascii="SimSun" w:eastAsia="SimSun" w:hAnsi="SimSun"/>
      <w:i/>
      <w:color w:val="FF0000"/>
      <w:sz w:val="26"/>
      <w:shd w:val="clear" w:color="auto" w:fill="FFFFFF"/>
      <w:lang w:val="en-US"/>
    </w:rPr>
  </w:style>
  <w:style w:type="paragraph" w:customStyle="1" w:styleId="53">
    <w:name w:val="Основной текст (5)"/>
    <w:basedOn w:val="a"/>
    <w:link w:val="52"/>
    <w:uiPriority w:val="99"/>
    <w:rsid w:val="009961CC"/>
    <w:pPr>
      <w:shd w:val="clear" w:color="auto" w:fill="FFFFFF"/>
      <w:spacing w:before="20" w:line="370" w:lineRule="exact"/>
      <w:ind w:left="62" w:firstLine="539"/>
      <w:jc w:val="both"/>
    </w:pPr>
    <w:rPr>
      <w:rFonts w:ascii="SimSun" w:eastAsia="SimSun" w:hAnsi="SimSun" w:cstheme="minorBidi"/>
      <w:i/>
      <w:color w:val="FF0000"/>
      <w:sz w:val="26"/>
      <w:szCs w:val="22"/>
      <w:lang w:val="en-US" w:eastAsia="en-US"/>
    </w:rPr>
  </w:style>
  <w:style w:type="paragraph" w:customStyle="1" w:styleId="26">
    <w:name w:val="Основной текст (2)"/>
    <w:basedOn w:val="a"/>
    <w:uiPriority w:val="99"/>
    <w:rsid w:val="009961CC"/>
    <w:pPr>
      <w:shd w:val="clear" w:color="auto" w:fill="FFFFFF"/>
      <w:spacing w:before="360" w:line="317" w:lineRule="exact"/>
      <w:ind w:left="62" w:hanging="340"/>
      <w:jc w:val="both"/>
    </w:pPr>
    <w:rPr>
      <w:rFonts w:eastAsia="Calibri"/>
      <w:sz w:val="26"/>
      <w:szCs w:val="26"/>
    </w:rPr>
  </w:style>
  <w:style w:type="character" w:customStyle="1" w:styleId="36">
    <w:name w:val="Основной текст (3)_"/>
    <w:link w:val="37"/>
    <w:uiPriority w:val="99"/>
    <w:locked/>
    <w:rsid w:val="009961CC"/>
    <w:rPr>
      <w:rFonts w:ascii="SimSun" w:eastAsia="SimSun" w:hAnsi="SimSun"/>
      <w:b/>
      <w:color w:val="FF0000"/>
      <w:sz w:val="26"/>
      <w:shd w:val="clear" w:color="auto" w:fill="FFFFFF"/>
      <w:lang w:val="en-US"/>
    </w:rPr>
  </w:style>
  <w:style w:type="paragraph" w:customStyle="1" w:styleId="37">
    <w:name w:val="Основной текст (3)"/>
    <w:basedOn w:val="a"/>
    <w:link w:val="36"/>
    <w:uiPriority w:val="99"/>
    <w:rsid w:val="009961CC"/>
    <w:pPr>
      <w:shd w:val="clear" w:color="auto" w:fill="FFFFFF"/>
      <w:spacing w:before="20" w:line="312" w:lineRule="exact"/>
      <w:ind w:left="62" w:hanging="420"/>
      <w:jc w:val="center"/>
    </w:pPr>
    <w:rPr>
      <w:rFonts w:ascii="SimSun" w:eastAsia="SimSun" w:hAnsi="SimSun" w:cstheme="minorBidi"/>
      <w:b/>
      <w:color w:val="FF0000"/>
      <w:sz w:val="26"/>
      <w:szCs w:val="22"/>
      <w:lang w:val="en-US" w:eastAsia="en-US"/>
    </w:rPr>
  </w:style>
  <w:style w:type="character" w:customStyle="1" w:styleId="aff3">
    <w:name w:val="Подпись к картинке_"/>
    <w:link w:val="aff4"/>
    <w:uiPriority w:val="99"/>
    <w:locked/>
    <w:rsid w:val="009961CC"/>
    <w:rPr>
      <w:rFonts w:ascii="SimSun" w:eastAsia="SimSun" w:hAnsi="SimSun"/>
      <w:color w:val="FF0000"/>
      <w:shd w:val="clear" w:color="auto" w:fill="FFFFFF"/>
      <w:lang w:val="en-US"/>
    </w:rPr>
  </w:style>
  <w:style w:type="paragraph" w:customStyle="1" w:styleId="aff4">
    <w:name w:val="Подпись к картинке"/>
    <w:basedOn w:val="a"/>
    <w:link w:val="aff3"/>
    <w:uiPriority w:val="99"/>
    <w:rsid w:val="009961CC"/>
    <w:pPr>
      <w:shd w:val="clear" w:color="auto" w:fill="FFFFFF"/>
      <w:spacing w:before="20" w:line="240" w:lineRule="atLeast"/>
      <w:ind w:left="62" w:firstLine="539"/>
      <w:jc w:val="both"/>
    </w:pPr>
    <w:rPr>
      <w:rFonts w:ascii="SimSun" w:eastAsia="SimSun" w:hAnsi="SimSun" w:cstheme="minorBidi"/>
      <w:color w:val="FF0000"/>
      <w:sz w:val="22"/>
      <w:szCs w:val="22"/>
      <w:lang w:val="en-US" w:eastAsia="en-US"/>
    </w:rPr>
  </w:style>
  <w:style w:type="paragraph" w:customStyle="1" w:styleId="NoSpacing1">
    <w:name w:val="No Spacing1"/>
    <w:uiPriority w:val="99"/>
    <w:rsid w:val="009961CC"/>
    <w:pPr>
      <w:spacing w:before="20"/>
      <w:ind w:left="62" w:firstLine="539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9961CC"/>
    <w:rPr>
      <w:rFonts w:ascii="SimSun" w:eastAsia="SimSun" w:hAnsi="SimSun"/>
      <w:color w:val="FF0000"/>
      <w:sz w:val="18"/>
      <w:lang w:val="en-US" w:eastAsia="en-US"/>
    </w:rPr>
  </w:style>
  <w:style w:type="character" w:customStyle="1" w:styleId="aff5">
    <w:name w:val="Основной шрифт"/>
    <w:uiPriority w:val="99"/>
    <w:rsid w:val="009961CC"/>
  </w:style>
  <w:style w:type="character" w:customStyle="1" w:styleId="18">
    <w:name w:val="Название Знак1"/>
    <w:uiPriority w:val="99"/>
    <w:locked/>
    <w:rsid w:val="009961CC"/>
    <w:rPr>
      <w:rFonts w:ascii="Times New Roman" w:eastAsia="MS Mincho" w:hAnsi="Times New Roman"/>
      <w:b/>
      <w:sz w:val="28"/>
    </w:rPr>
  </w:style>
  <w:style w:type="character" w:customStyle="1" w:styleId="54">
    <w:name w:val="Знак Знак5"/>
    <w:uiPriority w:val="99"/>
    <w:locked/>
    <w:rsid w:val="009961CC"/>
    <w:rPr>
      <w:rFonts w:ascii="MS Mincho" w:eastAsia="MS Mincho" w:hAnsi="MS Mincho"/>
      <w:b/>
      <w:color w:val="FF0000"/>
      <w:sz w:val="24"/>
      <w:lang w:val="ru-RU" w:eastAsia="ru-RU"/>
    </w:rPr>
  </w:style>
  <w:style w:type="character" w:customStyle="1" w:styleId="aff6">
    <w:name w:val="Основной текст + Полужирный"/>
    <w:uiPriority w:val="99"/>
    <w:rsid w:val="009961CC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122">
    <w:name w:val="Заголовок №1 (2)"/>
    <w:uiPriority w:val="99"/>
    <w:rsid w:val="009961CC"/>
    <w:rPr>
      <w:rFonts w:ascii="SimSun" w:eastAsia="SimSun" w:hAnsi="SimSun"/>
      <w:b/>
      <w:i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7">
    <w:name w:val="Основной текст + Полужирный2"/>
    <w:uiPriority w:val="99"/>
    <w:rsid w:val="009961CC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aff7">
    <w:name w:val="Основной текст + Курсив"/>
    <w:uiPriority w:val="99"/>
    <w:rsid w:val="009961CC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uiPriority w:val="99"/>
    <w:rsid w:val="009961CC"/>
    <w:rPr>
      <w:rFonts w:ascii="SimSun" w:eastAsia="SimSun" w:hAnsi="SimSun"/>
      <w:i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uiPriority w:val="99"/>
    <w:rsid w:val="009961CC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character" w:customStyle="1" w:styleId="19">
    <w:name w:val="Основной текст + Курсив1"/>
    <w:uiPriority w:val="99"/>
    <w:rsid w:val="009961CC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1a">
    <w:name w:val="Основной текст + Полужирный1"/>
    <w:uiPriority w:val="99"/>
    <w:rsid w:val="009961CC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uiPriority w:val="99"/>
    <w:rsid w:val="009961CC"/>
    <w:rPr>
      <w:rFonts w:ascii="Times New Roman" w:eastAsia="SimSun" w:hAnsi="Times New Roman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uiPriority w:val="99"/>
    <w:rsid w:val="009961CC"/>
    <w:rPr>
      <w:rFonts w:ascii="Times New Roman" w:eastAsia="SimSun" w:hAnsi="Times New Roman"/>
      <w:i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uiPriority w:val="99"/>
    <w:rsid w:val="009961CC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110">
    <w:name w:val="Основной текст + 11"/>
    <w:aliases w:val="5 pt4,Курсив3"/>
    <w:uiPriority w:val="99"/>
    <w:rsid w:val="009961CC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uiPriority w:val="99"/>
    <w:rsid w:val="009961CC"/>
    <w:rPr>
      <w:rFonts w:ascii="Times New Roman" w:eastAsia="SimSun" w:hAnsi="Times New Roman"/>
      <w:i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uiPriority w:val="99"/>
    <w:rsid w:val="009961CC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uiPriority w:val="99"/>
    <w:rsid w:val="009961CC"/>
    <w:rPr>
      <w:rFonts w:ascii="Franklin Gothic Medium" w:eastAsia="SimSun" w:hAnsi="Franklin Gothic Medium"/>
      <w:b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uiPriority w:val="99"/>
    <w:rsid w:val="009961CC"/>
    <w:rPr>
      <w:rFonts w:ascii="Times New Roman" w:eastAsia="SimSun" w:hAnsi="Times New Roman"/>
      <w:color w:val="FF0000"/>
      <w:spacing w:val="0"/>
      <w:sz w:val="26"/>
      <w:lang w:val="en-US" w:eastAsia="en-US"/>
    </w:rPr>
  </w:style>
  <w:style w:type="character" w:customStyle="1" w:styleId="111">
    <w:name w:val="Основной текст + 111"/>
    <w:aliases w:val="5 pt2,Курсив1"/>
    <w:uiPriority w:val="99"/>
    <w:rsid w:val="009961CC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uiPriority w:val="99"/>
    <w:rsid w:val="009961CC"/>
    <w:rPr>
      <w:rFonts w:ascii="Times New Roman" w:eastAsia="SimSun" w:hAnsi="Times New Roman"/>
      <w:color w:val="FF0000"/>
      <w:spacing w:val="20"/>
      <w:sz w:val="19"/>
      <w:lang w:val="en-US" w:eastAsia="en-US"/>
    </w:rPr>
  </w:style>
  <w:style w:type="character" w:customStyle="1" w:styleId="28">
    <w:name w:val="Основной текст (2) + Полужирный"/>
    <w:uiPriority w:val="99"/>
    <w:rsid w:val="009961CC"/>
    <w:rPr>
      <w:rFonts w:ascii="Times New Roman" w:eastAsia="SimSun" w:hAnsi="Times New Roman"/>
      <w:b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9">
    <w:name w:val="Основной текст (2) + Не курсив"/>
    <w:uiPriority w:val="99"/>
    <w:rsid w:val="009961CC"/>
    <w:rPr>
      <w:rFonts w:ascii="Times New Roman" w:eastAsia="SimSun" w:hAnsi="Times New Roman"/>
      <w:i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9961CC"/>
    <w:rPr>
      <w:rFonts w:ascii="Arial" w:hAnsi="Arial"/>
      <w:spacing w:val="20"/>
      <w:sz w:val="15"/>
    </w:rPr>
  </w:style>
  <w:style w:type="character" w:customStyle="1" w:styleId="1pt1">
    <w:name w:val="Основной текст + Интервал 1 pt1"/>
    <w:uiPriority w:val="99"/>
    <w:rsid w:val="009961CC"/>
    <w:rPr>
      <w:rFonts w:ascii="Arial" w:hAnsi="Arial"/>
      <w:spacing w:val="20"/>
      <w:sz w:val="15"/>
    </w:rPr>
  </w:style>
  <w:style w:type="table" w:customStyle="1" w:styleId="1b">
    <w:name w:val="Сетка таблицы1"/>
    <w:basedOn w:val="a1"/>
    <w:next w:val="a5"/>
    <w:uiPriority w:val="99"/>
    <w:locked/>
    <w:rsid w:val="009961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uiPriority w:val="99"/>
    <w:rsid w:val="00996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customStyle="1" w:styleId="112">
    <w:name w:val="Сетка таблицы11"/>
    <w:uiPriority w:val="99"/>
    <w:rsid w:val="0099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99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f8">
    <w:name w:val="FollowedHyperlink"/>
    <w:uiPriority w:val="99"/>
    <w:semiHidden/>
    <w:rsid w:val="009961CC"/>
    <w:rPr>
      <w:rFonts w:cs="Times New Roman"/>
      <w:color w:val="800080"/>
      <w:u w:val="single"/>
    </w:rPr>
  </w:style>
  <w:style w:type="paragraph" w:customStyle="1" w:styleId="1c">
    <w:name w:val="Без интервала1"/>
    <w:rsid w:val="009961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9961C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9961CC"/>
    <w:pPr>
      <w:spacing w:before="100" w:beforeAutospacing="1" w:after="100" w:afterAutospacing="1"/>
    </w:pPr>
    <w:rPr>
      <w:sz w:val="24"/>
      <w:szCs w:val="24"/>
    </w:rPr>
  </w:style>
  <w:style w:type="paragraph" w:customStyle="1" w:styleId="aff9">
    <w:name w:val="Знак Знак Знак Знак Знак Знак"/>
    <w:basedOn w:val="a"/>
    <w:uiPriority w:val="99"/>
    <w:rsid w:val="009961CC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p4">
    <w:name w:val="p4"/>
    <w:basedOn w:val="a"/>
    <w:rsid w:val="009961C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9961CC"/>
  </w:style>
  <w:style w:type="paragraph" w:customStyle="1" w:styleId="maintext">
    <w:name w:val="main_text"/>
    <w:basedOn w:val="a"/>
    <w:rsid w:val="009961CC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 Знак Знак"/>
    <w:basedOn w:val="a"/>
    <w:rsid w:val="009961C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table" w:customStyle="1" w:styleId="2b">
    <w:name w:val="Сетка таблицы2"/>
    <w:basedOn w:val="a1"/>
    <w:next w:val="a5"/>
    <w:rsid w:val="009961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Знак1"/>
    <w:basedOn w:val="a"/>
    <w:uiPriority w:val="99"/>
    <w:rsid w:val="009961CC"/>
    <w:rPr>
      <w:rFonts w:ascii="Verdana" w:hAnsi="Verdana" w:cs="Verdana"/>
      <w:lang w:val="en-US" w:eastAsia="en-US"/>
    </w:rPr>
  </w:style>
  <w:style w:type="numbering" w:customStyle="1" w:styleId="2c">
    <w:name w:val="Нет списка2"/>
    <w:next w:val="a2"/>
    <w:uiPriority w:val="99"/>
    <w:semiHidden/>
    <w:unhideWhenUsed/>
    <w:rsid w:val="00392282"/>
  </w:style>
  <w:style w:type="paragraph" w:customStyle="1" w:styleId="2d">
    <w:name w:val="Без интервала2"/>
    <w:uiPriority w:val="99"/>
    <w:semiHidden/>
    <w:rsid w:val="003922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semiHidden/>
    <w:rsid w:val="00392282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9">
    <w:name w:val="Сетка таблицы3"/>
    <w:basedOn w:val="a1"/>
    <w:next w:val="a5"/>
    <w:uiPriority w:val="99"/>
    <w:rsid w:val="003922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uiPriority w:val="99"/>
    <w:rsid w:val="0039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3922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F828DF"/>
  </w:style>
  <w:style w:type="table" w:customStyle="1" w:styleId="43">
    <w:name w:val="Сетка таблицы4"/>
    <w:basedOn w:val="a1"/>
    <w:next w:val="a5"/>
    <w:uiPriority w:val="99"/>
    <w:rsid w:val="00F828D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F8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Без интервала3"/>
    <w:rsid w:val="00F8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F828D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b">
    <w:name w:val="Знак Знак Знак Знак Знак Знак"/>
    <w:basedOn w:val="a"/>
    <w:rsid w:val="00F828D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1e">
    <w:name w:val="Знак1"/>
    <w:basedOn w:val="a"/>
    <w:uiPriority w:val="99"/>
    <w:rsid w:val="00F828DF"/>
    <w:rPr>
      <w:rFonts w:ascii="Verdana" w:hAnsi="Verdana" w:cs="Verdana"/>
      <w:lang w:val="en-US" w:eastAsia="en-US"/>
    </w:rPr>
  </w:style>
  <w:style w:type="numbering" w:customStyle="1" w:styleId="45">
    <w:name w:val="Нет списка4"/>
    <w:next w:val="a2"/>
    <w:uiPriority w:val="99"/>
    <w:semiHidden/>
    <w:unhideWhenUsed/>
    <w:rsid w:val="003B3FDC"/>
  </w:style>
  <w:style w:type="table" w:customStyle="1" w:styleId="56">
    <w:name w:val="Сетка таблицы5"/>
    <w:basedOn w:val="a1"/>
    <w:next w:val="a5"/>
    <w:uiPriority w:val="99"/>
    <w:locked/>
    <w:rsid w:val="003B3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uiPriority w:val="99"/>
    <w:rsid w:val="003B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rsid w:val="003B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3B3F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line number"/>
    <w:basedOn w:val="a0"/>
    <w:uiPriority w:val="99"/>
    <w:semiHidden/>
    <w:unhideWhenUsed/>
    <w:rsid w:val="003B3FDC"/>
  </w:style>
  <w:style w:type="table" w:customStyle="1" w:styleId="410">
    <w:name w:val="Сетка таблицы41"/>
    <w:basedOn w:val="a1"/>
    <w:next w:val="a5"/>
    <w:uiPriority w:val="59"/>
    <w:rsid w:val="003B3F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rsid w:val="003B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Общий объем доходов бюджета, тыс. руб.</a:t>
            </a:r>
          </a:p>
        </c:rich>
      </c:tx>
      <c:layout>
        <c:manualLayout>
          <c:xMode val="edge"/>
          <c:yMode val="edge"/>
          <c:x val="0.24329896907216503"/>
          <c:y val="3.773591858770380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577319587628871"/>
          <c:y val="0.21509473594991146"/>
          <c:w val="0.84536082474226759"/>
          <c:h val="0.63018984041465309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Лист2!$A$15:$G$15</c:f>
              <c:strCache>
                <c:ptCount val="7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  г.</c:v>
                </c:pt>
                <c:pt idx="4">
                  <c:v>2013г. </c:v>
                </c:pt>
                <c:pt idx="5">
                  <c:v>2014г.</c:v>
                </c:pt>
                <c:pt idx="6">
                  <c:v>2015г.</c:v>
                </c:pt>
              </c:strCache>
            </c:strRef>
          </c:cat>
          <c:val>
            <c:numRef>
              <c:f>Лист2!$A$16:$G$16</c:f>
              <c:numCache>
                <c:formatCode>General</c:formatCode>
                <c:ptCount val="7"/>
                <c:pt idx="0">
                  <c:v>35203</c:v>
                </c:pt>
                <c:pt idx="1">
                  <c:v>35518.1</c:v>
                </c:pt>
                <c:pt idx="2">
                  <c:v>38353.9</c:v>
                </c:pt>
                <c:pt idx="3">
                  <c:v>81389.8</c:v>
                </c:pt>
                <c:pt idx="4">
                  <c:v>114163.1</c:v>
                </c:pt>
                <c:pt idx="5">
                  <c:v>150614</c:v>
                </c:pt>
                <c:pt idx="6">
                  <c:v>205711</c:v>
                </c:pt>
              </c:numCache>
            </c:numRef>
          </c:val>
        </c:ser>
        <c:axId val="88921216"/>
        <c:axId val="85164032"/>
      </c:barChart>
      <c:catAx>
        <c:axId val="889212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164032"/>
        <c:crosses val="autoZero"/>
        <c:auto val="1"/>
        <c:lblAlgn val="ctr"/>
        <c:lblOffset val="100"/>
        <c:tickLblSkip val="1"/>
        <c:tickMarkSkip val="1"/>
      </c:catAx>
      <c:valAx>
        <c:axId val="851640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92121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Собственные доходы бюджета, тыс. руб.</a:t>
            </a:r>
          </a:p>
        </c:rich>
      </c:tx>
      <c:layout>
        <c:manualLayout>
          <c:xMode val="edge"/>
          <c:yMode val="edge"/>
          <c:x val="0.19076342628997689"/>
          <c:y val="3.529416833376657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682771481965909"/>
          <c:y val="0.19705910653019673"/>
          <c:w val="0.76506174122611781"/>
          <c:h val="0.60294204236851257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Лист2!$A$9:$G$9</c:f>
              <c:strCache>
                <c:ptCount val="7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2012г.</c:v>
                </c:pt>
                <c:pt idx="4">
                  <c:v>2013г. </c:v>
                </c:pt>
                <c:pt idx="5">
                  <c:v>2014г.</c:v>
                </c:pt>
                <c:pt idx="6">
                  <c:v>2015</c:v>
                </c:pt>
              </c:strCache>
            </c:strRef>
          </c:cat>
          <c:val>
            <c:numRef>
              <c:f>Лист2!$A$10:$G$10</c:f>
              <c:numCache>
                <c:formatCode>General</c:formatCode>
                <c:ptCount val="7"/>
                <c:pt idx="0">
                  <c:v>23586.1</c:v>
                </c:pt>
                <c:pt idx="1">
                  <c:v>23919.8</c:v>
                </c:pt>
                <c:pt idx="2">
                  <c:v>17245.900000000001</c:v>
                </c:pt>
                <c:pt idx="3">
                  <c:v>34672.5</c:v>
                </c:pt>
                <c:pt idx="4">
                  <c:v>36649.199999999997</c:v>
                </c:pt>
                <c:pt idx="5">
                  <c:v>34272</c:v>
                </c:pt>
                <c:pt idx="6">
                  <c:v>38888</c:v>
                </c:pt>
              </c:numCache>
            </c:numRef>
          </c:val>
        </c:ser>
        <c:axId val="85200256"/>
        <c:axId val="85317120"/>
      </c:barChart>
      <c:catAx>
        <c:axId val="852002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Примечание:и с 2014г. отчисление НДФЛ уменьшено с 13% до 10%</a:t>
                </a:r>
              </a:p>
            </c:rich>
          </c:tx>
          <c:layout>
            <c:manualLayout>
              <c:xMode val="edge"/>
              <c:yMode val="edge"/>
              <c:x val="0.22289200334934139"/>
              <c:y val="0.8705894855662417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317120"/>
        <c:crosses val="autoZero"/>
        <c:auto val="1"/>
        <c:lblAlgn val="ctr"/>
        <c:lblOffset val="100"/>
        <c:tickLblSkip val="1"/>
        <c:tickMarkSkip val="1"/>
      </c:catAx>
      <c:valAx>
        <c:axId val="853171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                       </a:t>
                </a:r>
              </a:p>
            </c:rich>
          </c:tx>
          <c:layout>
            <c:manualLayout>
              <c:xMode val="edge"/>
              <c:yMode val="edge"/>
              <c:x val="7.4297334449780497E-2"/>
              <c:y val="0.4823536338948100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0025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Общий объем расходов бюджета, тыс. руб.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cat>
            <c:strRef>
              <c:f>Лист2!$A$3:$G$3</c:f>
              <c:strCache>
                <c:ptCount val="7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  г.</c:v>
                </c:pt>
                <c:pt idx="4">
                  <c:v>2013г. </c:v>
                </c:pt>
                <c:pt idx="5">
                  <c:v>2014г.</c:v>
                </c:pt>
                <c:pt idx="6">
                  <c:v>2015г.</c:v>
                </c:pt>
              </c:strCache>
            </c:strRef>
          </c:cat>
          <c:val>
            <c:numRef>
              <c:f>Лист2!$A$4:$G$4</c:f>
              <c:numCache>
                <c:formatCode>General</c:formatCode>
                <c:ptCount val="7"/>
                <c:pt idx="0">
                  <c:v>34099</c:v>
                </c:pt>
                <c:pt idx="1">
                  <c:v>32556.7</c:v>
                </c:pt>
                <c:pt idx="2">
                  <c:v>40618.5</c:v>
                </c:pt>
                <c:pt idx="3">
                  <c:v>52692.4</c:v>
                </c:pt>
                <c:pt idx="4">
                  <c:v>138316.79999999999</c:v>
                </c:pt>
                <c:pt idx="5">
                  <c:v>139467</c:v>
                </c:pt>
                <c:pt idx="6">
                  <c:v>137401</c:v>
                </c:pt>
              </c:numCache>
            </c:numRef>
          </c:val>
        </c:ser>
        <c:axId val="85434752"/>
        <c:axId val="85436288"/>
      </c:barChart>
      <c:catAx>
        <c:axId val="85434752"/>
        <c:scaling>
          <c:orientation val="minMax"/>
        </c:scaling>
        <c:axPos val="b"/>
        <c:numFmt formatCode="General" sourceLinked="1"/>
        <c:majorTickMark val="none"/>
        <c:tickLblPos val="nextTo"/>
        <c:crossAx val="85436288"/>
        <c:crosses val="autoZero"/>
        <c:auto val="1"/>
        <c:lblAlgn val="ctr"/>
        <c:lblOffset val="100"/>
      </c:catAx>
      <c:valAx>
        <c:axId val="854362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5434752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F6C5-AD28-4176-9E78-1FAA45B2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6527</Words>
  <Characters>37208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43648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2014-11-12T04:38:00Z</cp:lastPrinted>
  <dcterms:created xsi:type="dcterms:W3CDTF">2016-03-31T03:45:00Z</dcterms:created>
  <dcterms:modified xsi:type="dcterms:W3CDTF">2016-04-06T11:07:00Z</dcterms:modified>
</cp:coreProperties>
</file>