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9A" w:rsidRPr="00E83909" w:rsidRDefault="002C689A" w:rsidP="002C689A">
      <w:pPr>
        <w:spacing w:after="12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  <w:u w:val="single"/>
          <w:lang w:eastAsia="ru-RU"/>
        </w:rPr>
      </w:pPr>
      <w:r w:rsidRPr="00E83909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  <w:u w:val="single"/>
          <w:lang w:eastAsia="ru-RU"/>
        </w:rPr>
        <w:t xml:space="preserve">Памятка по неформальной занятости для </w:t>
      </w:r>
      <w:r w:rsidR="00E83909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  <w:u w:val="single"/>
          <w:lang w:eastAsia="ru-RU"/>
        </w:rPr>
        <w:t>работников</w:t>
      </w:r>
      <w:proofErr w:type="gramStart"/>
      <w:r w:rsidR="00E83909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  <w:u w:val="single"/>
          <w:lang w:eastAsia="ru-RU"/>
        </w:rPr>
        <w:t xml:space="preserve"> .</w:t>
      </w:r>
      <w:proofErr w:type="gramEnd"/>
    </w:p>
    <w:p w:rsidR="002C689A" w:rsidRPr="00E83909" w:rsidRDefault="002C689A" w:rsidP="002C689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3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вопросы ликвидации неформальной занятости, легализации "теневой" заработной платы и создание условий для своевременной ее выплаты стали наиболее актуальными как для работников предприятий и организаций, так и для органов власти. Ряд организаций малого и среднего бизнеса, не желая платить налоги с фонда оплаты труда в полном объеме, часть заработной платы выплачивают официально, а другую, не отражая в бухгалтерских документах, либо выплачивают полностью в "конвертах". Сокрытие реальной заработной платы, занижение работодателями суммы страховых взносов, перечисляемых в Пенсионный фонд, ведут к нарушению конституционных прав граждан на получение трудовых пенсий в полном объеме. "Теневая" заработная плата не обеспечивает социальной защищенности наемных работников.</w:t>
      </w:r>
    </w:p>
    <w:p w:rsidR="002C689A" w:rsidRPr="00E83909" w:rsidRDefault="002C689A" w:rsidP="002C689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689A" w:rsidRPr="00E83909" w:rsidRDefault="002C689A" w:rsidP="002C689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3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Распространено явление, когда работодатели используют труд наемных работников без оформления трудовых договоров, тем самым работодатель лишает своих сотрудников заслуженного пенсионного обеспечения. А сами граждане, соглашаясь с такой формой расчетов за труд, лишают себя, в свою очередь, возможности оплаты больничных листов и других видов пособий и в перспективе могут рассчитывать только на минимальные пенсии, т. к. при начислении любых выплат учитываются только официальные данные, представленные работодателями. У такого работника не учитывается трудовой стаж, в том числе льготный, который необходим ряду категорий работников для досрочного получения трудовой пенсии по старости в соответствии с Федеральным законом "О трудовых пенсиях в Российской Федерации".</w:t>
      </w:r>
    </w:p>
    <w:p w:rsidR="002C689A" w:rsidRPr="00E83909" w:rsidRDefault="002C689A" w:rsidP="002C689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689A" w:rsidRPr="00E83909" w:rsidRDefault="002C689A" w:rsidP="002C689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3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 также не защищен от травматизма и профессиональных заболеваний, так как он исключается из сферы действия Закона "Об обязательном социальном страховании от несчастных случаев на производстве и профессиональных заболеваний". Работник, трудясь в условиях "серой схемы трудовых отношений", остается полностью незащищенным в своих взаимоотношениях с работодателем, он не в состоянии отстоять и защитить свои права и законные интересы в том случае, когда их нарушает или иным образом ущемляет работодатель. Доказать факт трудовых отношений в суде очень сложно, так как для этого требуются свидетельские показания, однако далеко не всегда действующие работники организации соглашаются дать показания в суде против собственного работодателя.</w:t>
      </w:r>
    </w:p>
    <w:p w:rsidR="002C689A" w:rsidRPr="00E83909" w:rsidRDefault="002C689A" w:rsidP="002C689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3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нелегальную выплату заработной платы работодателю грозит ответственность в соответствии со статьей 122 Налогового кодекса РФ, административная ответственность по ст. 15.11 </w:t>
      </w:r>
      <w:proofErr w:type="spellStart"/>
      <w:r w:rsidRPr="00E83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КоАП</w:t>
      </w:r>
      <w:proofErr w:type="spellEnd"/>
      <w:r w:rsidRPr="00E83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РФ, а в крайних случаях — уголовная ответственность согласно Уголовному кодексу РФ. </w:t>
      </w:r>
      <w:r w:rsidRPr="00E83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Поводом для проведения проверки может стать обращение гражданина или организации.</w:t>
      </w:r>
    </w:p>
    <w:p w:rsidR="002C689A" w:rsidRDefault="002C689A" w:rsidP="002C689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3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Напоминаем гражданам, что по вопросам нарушения трудовых прав (задолженность по выплате заработной платы, работа без заключения трудового договора, выплата заработной платы ниже минимальной и др.) вы можете обратиться по телефону "горячей линии": </w:t>
      </w:r>
      <w:r w:rsidR="00E83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 </w:t>
      </w:r>
      <w:proofErr w:type="gramStart"/>
      <w:r w:rsidR="00E83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E83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86140)5</w:t>
      </w:r>
      <w:r w:rsidRPr="00E83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83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85-92</w:t>
      </w:r>
      <w:r w:rsidRPr="00E83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администрация муниципального образования «</w:t>
      </w:r>
      <w:r w:rsidR="00E83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Успенский</w:t>
      </w:r>
      <w:r w:rsidRPr="00E83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 w:rsidR="00E83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E83909" w:rsidRDefault="00E83909" w:rsidP="002C689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3909" w:rsidRDefault="00E83909" w:rsidP="002C689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3909" w:rsidRPr="00E83909" w:rsidRDefault="00E83909" w:rsidP="002C689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689A" w:rsidRPr="00E83909" w:rsidRDefault="002C689A" w:rsidP="002C689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39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Уважаемые руководители организаций и индивидуальные предприниматели, работающие на территории МО «</w:t>
      </w:r>
      <w:r w:rsidR="00E839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Успенский</w:t>
      </w:r>
      <w:r w:rsidRPr="00E839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район»!</w:t>
      </w:r>
    </w:p>
    <w:p w:rsidR="002C689A" w:rsidRPr="00E83909" w:rsidRDefault="002C689A" w:rsidP="002C689A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689A" w:rsidRPr="00E83909" w:rsidRDefault="002C689A" w:rsidP="002C689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3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Обращаем ваше внимание на необходимость легализации трудовых отношений с работниками путем заключения трудовых договоров. В соответствии с частью 2 статьи 15 Трудового кодекса Российской Федерации, заключение гражданско-правовых договоров, фактически регулирующих трудовые отношения между работником и работодателем, не допускается.</w:t>
      </w:r>
    </w:p>
    <w:p w:rsidR="002C689A" w:rsidRPr="00E83909" w:rsidRDefault="002C689A" w:rsidP="002C689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51DD" w:rsidRPr="00F451DD" w:rsidRDefault="00F451DD" w:rsidP="00F451DD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F451DD">
        <w:rPr>
          <w:iCs/>
          <w:color w:val="000000"/>
          <w:sz w:val="28"/>
          <w:szCs w:val="28"/>
        </w:rPr>
        <w:t>Если при проверке выявится факт, что работник не оформлен несколько лет, и за этот период не выплачены налоги, то на ИП заводится уголовное дело, при этом может быть выдвинуто требование о выплате страховых взносов за упущенный период в полном размере.</w:t>
      </w:r>
    </w:p>
    <w:p w:rsidR="00F451DD" w:rsidRDefault="00F451DD" w:rsidP="00F451DD">
      <w:pPr>
        <w:pStyle w:val="a3"/>
        <w:shd w:val="clear" w:color="auto" w:fill="FFFFFF"/>
        <w:spacing w:before="390" w:beforeAutospacing="0" w:after="390" w:afterAutospacing="0"/>
        <w:rPr>
          <w:rFonts w:ascii="Georgia" w:hAnsi="Georgia"/>
          <w:color w:val="2D2D2D"/>
          <w:sz w:val="32"/>
          <w:szCs w:val="32"/>
        </w:rPr>
      </w:pPr>
      <w:r w:rsidRPr="00F451DD">
        <w:rPr>
          <w:color w:val="2D2D2D"/>
          <w:sz w:val="28"/>
          <w:szCs w:val="28"/>
        </w:rPr>
        <w:t>Штраф за такое нарушение для ИП составляет до 300 000 руб., а также может быть наложен арест до двух лет</w:t>
      </w:r>
      <w:r>
        <w:rPr>
          <w:rFonts w:ascii="Georgia" w:hAnsi="Georgia"/>
          <w:color w:val="2D2D2D"/>
          <w:sz w:val="32"/>
          <w:szCs w:val="32"/>
        </w:rPr>
        <w:t>.</w:t>
      </w:r>
    </w:p>
    <w:p w:rsidR="002C689A" w:rsidRPr="00E83909" w:rsidRDefault="002C689A" w:rsidP="00F45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689A" w:rsidRPr="00E83909" w:rsidRDefault="002C689A" w:rsidP="002C68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58E" w:rsidRDefault="00B9358E"/>
    <w:sectPr w:rsidR="00B9358E" w:rsidSect="00B9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89A"/>
    <w:rsid w:val="002930B3"/>
    <w:rsid w:val="002C689A"/>
    <w:rsid w:val="008F5CD9"/>
    <w:rsid w:val="00B9358E"/>
    <w:rsid w:val="00E83909"/>
    <w:rsid w:val="00F4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551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573</Words>
  <Characters>3269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Anonymous</cp:lastModifiedBy>
  <cp:revision>4</cp:revision>
  <cp:lastPrinted>2018-07-06T11:51:00Z</cp:lastPrinted>
  <dcterms:created xsi:type="dcterms:W3CDTF">2018-05-24T12:45:00Z</dcterms:created>
  <dcterms:modified xsi:type="dcterms:W3CDTF">2018-07-06T11:51:00Z</dcterms:modified>
</cp:coreProperties>
</file>