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2F" w:rsidRDefault="007364EE">
      <w:pPr>
        <w:ind w:right="1"/>
        <w:jc w:val="right"/>
        <w:rPr>
          <w:b/>
          <w:sz w:val="24"/>
          <w:szCs w:val="24"/>
        </w:rPr>
      </w:pPr>
      <w:r w:rsidRPr="007364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Gerb" style="position:absolute;left:0;text-align:left;margin-left:205.45pt;margin-top:-11.55pt;width:58.25pt;height:67.8pt;z-index:251658240;visibility:visible">
            <v:imagedata r:id="rId7" o:title=""/>
          </v:shape>
        </w:pict>
      </w:r>
    </w:p>
    <w:p w:rsidR="0042072F" w:rsidRDefault="0042072F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42072F" w:rsidRDefault="0042072F">
      <w:pPr>
        <w:ind w:right="1"/>
        <w:jc w:val="center"/>
        <w:rPr>
          <w:b/>
          <w:sz w:val="24"/>
          <w:szCs w:val="24"/>
        </w:rPr>
      </w:pPr>
    </w:p>
    <w:p w:rsidR="0042072F" w:rsidRDefault="0042072F">
      <w:pPr>
        <w:ind w:right="1"/>
        <w:rPr>
          <w:b/>
          <w:sz w:val="24"/>
          <w:szCs w:val="24"/>
        </w:rPr>
      </w:pPr>
    </w:p>
    <w:p w:rsidR="0042072F" w:rsidRDefault="0042072F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2072F" w:rsidRDefault="006C10B6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42072F" w:rsidRDefault="0042072F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72F" w:rsidRDefault="006C10B6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ПРОВИДЕНСКОГО</w:t>
      </w:r>
    </w:p>
    <w:p w:rsidR="0042072F" w:rsidRDefault="006C10B6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42072F" w:rsidRDefault="0042072F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2F" w:rsidRDefault="006C10B6">
      <w:pPr>
        <w:ind w:right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072F" w:rsidRDefault="006C10B6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6B78E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 w:rsidR="006B78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42072F" w:rsidRDefault="0042072F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72F" w:rsidRDefault="006B78ED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10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1446D7">
        <w:rPr>
          <w:rFonts w:ascii="Times New Roman" w:hAnsi="Times New Roman" w:cs="Times New Roman"/>
          <w:sz w:val="24"/>
          <w:szCs w:val="24"/>
        </w:rPr>
        <w:t xml:space="preserve"> декабря  2019 </w:t>
      </w:r>
      <w:bookmarkStart w:id="0" w:name="_GoBack"/>
      <w:bookmarkEnd w:id="0"/>
      <w:r w:rsidR="006C10B6">
        <w:rPr>
          <w:rFonts w:ascii="Times New Roman" w:hAnsi="Times New Roman" w:cs="Times New Roman"/>
          <w:sz w:val="24"/>
          <w:szCs w:val="24"/>
        </w:rPr>
        <w:t xml:space="preserve">года                 </w:t>
      </w:r>
      <w:r w:rsidR="006C10B6">
        <w:rPr>
          <w:rFonts w:ascii="Times New Roman" w:hAnsi="Times New Roman" w:cs="Times New Roman"/>
          <w:sz w:val="24"/>
          <w:szCs w:val="24"/>
        </w:rPr>
        <w:tab/>
      </w:r>
      <w:r w:rsidR="006C10B6"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6C10B6">
        <w:rPr>
          <w:rFonts w:ascii="Times New Roman" w:hAnsi="Times New Roman" w:cs="Times New Roman"/>
          <w:sz w:val="24"/>
          <w:szCs w:val="24"/>
        </w:rPr>
        <w:tab/>
        <w:t xml:space="preserve">       пгт. Провидения</w:t>
      </w:r>
    </w:p>
    <w:p w:rsidR="0042072F" w:rsidRDefault="0042072F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</w:tblGrid>
      <w:tr w:rsidR="0042072F">
        <w:tc>
          <w:tcPr>
            <w:tcW w:w="4361" w:type="dxa"/>
          </w:tcPr>
          <w:p w:rsidR="0042072F" w:rsidRDefault="006C10B6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Провиденского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 декабря 2018 года № 153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Провиденского городского округа на 2019 год»</w:t>
            </w:r>
          </w:p>
        </w:tc>
      </w:tr>
    </w:tbl>
    <w:p w:rsidR="0042072F" w:rsidRDefault="0042072F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tabs>
          <w:tab w:val="left" w:pos="567"/>
        </w:tabs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 Бюджетным кодексом Российской Федерации, Уставом Провиденского городского округа, Совет депутатов Провиденского городского округа</w:t>
      </w:r>
    </w:p>
    <w:p w:rsidR="0042072F" w:rsidRDefault="0042072F">
      <w:pPr>
        <w:tabs>
          <w:tab w:val="left" w:pos="567"/>
        </w:tabs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tabs>
          <w:tab w:val="left" w:pos="567"/>
        </w:tabs>
        <w:ind w:right="1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2072F" w:rsidRDefault="0042072F">
      <w:pPr>
        <w:tabs>
          <w:tab w:val="left" w:pos="567"/>
        </w:tabs>
        <w:ind w:right="1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2F" w:rsidRDefault="006C10B6">
      <w:pPr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Внести в решение Совета депутатов Провиденского городского округа от 12 декабря 2018 года № 153 </w:t>
      </w:r>
      <w:r>
        <w:rPr>
          <w:rFonts w:ascii="Times New Roman" w:hAnsi="Times New Roman" w:cs="Times New Roman"/>
          <w:sz w:val="24"/>
          <w:szCs w:val="24"/>
        </w:rPr>
        <w:t>«О бюджете Провиденского городского округа на 2019 год» следующие изменения:</w:t>
      </w:r>
    </w:p>
    <w:p w:rsidR="0042072F" w:rsidRDefault="006C10B6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2 пункта 1 цифры «1 019 321,3» заменить цифрами «1 026 751,1»;</w:t>
      </w:r>
    </w:p>
    <w:p w:rsidR="0042072F" w:rsidRDefault="006C10B6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3 пункта 1 цифры «1 026 306,3» заменить цифрами «1 033 736,1»;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в абзаце 2 пункта 5 цифры «944 381,6» заменить цифрами «953 811,4»;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в подпункте 4 пункта 6 цифры «2 796,1» заменить цифрами «2 710,5»;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в подпункте 5 пункта 6 цифры «1 916,5» заменить цифрами «1 913,8»;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подпункт 6 пункта 6 исключить;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7 изложить в новой редакции: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Предоставить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услуг: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возмещение недополученных доходов по содержанию низкорентабельных бань в сумме 9 264,2 тыс. рублей в соответствии с порядком, определяемым муниципальным правовым актом Администрации Провиденского городского округа;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части затрат в связи с производством социально-значимых видов хлеба в Провиденском городском округе в сумме 9 838,7 тыс. рублей, в соответствии с порядком, определяемым муниципальным правовым актом Администрации Провиденского городского округа, в том числе: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счет средств окружного бюджета для финансирования расходных обязательств на финансовую поддержку производителей социально-значимых видов хлеба в размере 9 735,8 тыс. рублей;</w:t>
      </w:r>
    </w:p>
    <w:p w:rsidR="0042072F" w:rsidRDefault="006C10B6">
      <w:pPr>
        <w:tabs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 счет средств бюджета Провиденского городского округа для софинансирования расходных обязательств на финансовую поддержку производителей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 – значимых видов хлеба в размере 102,9 тыс. рублей;</w:t>
      </w:r>
    </w:p>
    <w:p w:rsidR="0042072F" w:rsidRDefault="006C10B6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в сумме 67 397,6 тыс. рублей в соответствии с порядком, определяемым муниципальными правовыми актами Администрации Провиденского городского округа, в том числе:</w:t>
      </w:r>
    </w:p>
    <w:p w:rsidR="0042072F" w:rsidRDefault="006C10B6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за счет средств окружного бюджета субсидии для финансирования расходных обязательств на обеспечение жителей Провиденского городского округа социально-значимыми продовольственными товарами в сумме 66 723,4 тыс. рублей;</w:t>
      </w:r>
    </w:p>
    <w:p w:rsidR="0042072F" w:rsidRDefault="006C10B6">
      <w:pPr>
        <w:tabs>
          <w:tab w:val="left" w:pos="1134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за счет средств бюджета Провиденского городского округа на софинансирование расходных обязательств по обеспечению жителей Провиденского городского округа социально-значимыми продовольственными товарами в сумме 674,2 тыс. рублей;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части затрат в связи с оказанием услуг по погребению в Провиденском городском округе в сумме 9 023,0 тыс. рублей, в соответствии с порядком, определяемым муниципальным правовым актом Администрации Провиденского городского округа;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финансовое обеспечение (возмещение) затрат в связи с оказанием услуг по содержанию и ремонту жилищного фонда в сумме 3 490,0 тыс. рублей в соответствии с порядком, определяемым муниципальным правовым актом Администрации Провиденского городского округа;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финансовое обеспечение (возмещение) части затрат по оплате коммунальных услуг субъектов предпринимательской деятельности, осуществляющих деятельность в сельской местности Провиденского городского округа в сумме 1 781,2 тыс. рублей в соответствии с порядком, определяемым муниципальным правовым актом Администрации Провиденского городского округа, в том числе: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 счет средств окружного бюджета субсидии на финансовую поддержку субъектов предпринимательской деятельности, осуществляющих деятельность в сельской местности в сумме 1 779,4 тыс. рублей;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 счет средств бюджета Провиденского городского округа на софинансирование расходных обязательств на финансовую поддержку субъектов предпринимательской деятельности, осуществляющих деятельность в сельской местности в сумме 1,8 тыс. рублей;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в сумме 500,0 тыс. рублей за счет средств местного бюджета в соответствии с порядком, определяемым муниципальным правовым актом Администрации Провиденского городского округа;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в сумме 500,0 тыс. рублей за счет средств местного бюджета в соответствии с порядком, определяемым муниципальным правовым актом Администрации Провиденского городского округа;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 возмещения недополученных доходов в связи с оказанием услуг по нецентрализованному водоотведению в сумме 4 820,4 тыс. рублей за счет средств местного бюджета в соответствии с порядком, определяемым муниципальным правовым актом Администрации Провиденского городского округа.»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в пункте 14 цифры «2 796,1» заменить цифрами «2 710,5»;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 в приложение 1 «Перечень главных администраторов доходов бюджета 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Провиденского городского округа» внести следующие изменения: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абзацы: </w:t>
      </w:r>
    </w:p>
    <w:tbl>
      <w:tblPr>
        <w:tblW w:w="9356" w:type="dxa"/>
        <w:tblInd w:w="108" w:type="dxa"/>
        <w:tblLook w:val="0000"/>
      </w:tblPr>
      <w:tblGrid>
        <w:gridCol w:w="1985"/>
        <w:gridCol w:w="2410"/>
        <w:gridCol w:w="4961"/>
      </w:tblGrid>
      <w:tr w:rsidR="0042072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2F" w:rsidRDefault="006C10B6">
            <w:pPr>
              <w:tabs>
                <w:tab w:val="left" w:pos="2880"/>
              </w:tabs>
              <w:ind w:left="-108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108"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42" w:right="-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органом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самоуправления городского округа специального разрешения на движение по автомобильным дорогам транспортных средств, осуществляющим перевозки опасных, тяжеловесных и (или) крупногабаритных грузов, зачисляемые в бюджеты городских округов </w:t>
            </w:r>
          </w:p>
        </w:tc>
      </w:tr>
      <w:tr w:rsidR="0042072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2F" w:rsidRDefault="006C10B6">
            <w:pPr>
              <w:tabs>
                <w:tab w:val="left" w:pos="2880"/>
              </w:tabs>
              <w:ind w:left="-108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108"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42" w:right="-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осуществляющим перевозки опасных, тяжеловесных и (или) крупногабаритных грузов, зачисляемые в бюджеты городских округов (прочие поступления)</w:t>
            </w:r>
          </w:p>
        </w:tc>
      </w:tr>
      <w:tr w:rsidR="0042072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2F" w:rsidRDefault="006C10B6">
            <w:pPr>
              <w:tabs>
                <w:tab w:val="left" w:pos="2880"/>
              </w:tabs>
              <w:ind w:left="-108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108"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tabs>
                <w:tab w:val="left" w:pos="2880"/>
              </w:tabs>
              <w:ind w:left="-42" w:right="-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 статьей 119.1.пунктами 1 и 2 статьи 120, статьями 125, 126, 128, 129, 129.1, 132, 133, 134, 135, 135.1 Налогового кодекса Российской Федерации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приложение 3 «Перечень администраторов доходов бюджета Провиденского городского округа - территориальных органов (подразделений) федеральных органов государственной власти в соответствии с законодательством Российской Федерации» внести следующие изменения: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абзац: 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553"/>
        <w:gridCol w:w="5669"/>
      </w:tblGrid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42072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Чукотскому автономному округу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553"/>
        <w:gridCol w:w="5669"/>
      </w:tblGrid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42072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Северо-Восточное межрегиональное управление Федеральной службы по надзору в сфере природопользования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абзаца: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553"/>
        <w:gridCol w:w="5669"/>
      </w:tblGrid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и потребления 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553"/>
        <w:gridCol w:w="5669"/>
      </w:tblGrid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1 16 25020 01 6000 140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1 16 25050 01 6000 140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2072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116 90040 04 6000 140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абзаца:</w:t>
      </w: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2553"/>
        <w:gridCol w:w="5669"/>
      </w:tblGrid>
      <w:tr w:rsidR="0042072F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tbl>
      <w:tblPr>
        <w:tblW w:w="9351" w:type="dxa"/>
        <w:tblInd w:w="113" w:type="dxa"/>
        <w:tblLook w:val="04A0"/>
      </w:tblPr>
      <w:tblGrid>
        <w:gridCol w:w="1129"/>
        <w:gridCol w:w="2552"/>
        <w:gridCol w:w="5670"/>
      </w:tblGrid>
      <w:tr w:rsidR="0042072F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Чукотскому автономному округу</w:t>
            </w:r>
          </w:p>
        </w:tc>
      </w:tr>
      <w:tr w:rsidR="0042072F">
        <w:trPr>
          <w:trHeight w:val="22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072F">
        <w:trPr>
          <w:trHeight w:val="252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072F">
        <w:trPr>
          <w:trHeight w:val="25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072F">
        <w:trPr>
          <w:trHeight w:val="25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42072F" w:rsidRDefault="0042072F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в приложение 4 «Перечень администраторов доходов бюджета Провиденского городского округа – органов государственной власти Чукотского автономного округа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Федерации» внести следующие изменения:</w:t>
      </w: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абзаца:</w:t>
      </w:r>
    </w:p>
    <w:tbl>
      <w:tblPr>
        <w:tblW w:w="9360" w:type="dxa"/>
        <w:tblInd w:w="108" w:type="dxa"/>
        <w:tblLayout w:type="fixed"/>
        <w:tblLook w:val="04A0"/>
      </w:tblPr>
      <w:tblGrid>
        <w:gridCol w:w="1561"/>
        <w:gridCol w:w="2836"/>
        <w:gridCol w:w="4963"/>
      </w:tblGrid>
      <w:tr w:rsidR="0042072F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tbl>
      <w:tblPr>
        <w:tblW w:w="9360" w:type="dxa"/>
        <w:tblInd w:w="108" w:type="dxa"/>
        <w:tblLayout w:type="fixed"/>
        <w:tblLook w:val="04A0"/>
      </w:tblPr>
      <w:tblGrid>
        <w:gridCol w:w="1561"/>
        <w:gridCol w:w="2836"/>
        <w:gridCol w:w="4963"/>
      </w:tblGrid>
      <w:tr w:rsidR="0042072F">
        <w:trPr>
          <w:trHeight w:val="77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72F" w:rsidRDefault="006C10B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420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финансов, экономики и имущественных отношений Чукотского автономного округа</w:t>
            </w:r>
          </w:p>
        </w:tc>
      </w:tr>
      <w:tr w:rsidR="0042072F">
        <w:trPr>
          <w:trHeight w:val="9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42072F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2F" w:rsidRDefault="006C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42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природных ресурсов и экологии Чукотского автономного округа</w:t>
            </w:r>
          </w:p>
        </w:tc>
      </w:tr>
      <w:tr w:rsidR="0042072F">
        <w:trPr>
          <w:trHeight w:val="9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F" w:rsidRDefault="006C10B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</w:tbl>
    <w:p w:rsidR="0042072F" w:rsidRDefault="0042072F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tabs>
          <w:tab w:val="left" w:pos="1276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приложение 5 «Поступления прогнозируемых доходов по классификации доходов бюджета на 2019 год» изложить в следующей редакции:</w:t>
      </w:r>
    </w:p>
    <w:p w:rsidR="0042072F" w:rsidRDefault="006C10B6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5</w:t>
      </w:r>
    </w:p>
    <w:p w:rsidR="0042072F" w:rsidRDefault="006C10B6">
      <w:pPr>
        <w:pStyle w:val="21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2072F" w:rsidRDefault="006C10B6">
      <w:pPr>
        <w:pStyle w:val="21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42072F" w:rsidRDefault="006C10B6">
      <w:pPr>
        <w:ind w:left="5245"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42072F" w:rsidRDefault="006C10B6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42072F" w:rsidRDefault="0042072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Поступления прогнозируемых доходов по классификации</w:t>
      </w:r>
    </w:p>
    <w:p w:rsidR="0042072F" w:rsidRDefault="006C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доходов бюджетов на 2019 год</w:t>
      </w:r>
    </w:p>
    <w:p w:rsidR="0042072F" w:rsidRDefault="006C10B6">
      <w:pPr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9351" w:type="dxa"/>
        <w:tblInd w:w="113" w:type="dxa"/>
        <w:tblLook w:val="04A0"/>
      </w:tblPr>
      <w:tblGrid>
        <w:gridCol w:w="2405"/>
        <w:gridCol w:w="5670"/>
        <w:gridCol w:w="1276"/>
      </w:tblGrid>
      <w:tr w:rsidR="0042072F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72 939,7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65 704,3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56 058,9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56 058,9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56 021,1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6 466,8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1 303,9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1 05 01020 01 0000110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4 940,9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4 940,9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физических лиц, взимаемых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7 235,4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5 483,1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-357,8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-357,8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-845,6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1 221,1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 статьей 119.1.пунктами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1 16 35020 04 0000 140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953 811,4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953 741,7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461 719,3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447 218,8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447 218,8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14 500,5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14 500,5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110 024,1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2 02 25228 00 0000 150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окружного бюджета бюджетам муниципальных образований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2 02 25228 04 0000 150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107 689,1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107 689,1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населения социально-значимыми продовольственными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66 723,4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социально значимых видов хлеба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9 735,8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поддержке творчества обучающихся инженерной направленности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профессиональной ориентации ли, обучающихся в общеобразовательных организациях Чукотского автономного округа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ремонтных работ в муниципальных образовательных организациях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13 153,0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софинансирование проектов инициативного бюджетирования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378 998,3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2 316,6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2 02 35082 04 0000 150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373 594,8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373 594,8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366 453,8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Чукотского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5 334,2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постановки на учет и учета граждан, имеющих право на получение за счет средств федерального бюджета жилищных субсидий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2 02 45550 00 0000 150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за достижение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2 02 45550 04 0000 150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2 18 04000 04 0000 180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2 18 04020 04 0000 180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-133,7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-133,7</w:t>
            </w:r>
          </w:p>
        </w:tc>
      </w:tr>
      <w:tr w:rsidR="0042072F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1 026 751,1</w:t>
            </w:r>
          </w:p>
        </w:tc>
      </w:tr>
    </w:tbl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»;</w:t>
      </w: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1.13. Приложение 6 «Ведомственная структура расходов бюджета Провиденского городского округа на 2019 год» изложить в новой редакции:</w:t>
      </w:r>
    </w:p>
    <w:p w:rsidR="0042072F" w:rsidRDefault="006C10B6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6</w:t>
      </w:r>
    </w:p>
    <w:p w:rsidR="0042072F" w:rsidRDefault="006C10B6">
      <w:pPr>
        <w:pStyle w:val="21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2072F" w:rsidRDefault="006C10B6">
      <w:pPr>
        <w:pStyle w:val="21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42072F" w:rsidRDefault="006C10B6">
      <w:pPr>
        <w:ind w:left="5670"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42072F" w:rsidRDefault="006C10B6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42072F" w:rsidRDefault="0042072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72F" w:rsidRDefault="006C10B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Провиденского</w:t>
      </w:r>
    </w:p>
    <w:p w:rsidR="0042072F" w:rsidRDefault="006C10B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на 2019 год</w:t>
      </w:r>
    </w:p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1" w:type="dxa"/>
        <w:tblInd w:w="113" w:type="dxa"/>
        <w:tblLook w:val="04A0"/>
      </w:tblPr>
      <w:tblGrid>
        <w:gridCol w:w="4629"/>
        <w:gridCol w:w="583"/>
        <w:gridCol w:w="439"/>
        <w:gridCol w:w="443"/>
        <w:gridCol w:w="1548"/>
        <w:gridCol w:w="550"/>
        <w:gridCol w:w="1269"/>
      </w:tblGrid>
      <w:tr w:rsidR="0042072F">
        <w:trPr>
          <w:trHeight w:val="2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307 088,0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108 637,0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85 517,5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79 937,8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79 937,8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57 317,4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17 502,4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5 579,7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5 579,7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5 579,7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82 1 04 55501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2 579,7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18 428,6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1 747,4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"Содействие в приобретении специализированного жилья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1 747,4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11 951,8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5 622,8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2 652,0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133 139,2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электрических сетей"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снабжения в отрасли северного оленеводства (Иные бюджетные ассигнования)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бюджетные ассигнования)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16 331,9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16 331,9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16 331,9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16 331,9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транспортной инфраструктуры и обеспечение сохранности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местного значения на территории Провиденского городского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78 236,3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9 735,8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68 397,6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68 397,6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67 397,6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66 723,4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57 583,8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28 871,6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9 930,1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9 930,1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в уставные фонды (Капитальные вложения в объекты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жилищного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8 430,1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82 1 05 82020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82 1 05 42380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S2380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14 868,8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2016-2020 годах"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03 3 01 42100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8 860,3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и имуществом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резервными средствами местного бюджета»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669 415,6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1 756,8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1 756,8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П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отдельных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533 379,9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жилого помещения и 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42 164,8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394 181,0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394 181,0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реализацию мероприятий по профессиональной ориентации лиц,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S2410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391 554,0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384 393,8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3 144,5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школ - детских садов,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144 182,0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67 469,5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124 243,1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32 992,5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7 160,2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7 153,0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55 863,9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13 495,5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«Молодежь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3 970,7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6 518,0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S2410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ресурсов, обеспечивающих развитие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84 086,0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84 086,0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2 827,0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43 555,2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10 827,8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25 846,4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45 915,3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45 377,6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44 013,2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44 013,2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13 042,5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1 731,9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30 970,7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депутатов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26 953,5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2 398,4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спортивно-технологических оборудованием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46 190,4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30 576,8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25 495,4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21 089,9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2 557,3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5 081,4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5 081,4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5 081,4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5 081,4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3 784,0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1 297,4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3 181,2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«Стимулирование экономической активности населения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2016-2020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04 2 01 42260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3 923,4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2 449,6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42072F">
        <w:trPr>
          <w:trHeight w:val="2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22"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1 033 736,1</w:t>
            </w:r>
          </w:p>
        </w:tc>
      </w:tr>
    </w:tbl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»;</w:t>
      </w: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1.14. приложение 7 «Распределение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на 2019 год» изложить в новой редакции:</w:t>
      </w:r>
    </w:p>
    <w:p w:rsidR="0042072F" w:rsidRDefault="006C10B6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7</w:t>
      </w:r>
    </w:p>
    <w:p w:rsidR="0042072F" w:rsidRDefault="006C10B6">
      <w:pPr>
        <w:pStyle w:val="21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2072F" w:rsidRDefault="006C10B6">
      <w:pPr>
        <w:pStyle w:val="21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42072F" w:rsidRDefault="006C10B6">
      <w:pPr>
        <w:ind w:left="5245"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42072F" w:rsidRDefault="006C10B6">
      <w:pPr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42072F" w:rsidRDefault="0042072F">
      <w:pPr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</w:t>
      </w:r>
    </w:p>
    <w:p w:rsidR="0042072F" w:rsidRDefault="006C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42072F" w:rsidRDefault="006C10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9363" w:type="dxa"/>
        <w:tblInd w:w="113" w:type="dxa"/>
        <w:tblLook w:val="04A0"/>
      </w:tblPr>
      <w:tblGrid>
        <w:gridCol w:w="5524"/>
        <w:gridCol w:w="299"/>
        <w:gridCol w:w="352"/>
        <w:gridCol w:w="1487"/>
        <w:gridCol w:w="425"/>
        <w:gridCol w:w="1276"/>
      </w:tblGrid>
      <w:tr w:rsidR="0042072F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1 033 736,1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152 012,7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87 274,3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1 673,1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79 937,8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79 937,8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57 317,4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17 502,4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82 1 04 55501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направления расходов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28 135,5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2 557,3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2 449,6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23 510,0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4 421,6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1 297,4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1 747,4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1 747,4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11 951,8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5 622,8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2 652,0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2 539,3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2 260,8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136 320,4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электрических сетей"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снабжения в отрасли северного оленеводства (Иные бюджетные ассигнования)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ассигнования)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32 384,8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80 417,5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"Предоставление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04 2 01 42260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9 838,7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9 735,8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68 397,6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68 397,6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фонд муниципальному предприятию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67 397,6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жителей Провиденского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66 723,4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66 848,0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28 871,6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9 930,1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9 930,1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8 430,1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82 1 05 82020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82 1 05 42380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S2380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14 084,6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14 084,6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14 868,8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2016-2020 годах"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6 008,5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03 3 01 42100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8 860,3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533 379,9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56 020,5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42 164,8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394 181,0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394 181,0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"Молодежная политика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S2410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391 554,0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384 393,8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3 144,5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144 182,0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67 469,5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124 243,1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32 992,5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7 153,0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55 863,9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13 495,5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4 452,2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3 970,7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6 518,0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итоговой аттестации, олимпиад и мониторинга в сфере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84 780,2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02 3 02  80030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84 086,0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84 086,0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2 827,0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43 555,2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10 827,8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25 846,4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51 188,7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47 482,8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образования, культуры, молодёжной политики и спорта Провиденского городского округа в 2016-2020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44 013,2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44 013,2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13 042,5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1 731,9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 П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30 970,7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26 953,5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Провиденского городского округа (Социальное обеспечение и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1 240,2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Провиденского городского округа(Иные бюджетные ассигнования)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3 583,4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2 714,8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2 398,4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спортивно-технологических оборудованием (Предоставление субсидий бюджетным, автономным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1 033 736,1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152 012,7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</w:tbl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42072F" w:rsidRDefault="0042072F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  <w:sectPr w:rsidR="0042072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2072F" w:rsidRDefault="006C10B6">
      <w:pPr>
        <w:tabs>
          <w:tab w:val="left" w:pos="1418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1.15.</w:t>
      </w:r>
      <w:r>
        <w:rPr>
          <w:rFonts w:ascii="Times New Roman" w:hAnsi="Times New Roman" w:cs="Times New Roman"/>
          <w:sz w:val="24"/>
          <w:szCs w:val="24"/>
        </w:rPr>
        <w:tab/>
        <w:t>приложение 8 «Распределение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2019 год» изложить в новой редакции:</w:t>
      </w:r>
    </w:p>
    <w:p w:rsidR="0042072F" w:rsidRDefault="006C10B6">
      <w:pPr>
        <w:ind w:left="109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«Приложение 8</w:t>
      </w:r>
    </w:p>
    <w:p w:rsidR="0042072F" w:rsidRDefault="006C10B6">
      <w:pPr>
        <w:pStyle w:val="21"/>
        <w:spacing w:after="0" w:line="240" w:lineRule="auto"/>
        <w:ind w:left="109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42072F" w:rsidRDefault="006C10B6">
      <w:pPr>
        <w:pStyle w:val="21"/>
        <w:spacing w:after="0" w:line="240" w:lineRule="auto"/>
        <w:ind w:left="109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Провиденского городского округа</w:t>
      </w:r>
    </w:p>
    <w:p w:rsidR="0042072F" w:rsidRDefault="006C10B6">
      <w:pPr>
        <w:ind w:left="10915"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бюджете Провиденского</w:t>
      </w:r>
    </w:p>
    <w:p w:rsidR="0042072F" w:rsidRDefault="006C10B6">
      <w:pPr>
        <w:ind w:left="1091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на 2019 год»</w:t>
      </w:r>
    </w:p>
    <w:p w:rsidR="0042072F" w:rsidRDefault="0042072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2019 год</w:t>
      </w:r>
    </w:p>
    <w:p w:rsidR="0042072F" w:rsidRDefault="006C10B6">
      <w:pPr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(тыс. рублей)</w:t>
      </w:r>
    </w:p>
    <w:tbl>
      <w:tblPr>
        <w:tblW w:w="14597" w:type="dxa"/>
        <w:tblInd w:w="113" w:type="dxa"/>
        <w:tblLook w:val="04A0"/>
      </w:tblPr>
      <w:tblGrid>
        <w:gridCol w:w="7508"/>
        <w:gridCol w:w="1560"/>
        <w:gridCol w:w="684"/>
        <w:gridCol w:w="528"/>
        <w:gridCol w:w="528"/>
        <w:gridCol w:w="1237"/>
        <w:gridCol w:w="1276"/>
        <w:gridCol w:w="1276"/>
      </w:tblGrid>
      <w:tr w:rsidR="0042072F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1 033 736,1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492 022,4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541 713,7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667 967,5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275 539,7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массовых мероприятий, конкурсов, слетов (Закупка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02 1 01 80040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4215Д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2 009,0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02 2 01 42440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реализацию мероприятий по профессиональной ориентации лиц, обучающихся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01 S2410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42072F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2 978,6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проведение спортивно-массовых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02 4 01 80010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2 398,4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02 4 02 80140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Р5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4 Р5 52280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269 186,9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13 282,5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10 691,9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1 731,9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центрального аппарата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371 788,0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255 891,2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1 475,8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11 484,2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2 827,0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жилого помещения и коммунальных услуг работникам в соответствии с Законом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43050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67 469,5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32 992,5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13 495,5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М9908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43 555,2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10 827,8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25 846,4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26 953,5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1 960,8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4227Д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33 987,5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5 719,0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5 719,0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4 421,6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казны Провиденского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03 2 01 20040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1 297,4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03 3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03 3 01 42100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24 549,5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21 089,9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2 557,3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П 01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 01 S0640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04 2 01 42260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пищевой промышленности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территории Провиденского городского округа на 2019-2023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06 1 01 42200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П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42230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П 00 S2230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15 354,4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"Организация и проведение ритуальных услуг"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ритуальные услуги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15 980,3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7 803,2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7 120,0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11 0 01 81030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17 574,6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9 264,2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жилищного фонда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4 820,4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23 264,8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16 0 01 80170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"Модернизация электрических сетей"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5 186,2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4 570,0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18 0 01 80190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20 1 01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снабжения в отрасли северного оленеводства (Иные бюджетные ассигнования)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бюджетные ассигнования)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98 860,4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80 2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82 064,9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центрального аппарата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57 317,4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17 502,4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80 2 00 43010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1 005,2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структурных подразделений (архивный отдел)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2 00 М9919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12 114,5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администрации (Расходы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11 951,8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 администрации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16 323,0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13 154,8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помощи пострадавшим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82 1 01 20010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Уставные фонды муниципальных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82 1 02 21010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82 1 03 42120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03 S2120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4 374,3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82 1 04 55501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2 663,4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82 1 04 90000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3 605,0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капитального ремонта жилищного фонда (Иные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82 1 05 82020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82 1 05 42380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05 S2380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82 1 06 42520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42072F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 06 S2520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3 168,2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3 923,4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Совета депутатов Провиденского городского округа (Закупка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83 1 00 00060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Избирательная комиссия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84 1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4 445,1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4 338,4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85 1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2 556,9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2 449,6</w:t>
            </w:r>
          </w:p>
        </w:tc>
      </w:tr>
      <w:tr w:rsidR="0042072F">
        <w:trPr>
          <w:trHeight w:val="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72F" w:rsidRDefault="006C10B6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2F" w:rsidRDefault="006C10B6">
            <w:pPr>
              <w:ind w:left="-147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42072F" w:rsidRDefault="0042072F">
      <w:pPr>
        <w:ind w:left="48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  <w:sectPr w:rsidR="0042072F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1.16. Приложение 9 «Источники внутреннего финансирования дефицита бюджета Провиденского городского округа на 2019 год» изложить в новой редакции:</w:t>
      </w:r>
    </w:p>
    <w:p w:rsidR="0042072F" w:rsidRDefault="0042072F">
      <w:pPr>
        <w:ind w:left="5245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072F" w:rsidRDefault="006C10B6">
      <w:pPr>
        <w:ind w:left="5245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«Приложение 9</w:t>
      </w:r>
    </w:p>
    <w:p w:rsidR="0042072F" w:rsidRDefault="006C10B6" w:rsidP="00CA3B71">
      <w:pPr>
        <w:ind w:left="524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решению Совета депутатов</w:t>
      </w:r>
      <w:r w:rsidR="00CA3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Провиденского городского округа </w:t>
      </w:r>
      <w:r w:rsidR="007C2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CA3B71">
        <w:rPr>
          <w:rFonts w:ascii="Times New Roman" w:hAnsi="Times New Roman" w:cs="Times New Roman"/>
          <w:bCs/>
          <w:color w:val="000000"/>
          <w:sz w:val="24"/>
          <w:szCs w:val="24"/>
        </w:rPr>
        <w:t>24.12.19г</w:t>
      </w:r>
      <w:r w:rsidR="007C2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A3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№211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«О бюджете Провиденского</w:t>
      </w:r>
      <w:r w:rsidR="00CA3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округа на 2019 год»</w:t>
      </w:r>
    </w:p>
    <w:p w:rsidR="0042072F" w:rsidRDefault="0042072F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42072F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Провиденского городского округа на 2019 год</w:t>
      </w:r>
    </w:p>
    <w:p w:rsidR="0042072F" w:rsidRDefault="0042072F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Провиденского городского округа на 2019 год составляет- 6 985,0 тыс. рублей.</w:t>
      </w:r>
    </w:p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75" w:type="dxa"/>
        <w:tblInd w:w="113" w:type="dxa"/>
        <w:tblLook w:val="04A0"/>
      </w:tblPr>
      <w:tblGrid>
        <w:gridCol w:w="2830"/>
        <w:gridCol w:w="5103"/>
        <w:gridCol w:w="1442"/>
      </w:tblGrid>
      <w:tr w:rsidR="0042072F">
        <w:trPr>
          <w:trHeight w:val="2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бюджетов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6 985,0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6 985,0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- 1 026 751,1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- 1 026 751,1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- 1 026 751,1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- 1 026 751,1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1 033 736,1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1 033 736,1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1 033 736,1</w:t>
            </w:r>
          </w:p>
        </w:tc>
      </w:tr>
      <w:tr w:rsidR="0042072F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 городских округов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72F" w:rsidRDefault="006C10B6">
            <w:pPr>
              <w:widowControl/>
              <w:autoSpaceDE/>
              <w:autoSpaceDN/>
              <w:adjustRightInd/>
              <w:ind w:left="-12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1 033 736,1</w:t>
            </w:r>
          </w:p>
        </w:tc>
      </w:tr>
    </w:tbl>
    <w:p w:rsidR="0042072F" w:rsidRDefault="006C10B6">
      <w:pPr>
        <w:tabs>
          <w:tab w:val="left" w:pos="1134"/>
        </w:tabs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обнародовать на официальном сайте Администрации Провиденского городского округа.</w:t>
      </w:r>
    </w:p>
    <w:p w:rsidR="0042072F" w:rsidRDefault="0042072F">
      <w:pPr>
        <w:tabs>
          <w:tab w:val="left" w:pos="1134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обнародования.</w:t>
      </w:r>
    </w:p>
    <w:p w:rsidR="0042072F" w:rsidRDefault="0042072F">
      <w:pPr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72F" w:rsidRDefault="006C10B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2072F" w:rsidRDefault="006C10B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Дацко</w:t>
      </w:r>
    </w:p>
    <w:p w:rsidR="0042072F" w:rsidRDefault="0042072F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C10B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Провиденского</w:t>
      </w:r>
    </w:p>
    <w:p w:rsidR="0042072F" w:rsidRDefault="006C10B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Шестопалов</w:t>
      </w:r>
    </w:p>
    <w:p w:rsidR="0042072F" w:rsidRDefault="0042072F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2072F" w:rsidRDefault="006B78ED">
      <w:pPr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</w:t>
      </w:r>
      <w:r w:rsidR="006C10B6">
        <w:rPr>
          <w:rFonts w:ascii="Times New Roman" w:hAnsi="Times New Roman" w:cs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9 г"/>
        </w:smartTagPr>
        <w:r w:rsidR="006C10B6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6C10B6">
        <w:rPr>
          <w:rFonts w:ascii="Times New Roman" w:hAnsi="Times New Roman" w:cs="Times New Roman"/>
          <w:sz w:val="24"/>
          <w:szCs w:val="24"/>
        </w:rPr>
        <w:t>.</w:t>
      </w:r>
    </w:p>
    <w:sectPr w:rsidR="0042072F" w:rsidSect="007364EE">
      <w:pgSz w:w="11909" w:h="16834"/>
      <w:pgMar w:top="709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35" w:rsidRDefault="009C4035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1">
    <w:p w:rsidR="009C4035" w:rsidRDefault="009C4035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35" w:rsidRDefault="009C4035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1">
    <w:p w:rsidR="009C4035" w:rsidRDefault="009C4035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72F"/>
    <w:rsid w:val="000A77E0"/>
    <w:rsid w:val="001446D7"/>
    <w:rsid w:val="0042072F"/>
    <w:rsid w:val="006B78ED"/>
    <w:rsid w:val="006C10B6"/>
    <w:rsid w:val="007364EE"/>
    <w:rsid w:val="007C279A"/>
    <w:rsid w:val="009C4035"/>
    <w:rsid w:val="00CA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64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64E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364EE"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7364E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364E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7364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uiPriority w:val="99"/>
    <w:rsid w:val="007364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6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364EE"/>
    <w:rPr>
      <w:rFonts w:cs="Arial"/>
      <w:sz w:val="2"/>
    </w:rPr>
  </w:style>
  <w:style w:type="paragraph" w:styleId="a7">
    <w:name w:val="Title"/>
    <w:basedOn w:val="a"/>
    <w:link w:val="a8"/>
    <w:uiPriority w:val="99"/>
    <w:qFormat/>
    <w:rsid w:val="007364E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8">
    <w:name w:val="Название Знак"/>
    <w:link w:val="a7"/>
    <w:uiPriority w:val="99"/>
    <w:locked/>
    <w:rsid w:val="007364EE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7364EE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7364EE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7364EE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364EE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7364E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364EE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7364E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364EE"/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364E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364EE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73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7364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364EE"/>
    <w:rPr>
      <w:rFonts w:ascii="Arial" w:hAnsi="Arial" w:cs="Arial"/>
      <w:sz w:val="20"/>
      <w:szCs w:val="20"/>
    </w:rPr>
  </w:style>
  <w:style w:type="paragraph" w:customStyle="1" w:styleId="consplusnormal1">
    <w:name w:val="consplusnormal"/>
    <w:basedOn w:val="a"/>
    <w:uiPriority w:val="99"/>
    <w:rsid w:val="007364EE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a"/>
    <w:next w:val="a"/>
    <w:uiPriority w:val="99"/>
    <w:semiHidden/>
    <w:rsid w:val="007364EE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d">
    <w:name w:val="header"/>
    <w:basedOn w:val="a"/>
    <w:link w:val="ae"/>
    <w:uiPriority w:val="99"/>
    <w:rsid w:val="007364E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semiHidden/>
    <w:locked/>
    <w:rsid w:val="007364EE"/>
    <w:rPr>
      <w:rFonts w:ascii="Arial" w:hAnsi="Arial" w:cs="Arial"/>
      <w:sz w:val="20"/>
      <w:szCs w:val="20"/>
    </w:rPr>
  </w:style>
  <w:style w:type="character" w:styleId="af">
    <w:name w:val="page number"/>
    <w:uiPriority w:val="99"/>
    <w:rsid w:val="007364EE"/>
    <w:rPr>
      <w:rFonts w:cs="Times New Roman"/>
    </w:rPr>
  </w:style>
  <w:style w:type="paragraph" w:styleId="33">
    <w:name w:val="Body Text Indent 3"/>
    <w:basedOn w:val="a"/>
    <w:link w:val="34"/>
    <w:uiPriority w:val="99"/>
    <w:rsid w:val="007364EE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364EE"/>
    <w:rPr>
      <w:rFonts w:ascii="Arial" w:hAnsi="Arial" w:cs="Arial"/>
      <w:sz w:val="16"/>
      <w:szCs w:val="16"/>
    </w:rPr>
  </w:style>
  <w:style w:type="paragraph" w:styleId="af0">
    <w:name w:val="footer"/>
    <w:basedOn w:val="a"/>
    <w:link w:val="af1"/>
    <w:uiPriority w:val="99"/>
    <w:rsid w:val="007364E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7364EE"/>
    <w:rPr>
      <w:rFonts w:ascii="Arial" w:hAnsi="Arial" w:cs="Arial"/>
      <w:sz w:val="20"/>
      <w:szCs w:val="20"/>
    </w:rPr>
  </w:style>
  <w:style w:type="paragraph" w:customStyle="1" w:styleId="Oaeno">
    <w:name w:val="Oaeno"/>
    <w:basedOn w:val="a"/>
    <w:uiPriority w:val="99"/>
    <w:rsid w:val="007364EE"/>
    <w:pPr>
      <w:autoSpaceDE/>
      <w:autoSpaceDN/>
      <w:adjustRightInd/>
    </w:pPr>
    <w:rPr>
      <w:rFonts w:ascii="Courier New" w:hAnsi="Courier New" w:cs="Times New Roman"/>
    </w:rPr>
  </w:style>
  <w:style w:type="character" w:styleId="af2">
    <w:name w:val="Hyperlink"/>
    <w:uiPriority w:val="99"/>
    <w:rsid w:val="007364EE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7364E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364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64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364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364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364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364E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364E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364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7364EE"/>
    <w:pPr>
      <w:ind w:left="708"/>
    </w:pPr>
  </w:style>
  <w:style w:type="paragraph" w:customStyle="1" w:styleId="xl104">
    <w:name w:val="xl104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364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94</Pages>
  <Words>30606</Words>
  <Characters>174458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>Комитет</Company>
  <LinksUpToDate>false</LinksUpToDate>
  <CharactersWithSpaces>204655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olegch</dc:creator>
  <cp:keywords/>
  <dc:description/>
  <cp:lastModifiedBy>Dacko</cp:lastModifiedBy>
  <cp:revision>31</cp:revision>
  <cp:lastPrinted>2019-12-24T04:16:00Z</cp:lastPrinted>
  <dcterms:created xsi:type="dcterms:W3CDTF">2019-12-18T22:21:00Z</dcterms:created>
  <dcterms:modified xsi:type="dcterms:W3CDTF">2019-12-30T06:53:00Z</dcterms:modified>
</cp:coreProperties>
</file>