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767" w:rsidRDefault="00394767" w:rsidP="00394767">
      <w:pPr>
        <w:jc w:val="center"/>
      </w:pPr>
      <w:r>
        <w:t>Сведения</w:t>
      </w:r>
    </w:p>
    <w:p w:rsidR="00394767" w:rsidRDefault="00394767" w:rsidP="00394767">
      <w:pPr>
        <w:jc w:val="center"/>
      </w:pPr>
      <w:r>
        <w:t>о доходах, расходах и принадлежащем на праве собственности имуществе, являющихся объектами налогообложения, и обязательствах имущественного характера, лиц замещающих муниципальную должность сельского поселения Енангское, должность муниципальной службы сельского поселения Енангское, супруга (супруги) и несовершеннолетних детей лица,  замещающего муниципальную должность сельского поселения Енангское, должность муниципальной службы сельского поселения Енангское за 2021 год</w:t>
      </w:r>
    </w:p>
    <w:tbl>
      <w:tblPr>
        <w:tblW w:w="1511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347"/>
        <w:gridCol w:w="1347"/>
        <w:gridCol w:w="1701"/>
        <w:gridCol w:w="1984"/>
        <w:gridCol w:w="1081"/>
        <w:gridCol w:w="1080"/>
        <w:gridCol w:w="2340"/>
        <w:gridCol w:w="2020"/>
        <w:gridCol w:w="1080"/>
        <w:gridCol w:w="1139"/>
      </w:tblGrid>
      <w:tr w:rsidR="00394767" w:rsidRPr="00047CAC" w:rsidTr="00436571">
        <w:trPr>
          <w:trHeight w:hRule="exact" w:val="470"/>
          <w:tblHeader/>
        </w:trPr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 xml:space="preserve"> </w:t>
            </w:r>
            <w:r>
              <w:rPr>
                <w:color w:val="000000"/>
                <w:spacing w:val="-5"/>
                <w:sz w:val="20"/>
                <w:szCs w:val="20"/>
              </w:rPr>
              <w:t>ФИО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21" w:lineRule="exact"/>
              <w:ind w:left="218" w:right="1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6"/>
                <w:sz w:val="20"/>
                <w:szCs w:val="20"/>
              </w:rPr>
              <w:t>Декларированный</w:t>
            </w:r>
          </w:p>
          <w:p w:rsidR="00394767" w:rsidRPr="00134F31" w:rsidRDefault="00394767" w:rsidP="00436571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годовой доход (рублей)</w:t>
            </w:r>
          </w:p>
        </w:tc>
        <w:tc>
          <w:tcPr>
            <w:tcW w:w="64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18" w:lineRule="exact"/>
              <w:ind w:left="44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 и транспортных средств,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принадлежащих на праве собственности</w:t>
            </w:r>
          </w:p>
        </w:tc>
        <w:tc>
          <w:tcPr>
            <w:tcW w:w="423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18" w:lineRule="exact"/>
              <w:ind w:left="120" w:right="154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Перечень объектов недвижимого имущества,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находящегося в пользовании</w:t>
            </w:r>
          </w:p>
        </w:tc>
      </w:tr>
      <w:tr w:rsidR="00394767" w:rsidTr="00436571">
        <w:trPr>
          <w:tblHeader/>
        </w:trPr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18" w:lineRule="exact"/>
              <w:ind w:left="190" w:right="14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21" w:lineRule="exact"/>
              <w:ind w:left="190" w:right="166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ind w:left="67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21" w:lineRule="exact"/>
              <w:ind w:lef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7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(кв. м)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21" w:lineRule="exact"/>
              <w:ind w:left="43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3"/>
                <w:sz w:val="20"/>
                <w:szCs w:val="20"/>
              </w:rPr>
              <w:t xml:space="preserve">Страна 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t>располо</w:t>
            </w:r>
            <w:r w:rsidRPr="00134F31">
              <w:rPr>
                <w:color w:val="000000"/>
                <w:spacing w:val="-5"/>
                <w:sz w:val="20"/>
                <w:szCs w:val="20"/>
              </w:rPr>
              <w:softHyphen/>
              <w:t>жения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18" w:lineRule="exact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5"/>
                <w:sz w:val="20"/>
                <w:szCs w:val="20"/>
              </w:rPr>
              <w:t xml:space="preserve">Транспортные средства (с указанием </w:t>
            </w:r>
            <w:r w:rsidRPr="00134F31">
              <w:rPr>
                <w:color w:val="000000"/>
                <w:spacing w:val="-4"/>
                <w:sz w:val="20"/>
                <w:szCs w:val="20"/>
              </w:rPr>
              <w:t>вида и марки)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18" w:lineRule="exact"/>
              <w:ind w:left="283" w:right="281" w:firstLine="3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4"/>
                <w:sz w:val="20"/>
                <w:szCs w:val="20"/>
              </w:rPr>
              <w:t xml:space="preserve">Вид объектов </w:t>
            </w:r>
            <w:r w:rsidRPr="00134F31">
              <w:rPr>
                <w:color w:val="000000"/>
                <w:spacing w:val="-6"/>
                <w:sz w:val="20"/>
                <w:szCs w:val="20"/>
              </w:rPr>
              <w:t>недвижимости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21" w:lineRule="exact"/>
              <w:ind w:left="58" w:right="60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8"/>
                <w:sz w:val="20"/>
                <w:szCs w:val="20"/>
              </w:rPr>
              <w:t xml:space="preserve">Площадь </w:t>
            </w:r>
            <w:r w:rsidRPr="00134F31">
              <w:rPr>
                <w:color w:val="000000"/>
                <w:spacing w:val="-12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94767" w:rsidRPr="00134F31" w:rsidRDefault="00394767" w:rsidP="00436571">
            <w:pPr>
              <w:shd w:val="clear" w:color="auto" w:fill="FFFFFF"/>
              <w:spacing w:line="221" w:lineRule="exact"/>
              <w:ind w:left="82" w:right="106"/>
              <w:jc w:val="center"/>
              <w:rPr>
                <w:sz w:val="20"/>
                <w:szCs w:val="20"/>
              </w:rPr>
            </w:pPr>
            <w:r w:rsidRPr="00134F31">
              <w:rPr>
                <w:color w:val="000000"/>
                <w:spacing w:val="-15"/>
                <w:sz w:val="20"/>
                <w:szCs w:val="20"/>
              </w:rPr>
              <w:t>Страна располо</w:t>
            </w:r>
            <w:r w:rsidRPr="00134F31">
              <w:rPr>
                <w:color w:val="000000"/>
                <w:spacing w:val="-15"/>
                <w:sz w:val="20"/>
                <w:szCs w:val="20"/>
              </w:rPr>
              <w:softHyphen/>
            </w:r>
            <w:r w:rsidRPr="00134F31">
              <w:rPr>
                <w:color w:val="000000"/>
                <w:spacing w:val="-16"/>
                <w:sz w:val="20"/>
                <w:szCs w:val="20"/>
              </w:rPr>
              <w:t>жения</w:t>
            </w:r>
          </w:p>
        </w:tc>
      </w:tr>
      <w:tr w:rsidR="00394767" w:rsidTr="00436571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ind w:left="12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ind w:left="85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ind w:left="8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134F31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394767" w:rsidTr="00436571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 xml:space="preserve">Москвитина </w:t>
            </w: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Надежда Николаевна</w:t>
            </w: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Супруг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Сын</w:t>
            </w: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Сын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Финансист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Водитель 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Усов О.С.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Учащийся «Н-Енангской ООШ»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Воспитанник БДОУ детский сад «Буратино»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587668,29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Pr="000E1929" w:rsidRDefault="00394767" w:rsidP="00436571">
            <w:pPr>
              <w:shd w:val="clear" w:color="auto" w:fill="FFFFFF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DATSUN on-DO2020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394767" w:rsidTr="00436571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Булатова Надежда Васильевна</w:t>
            </w: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Дочь</w:t>
            </w: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94767" w:rsidRPr="002F66CB" w:rsidRDefault="00394767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F66CB">
              <w:rPr>
                <w:b/>
                <w:sz w:val="20"/>
                <w:szCs w:val="20"/>
              </w:rPr>
              <w:t>Дочь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специалист-экономист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Н-Енангской ОШ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Учащаяся Н-Енангской СОШ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315126,09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49,9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94767" w:rsidRDefault="00394767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F2369" w:rsidTr="00B2010E"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Pr="002F66CB" w:rsidRDefault="00BF2369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Колосов Василий Иванович</w:t>
            </w:r>
          </w:p>
          <w:p w:rsidR="00BF2369" w:rsidRDefault="00BF2369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  <w:p w:rsidR="00BF2369" w:rsidRPr="002F66CB" w:rsidRDefault="00BF2369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супруга</w:t>
            </w:r>
          </w:p>
        </w:tc>
        <w:tc>
          <w:tcPr>
            <w:tcW w:w="13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Библиотекарь В-Ентальской общедоступно библиотеки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1087799,22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BF2369" w:rsidTr="00B2010E"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492320,28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  <w:tr w:rsidR="002B3514" w:rsidTr="00436571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Кузнецова Елена Анатольевна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Первый заместитель главы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483,28027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B3514" w:rsidRDefault="002B3514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BF2369" w:rsidTr="00436571"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супруг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работает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2369" w:rsidRDefault="00BF2369" w:rsidP="00436571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</w:tr>
    </w:tbl>
    <w:p w:rsidR="00394767" w:rsidRDefault="00394767" w:rsidP="00394767"/>
    <w:p w:rsidR="00394767" w:rsidRDefault="00394767" w:rsidP="00394767"/>
    <w:p w:rsidR="003F616B" w:rsidRDefault="003F616B"/>
    <w:sectPr w:rsidR="003F616B" w:rsidSect="00CC0D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394767"/>
    <w:rsid w:val="00295A2A"/>
    <w:rsid w:val="002B3514"/>
    <w:rsid w:val="00394767"/>
    <w:rsid w:val="003F616B"/>
    <w:rsid w:val="00490EFF"/>
    <w:rsid w:val="00947D8B"/>
    <w:rsid w:val="00B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76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2022-05-12T05:58:00Z</dcterms:created>
  <dcterms:modified xsi:type="dcterms:W3CDTF">2022-05-25T06:46:00Z</dcterms:modified>
</cp:coreProperties>
</file>