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B2" w:rsidRDefault="006B7DB2" w:rsidP="006B7DB2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 «ЧЕРНЫШЕВСКОЕ»</w:t>
      </w: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B7DB2" w:rsidRDefault="006B7DB2" w:rsidP="006B7DB2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7DB2" w:rsidRDefault="006B7DB2" w:rsidP="006B7DB2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28 декабря  2017</w:t>
      </w:r>
      <w:r w:rsidR="00B1180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B118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</w:t>
      </w:r>
      <w:proofErr w:type="spellEnd"/>
      <w:r>
        <w:rPr>
          <w:sz w:val="28"/>
          <w:szCs w:val="28"/>
        </w:rPr>
        <w:t xml:space="preserve">                                     № 59</w:t>
      </w:r>
    </w:p>
    <w:p w:rsidR="006B7DB2" w:rsidRDefault="006B7DB2" w:rsidP="006B7DB2">
      <w:pPr>
        <w:pStyle w:val="msonormalbullet2gif"/>
        <w:contextualSpacing/>
        <w:rPr>
          <w:b/>
          <w:bCs/>
          <w:sz w:val="28"/>
          <w:szCs w:val="28"/>
        </w:rPr>
      </w:pPr>
    </w:p>
    <w:p w:rsidR="006B7DB2" w:rsidRDefault="006B7DB2" w:rsidP="006B7DB2">
      <w:pPr>
        <w:pStyle w:val="msonormalbullet2gif"/>
        <w:shd w:val="clear" w:color="auto" w:fill="FFFFFF"/>
        <w:tabs>
          <w:tab w:val="left" w:pos="8419"/>
        </w:tabs>
        <w:spacing w:before="1104" w:beforeAutospacing="0" w:after="200" w:afterAutospacing="0"/>
        <w:ind w:left="250"/>
        <w:contextualSpacing/>
        <w:jc w:val="center"/>
        <w:rPr>
          <w:b/>
          <w:sz w:val="28"/>
          <w:szCs w:val="28"/>
        </w:rPr>
      </w:pPr>
    </w:p>
    <w:p w:rsidR="006B7DB2" w:rsidRPr="00B11806" w:rsidRDefault="006B7DB2" w:rsidP="00B11806">
      <w:pPr>
        <w:pStyle w:val="msonormalbullet2gif"/>
        <w:shd w:val="clear" w:color="auto" w:fill="FFFFFF"/>
        <w:tabs>
          <w:tab w:val="left" w:pos="8419"/>
        </w:tabs>
        <w:spacing w:before="1104" w:beforeAutospacing="0" w:after="200" w:afterAutospacing="0"/>
        <w:ind w:left="250"/>
        <w:contextualSpacing/>
        <w:jc w:val="center"/>
        <w:rPr>
          <w:b/>
          <w:sz w:val="20"/>
          <w:szCs w:val="20"/>
        </w:rPr>
      </w:pPr>
      <w:r w:rsidRPr="006B7DB2">
        <w:rPr>
          <w:b/>
          <w:sz w:val="28"/>
          <w:szCs w:val="28"/>
        </w:rPr>
        <w:t>Об отмене решения Совета городского поселения «Чернышевское» от 24.03.2017 года №12</w:t>
      </w:r>
      <w:r>
        <w:rPr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 определении границ прилегающих к некоторым </w:t>
      </w:r>
      <w:r>
        <w:rPr>
          <w:b/>
          <w:sz w:val="28"/>
          <w:szCs w:val="28"/>
        </w:rPr>
        <w:t>организациям и</w:t>
      </w:r>
      <w:r w:rsidR="00B11806">
        <w:rPr>
          <w:b/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 xml:space="preserve">объектам территорий, на которых не допускается </w:t>
      </w:r>
      <w:r>
        <w:rPr>
          <w:b/>
          <w:sz w:val="28"/>
          <w:szCs w:val="28"/>
        </w:rPr>
        <w:t>розничная продажа</w:t>
      </w:r>
      <w:r w:rsidR="00B11806">
        <w:rPr>
          <w:b/>
          <w:sz w:val="20"/>
          <w:szCs w:val="20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алкогольной продукции, на территории городского </w:t>
      </w:r>
      <w:r>
        <w:rPr>
          <w:b/>
          <w:spacing w:val="-1"/>
          <w:sz w:val="28"/>
          <w:szCs w:val="28"/>
        </w:rPr>
        <w:t>поселения «Чернышевское»</w:t>
      </w:r>
    </w:p>
    <w:p w:rsidR="006B7DB2" w:rsidRDefault="006B7DB2" w:rsidP="006B7DB2">
      <w:pPr>
        <w:pStyle w:val="msonormalbullet2gif"/>
        <w:shd w:val="clear" w:color="auto" w:fill="FFFFFF"/>
        <w:tabs>
          <w:tab w:val="left" w:pos="2789"/>
        </w:tabs>
        <w:spacing w:line="322" w:lineRule="exact"/>
        <w:ind w:right="91"/>
        <w:contextualSpacing/>
        <w:jc w:val="center"/>
      </w:pPr>
    </w:p>
    <w:p w:rsidR="006B7DB2" w:rsidRDefault="006B7DB2" w:rsidP="006B7DB2">
      <w:pPr>
        <w:pStyle w:val="msonormalbullet2gif"/>
        <w:shd w:val="clear" w:color="auto" w:fill="FFFFFF"/>
        <w:tabs>
          <w:tab w:val="left" w:pos="2789"/>
        </w:tabs>
        <w:spacing w:line="322" w:lineRule="exact"/>
        <w:ind w:right="91"/>
        <w:contextualSpacing/>
        <w:jc w:val="both"/>
      </w:pPr>
      <w:r>
        <w:t xml:space="preserve">             </w:t>
      </w:r>
      <w:r>
        <w:rPr>
          <w:spacing w:val="-2"/>
          <w:sz w:val="28"/>
          <w:szCs w:val="28"/>
        </w:rPr>
        <w:t xml:space="preserve">В соответствии Федеральным законом от 06.10.2003 года № </w:t>
      </w:r>
      <w:r>
        <w:rPr>
          <w:sz w:val="28"/>
          <w:szCs w:val="28"/>
        </w:rPr>
        <w:t>131</w:t>
      </w:r>
      <w:r>
        <w:rPr>
          <w:spacing w:val="-2"/>
          <w:sz w:val="28"/>
          <w:szCs w:val="28"/>
        </w:rPr>
        <w:t xml:space="preserve"> «Об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br/>
        <w:t xml:space="preserve">Федерации» Федеральным законом от </w:t>
      </w:r>
      <w:r>
        <w:rPr>
          <w:spacing w:val="10"/>
          <w:sz w:val="28"/>
          <w:szCs w:val="28"/>
        </w:rPr>
        <w:t>22.11.1995</w:t>
      </w:r>
      <w:r>
        <w:rPr>
          <w:sz w:val="28"/>
          <w:szCs w:val="28"/>
        </w:rPr>
        <w:t xml:space="preserve"> г. № 171-ФЗ «О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государственном регулировании производства и оборота этилового спирта</w:t>
      </w:r>
      <w:proofErr w:type="gramStart"/>
      <w:r>
        <w:rPr>
          <w:spacing w:val="-2"/>
          <w:sz w:val="28"/>
          <w:szCs w:val="28"/>
        </w:rPr>
        <w:t>.</w:t>
      </w:r>
      <w:proofErr w:type="gramEnd"/>
      <w:r>
        <w:rPr>
          <w:spacing w:val="-2"/>
          <w:sz w:val="28"/>
          <w:szCs w:val="28"/>
        </w:rPr>
        <w:br/>
      </w:r>
      <w:proofErr w:type="gramStart"/>
      <w:r>
        <w:rPr>
          <w:spacing w:val="-3"/>
          <w:sz w:val="28"/>
          <w:szCs w:val="28"/>
        </w:rPr>
        <w:t>а</w:t>
      </w:r>
      <w:proofErr w:type="gramEnd"/>
      <w:r>
        <w:rPr>
          <w:spacing w:val="-3"/>
          <w:sz w:val="28"/>
          <w:szCs w:val="28"/>
        </w:rPr>
        <w:t>лкогольной и спиртосодержащей продукции и об ограничении потреблении.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(распития) алкогольной продукции», Постановлением Правительств</w:t>
      </w:r>
      <w:r w:rsidR="00B11806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Российской Федерации от 27.12.2012г. № 1425 «Об определении органам;</w:t>
      </w:r>
      <w:r>
        <w:rPr>
          <w:spacing w:val="-1"/>
          <w:sz w:val="28"/>
          <w:szCs w:val="28"/>
        </w:rPr>
        <w:br/>
        <w:t>государственной власти субъектов Российской Федерации мест массового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скопления граждан и мест нахождения источников повышенной </w:t>
      </w:r>
      <w:proofErr w:type="gramStart"/>
      <w:r>
        <w:rPr>
          <w:spacing w:val="-2"/>
          <w:sz w:val="28"/>
          <w:szCs w:val="28"/>
        </w:rPr>
        <w:t>опасности</w:t>
      </w:r>
      <w:proofErr w:type="gramEnd"/>
      <w:r>
        <w:rPr>
          <w:spacing w:val="-2"/>
          <w:sz w:val="28"/>
          <w:szCs w:val="28"/>
        </w:rPr>
        <w:t xml:space="preserve"> на</w:t>
      </w:r>
      <w:r>
        <w:rPr>
          <w:i/>
          <w:iCs/>
          <w:spacing w:val="-2"/>
          <w:sz w:val="28"/>
          <w:szCs w:val="28"/>
        </w:rPr>
        <w:br/>
      </w:r>
      <w:r>
        <w:rPr>
          <w:spacing w:val="-2"/>
          <w:sz w:val="28"/>
          <w:szCs w:val="28"/>
        </w:rPr>
        <w:t>которых не допускается розничная продажа алкогольной продукции, а также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определении органами местного самоуправления границ прилегающих к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некоторым организациям и объектам территорий, на которых не допускается</w:t>
      </w:r>
      <w:r>
        <w:rPr>
          <w:spacing w:val="-2"/>
          <w:sz w:val="28"/>
          <w:szCs w:val="28"/>
        </w:rPr>
        <w:br/>
        <w:t>розничная  продажа  алкогольной  продукции»,</w:t>
      </w:r>
      <w:r>
        <w:rPr>
          <w:sz w:val="28"/>
          <w:szCs w:val="28"/>
        </w:rPr>
        <w:t xml:space="preserve"> </w:t>
      </w:r>
      <w:r w:rsidR="002A3ABC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="002A3ABC">
        <w:rPr>
          <w:sz w:val="28"/>
          <w:szCs w:val="28"/>
        </w:rPr>
        <w:t>Забайкальского края от 26 марта 2013 года № 110 (в ред. от 13.06.2017 года) «</w:t>
      </w:r>
      <w:proofErr w:type="gramStart"/>
      <w:r w:rsidR="002A3ABC">
        <w:rPr>
          <w:sz w:val="28"/>
          <w:szCs w:val="28"/>
        </w:rPr>
        <w:t xml:space="preserve">Об определении единых специально отведенных или приспособленных для коллективного обсуждения общественного значимых вопросов и выражения общественных настроений, а также для массового присутствия граждан для публичного  выражения общественного мнения по поводу актуальных проблем преимущественно общественно-политического характера </w:t>
      </w:r>
      <w:r w:rsidR="00B11806">
        <w:rPr>
          <w:sz w:val="28"/>
          <w:szCs w:val="28"/>
        </w:rPr>
        <w:t xml:space="preserve">мест», на основании Экспертного Заключения Администрации Губернатора Забайкальского края от 15.12.2017 года № Эз-864, </w:t>
      </w:r>
      <w:r>
        <w:rPr>
          <w:spacing w:val="-8"/>
          <w:sz w:val="28"/>
          <w:szCs w:val="28"/>
        </w:rPr>
        <w:t>Устава</w:t>
      </w:r>
      <w:r>
        <w:t xml:space="preserve"> </w:t>
      </w:r>
      <w:r>
        <w:rPr>
          <w:spacing w:val="-1"/>
          <w:sz w:val="28"/>
          <w:szCs w:val="28"/>
        </w:rPr>
        <w:t>городского  поселения      «</w:t>
      </w:r>
      <w:r>
        <w:rPr>
          <w:sz w:val="28"/>
          <w:szCs w:val="28"/>
        </w:rPr>
        <w:t>Чернышевское»,  Совет</w:t>
      </w:r>
      <w:r>
        <w:t xml:space="preserve"> </w:t>
      </w:r>
      <w:r>
        <w:rPr>
          <w:spacing w:val="-3"/>
          <w:sz w:val="28"/>
          <w:szCs w:val="28"/>
        </w:rPr>
        <w:t xml:space="preserve">городского  поселения 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Чернышевское»</w:t>
      </w:r>
      <w:r>
        <w:rPr>
          <w:spacing w:val="-2"/>
          <w:sz w:val="28"/>
          <w:szCs w:val="28"/>
        </w:rPr>
        <w:t>:</w:t>
      </w:r>
      <w:proofErr w:type="gramEnd"/>
    </w:p>
    <w:p w:rsidR="006B7DB2" w:rsidRDefault="006B7DB2" w:rsidP="006B7DB2">
      <w:pPr>
        <w:pStyle w:val="msonormalbullet2gif"/>
        <w:contextualSpacing/>
        <w:jc w:val="center"/>
        <w:rPr>
          <w:sz w:val="28"/>
          <w:szCs w:val="28"/>
        </w:rPr>
      </w:pPr>
    </w:p>
    <w:p w:rsidR="006B7DB2" w:rsidRDefault="006B7DB2" w:rsidP="006B7DB2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6B7DB2" w:rsidRDefault="006B7DB2" w:rsidP="006B7DB2">
      <w:pPr>
        <w:pStyle w:val="msonormalbullet2gif"/>
        <w:shd w:val="clear" w:color="auto" w:fill="FFFFFF"/>
        <w:tabs>
          <w:tab w:val="left" w:leader="underscore" w:pos="6624"/>
        </w:tabs>
        <w:spacing w:line="322" w:lineRule="exact"/>
        <w:ind w:left="43"/>
        <w:contextualSpacing/>
        <w:jc w:val="center"/>
        <w:rPr>
          <w:sz w:val="20"/>
          <w:szCs w:val="20"/>
        </w:rPr>
      </w:pPr>
    </w:p>
    <w:p w:rsidR="006B7DB2" w:rsidRDefault="006B7DB2" w:rsidP="006B7DB2">
      <w:pPr>
        <w:pStyle w:val="msonormalbullet2gif"/>
        <w:shd w:val="clear" w:color="auto" w:fill="FFFFFF"/>
        <w:tabs>
          <w:tab w:val="left" w:pos="1128"/>
        </w:tabs>
        <w:spacing w:before="0" w:beforeAutospacing="0" w:after="200" w:afterAutospacing="0" w:line="322" w:lineRule="exact"/>
        <w:ind w:left="38" w:right="19" w:firstLine="744"/>
        <w:contextualSpacing/>
        <w:jc w:val="both"/>
        <w:rPr>
          <w:spacing w:val="-33"/>
          <w:sz w:val="28"/>
          <w:szCs w:val="28"/>
        </w:rPr>
      </w:pPr>
    </w:p>
    <w:p w:rsidR="006B7DB2" w:rsidRPr="006B7DB2" w:rsidRDefault="006B7DB2" w:rsidP="006B7DB2">
      <w:pPr>
        <w:pStyle w:val="msonormalbullet2gif"/>
        <w:numPr>
          <w:ilvl w:val="0"/>
          <w:numId w:val="2"/>
        </w:numPr>
        <w:shd w:val="clear" w:color="auto" w:fill="FFFFFF"/>
        <w:tabs>
          <w:tab w:val="left" w:pos="8419"/>
        </w:tabs>
        <w:spacing w:before="1104" w:beforeAutospacing="0" w:after="200" w:afterAutospacing="0"/>
        <w:contextualSpacing/>
        <w:jc w:val="both"/>
        <w:rPr>
          <w:sz w:val="20"/>
          <w:szCs w:val="20"/>
        </w:rPr>
      </w:pPr>
      <w:r>
        <w:rPr>
          <w:spacing w:val="-33"/>
          <w:sz w:val="28"/>
          <w:szCs w:val="28"/>
        </w:rPr>
        <w:t>Р</w:t>
      </w:r>
      <w:r w:rsidRPr="006B7DB2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6B7DB2">
        <w:rPr>
          <w:sz w:val="28"/>
          <w:szCs w:val="28"/>
        </w:rPr>
        <w:t xml:space="preserve"> Совета городского поселения «Чернышевское» от 24.03.2017 года №12 «</w:t>
      </w:r>
      <w:r w:rsidRPr="006B7DB2">
        <w:rPr>
          <w:bCs/>
          <w:sz w:val="28"/>
          <w:szCs w:val="28"/>
        </w:rPr>
        <w:t xml:space="preserve">Об определении границ прилегающих к некоторым </w:t>
      </w:r>
      <w:r w:rsidRPr="006B7DB2">
        <w:rPr>
          <w:sz w:val="28"/>
          <w:szCs w:val="28"/>
        </w:rPr>
        <w:t>организациям и</w:t>
      </w:r>
      <w:r>
        <w:rPr>
          <w:sz w:val="20"/>
          <w:szCs w:val="20"/>
        </w:rPr>
        <w:t xml:space="preserve"> </w:t>
      </w:r>
      <w:r w:rsidRPr="006B7DB2">
        <w:rPr>
          <w:bCs/>
          <w:sz w:val="28"/>
          <w:szCs w:val="28"/>
        </w:rPr>
        <w:t xml:space="preserve">объектам территорий, на которых не допускается </w:t>
      </w:r>
      <w:r w:rsidRPr="006B7DB2">
        <w:rPr>
          <w:sz w:val="28"/>
          <w:szCs w:val="28"/>
        </w:rPr>
        <w:lastRenderedPageBreak/>
        <w:t>розничная продажа</w:t>
      </w:r>
      <w:r>
        <w:rPr>
          <w:sz w:val="20"/>
          <w:szCs w:val="20"/>
        </w:rPr>
        <w:t xml:space="preserve"> </w:t>
      </w:r>
      <w:r w:rsidRPr="006B7DB2">
        <w:rPr>
          <w:bCs/>
          <w:spacing w:val="-1"/>
          <w:sz w:val="28"/>
          <w:szCs w:val="28"/>
        </w:rPr>
        <w:t xml:space="preserve">алкогольной продукции, на территории городского </w:t>
      </w:r>
      <w:r w:rsidRPr="006B7DB2">
        <w:rPr>
          <w:spacing w:val="-1"/>
          <w:sz w:val="28"/>
          <w:szCs w:val="28"/>
        </w:rPr>
        <w:t>поселения «Чернышевское»</w:t>
      </w:r>
      <w:r>
        <w:rPr>
          <w:spacing w:val="-1"/>
          <w:sz w:val="28"/>
          <w:szCs w:val="28"/>
        </w:rPr>
        <w:t xml:space="preserve"> отменить.</w:t>
      </w:r>
    </w:p>
    <w:p w:rsidR="006B7DB2" w:rsidRDefault="006B7DB2" w:rsidP="006B7DB2">
      <w:pPr>
        <w:pStyle w:val="msonormalbullet2gif"/>
        <w:shd w:val="clear" w:color="auto" w:fill="FFFFFF"/>
        <w:tabs>
          <w:tab w:val="left" w:pos="1128"/>
        </w:tabs>
        <w:spacing w:before="0" w:beforeAutospacing="0" w:after="200" w:afterAutospacing="0" w:line="322" w:lineRule="exact"/>
        <w:ind w:right="19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5.</w:t>
      </w:r>
      <w:r>
        <w:rPr>
          <w:sz w:val="28"/>
          <w:szCs w:val="28"/>
        </w:rPr>
        <w:t xml:space="preserve"> Настоящее решение разместить (опубликовать) на официальном сайте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в информационно-телекоммуникационной сети «Интернет»/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чернышевск-администрация</w:t>
        </w:r>
        <w:proofErr w:type="gramStart"/>
      </w:hyperlink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/ в разделе «Нормотворчество».</w:t>
      </w: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возлага</w:t>
      </w:r>
      <w:r w:rsidR="00A9032F">
        <w:rPr>
          <w:sz w:val="28"/>
          <w:szCs w:val="28"/>
        </w:rPr>
        <w:t>ется на заместителя главы по социальным вопросам и связям с общественностью Ануфриеву О.В.</w:t>
      </w:r>
    </w:p>
    <w:p w:rsidR="006B7DB2" w:rsidRDefault="006B7DB2" w:rsidP="006B7DB2">
      <w:pPr>
        <w:pStyle w:val="msonormalbullet2gif"/>
        <w:shd w:val="clear" w:color="auto" w:fill="FFFFFF"/>
        <w:tabs>
          <w:tab w:val="left" w:pos="1128"/>
        </w:tabs>
        <w:spacing w:before="5" w:beforeAutospacing="0" w:line="322" w:lineRule="exact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shd w:val="clear" w:color="auto" w:fill="FFFFFF"/>
        <w:tabs>
          <w:tab w:val="left" w:pos="1128"/>
        </w:tabs>
        <w:spacing w:before="5" w:beforeAutospacing="0" w:line="322" w:lineRule="exact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shd w:val="clear" w:color="auto" w:fill="FFFFFF"/>
        <w:tabs>
          <w:tab w:val="left" w:pos="1128"/>
        </w:tabs>
        <w:spacing w:before="5" w:beforeAutospacing="0" w:line="322" w:lineRule="exact"/>
        <w:contextualSpacing/>
        <w:jc w:val="both"/>
        <w:rPr>
          <w:sz w:val="26"/>
          <w:szCs w:val="26"/>
        </w:rPr>
      </w:pPr>
    </w:p>
    <w:p w:rsidR="006B7DB2" w:rsidRDefault="006B7DB2" w:rsidP="006B7DB2">
      <w:pPr>
        <w:pStyle w:val="msonormalbullet2gif"/>
        <w:shd w:val="clear" w:color="auto" w:fill="FFFFFF"/>
        <w:tabs>
          <w:tab w:val="left" w:pos="1128"/>
        </w:tabs>
        <w:spacing w:before="5" w:beforeAutospacing="0" w:line="322" w:lineRule="exact"/>
        <w:contextualSpacing/>
        <w:jc w:val="both"/>
        <w:rPr>
          <w:sz w:val="26"/>
          <w:szCs w:val="26"/>
        </w:rPr>
      </w:pPr>
    </w:p>
    <w:p w:rsidR="006B7DB2" w:rsidRDefault="006B7DB2" w:rsidP="006B7DB2">
      <w:pPr>
        <w:pStyle w:val="msonormalbullet2gif"/>
        <w:shd w:val="clear" w:color="auto" w:fill="FFFFFF"/>
        <w:tabs>
          <w:tab w:val="left" w:pos="1128"/>
        </w:tabs>
        <w:spacing w:before="5" w:beforeAutospacing="0" w:line="322" w:lineRule="exact"/>
        <w:contextualSpacing/>
        <w:jc w:val="both"/>
        <w:rPr>
          <w:sz w:val="26"/>
          <w:szCs w:val="26"/>
        </w:rPr>
      </w:pP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6B7DB2" w:rsidRDefault="006B7DB2" w:rsidP="006B7DB2">
      <w:pPr>
        <w:pStyle w:val="msonormalbullet2gif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«Чернышевское»                                                                                 Е.И. Шилова</w:t>
      </w: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B7DB2" w:rsidRDefault="006B7DB2" w:rsidP="006B7DB2">
      <w:pPr>
        <w:pStyle w:val="msonormalbullet2gif"/>
        <w:contextualSpacing/>
        <w:jc w:val="both"/>
        <w:rPr>
          <w:sz w:val="28"/>
          <w:szCs w:val="28"/>
        </w:rPr>
      </w:pPr>
    </w:p>
    <w:p w:rsidR="006B7DB2" w:rsidRDefault="006B7DB2" w:rsidP="006B7DB2">
      <w:pPr>
        <w:pStyle w:val="msonormalbullet2gif"/>
        <w:shd w:val="clear" w:color="auto" w:fill="FFFFFF"/>
        <w:tabs>
          <w:tab w:val="left" w:pos="1128"/>
        </w:tabs>
        <w:spacing w:line="322" w:lineRule="exact"/>
        <w:ind w:left="38" w:firstLine="744"/>
        <w:contextualSpacing/>
        <w:jc w:val="both"/>
      </w:pPr>
    </w:p>
    <w:p w:rsidR="006B7DB2" w:rsidRDefault="006B7DB2" w:rsidP="006B7DB2">
      <w:pPr>
        <w:pStyle w:val="msonormalbullet2gif"/>
        <w:shd w:val="clear" w:color="auto" w:fill="FFFFFF"/>
        <w:tabs>
          <w:tab w:val="left" w:pos="1128"/>
        </w:tabs>
        <w:spacing w:line="322" w:lineRule="exact"/>
        <w:ind w:left="38" w:firstLine="744"/>
        <w:contextualSpacing/>
        <w:jc w:val="both"/>
      </w:pPr>
    </w:p>
    <w:p w:rsidR="006B7DB2" w:rsidRDefault="006B7DB2" w:rsidP="006B7DB2">
      <w:pPr>
        <w:pStyle w:val="msonormalbullet2gif"/>
        <w:shd w:val="clear" w:color="auto" w:fill="FFFFFF"/>
        <w:tabs>
          <w:tab w:val="left" w:pos="1128"/>
        </w:tabs>
        <w:spacing w:line="322" w:lineRule="exact"/>
        <w:ind w:left="38" w:firstLine="744"/>
        <w:contextualSpacing/>
        <w:jc w:val="both"/>
      </w:pPr>
    </w:p>
    <w:p w:rsidR="006B7DB2" w:rsidRDefault="006B7DB2" w:rsidP="006B7DB2">
      <w:pPr>
        <w:pStyle w:val="msonormalbullet2gif"/>
        <w:shd w:val="clear" w:color="auto" w:fill="FFFFFF"/>
        <w:tabs>
          <w:tab w:val="left" w:pos="1128"/>
        </w:tabs>
        <w:spacing w:line="322" w:lineRule="exact"/>
        <w:ind w:left="38" w:firstLine="744"/>
        <w:contextualSpacing/>
        <w:jc w:val="both"/>
      </w:pPr>
    </w:p>
    <w:p w:rsidR="006B7DB2" w:rsidRDefault="006B7DB2" w:rsidP="006B7DB2"/>
    <w:p w:rsidR="00790D37" w:rsidRDefault="00790D37"/>
    <w:sectPr w:rsidR="00790D37" w:rsidSect="00EC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C06D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2E02E51"/>
    <w:multiLevelType w:val="hybridMultilevel"/>
    <w:tmpl w:val="AF40CD7E"/>
    <w:lvl w:ilvl="0" w:tplc="356E0A9E">
      <w:start w:val="1"/>
      <w:numFmt w:val="decimal"/>
      <w:lvlText w:val="%1."/>
      <w:lvlJc w:val="left"/>
      <w:pPr>
        <w:ind w:left="6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DB2"/>
    <w:rsid w:val="002A3ABC"/>
    <w:rsid w:val="004F4D25"/>
    <w:rsid w:val="006B7DB2"/>
    <w:rsid w:val="00790D37"/>
    <w:rsid w:val="00A9032F"/>
    <w:rsid w:val="00B11806"/>
    <w:rsid w:val="00EC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DB2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B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B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</cp:lastModifiedBy>
  <cp:revision>2</cp:revision>
  <dcterms:created xsi:type="dcterms:W3CDTF">2018-01-10T05:36:00Z</dcterms:created>
  <dcterms:modified xsi:type="dcterms:W3CDTF">2018-01-10T05:36:00Z</dcterms:modified>
</cp:coreProperties>
</file>