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7" w:rsidRDefault="00EF79C7" w:rsidP="00EF79C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EF79C7" w:rsidRDefault="00EF79C7" w:rsidP="00EF79C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EF79C7" w:rsidRDefault="00EF79C7" w:rsidP="00EF79C7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EF79C7" w:rsidRDefault="00EF79C7" w:rsidP="00EF79C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EF79C7" w:rsidRDefault="00EF79C7" w:rsidP="00EF79C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EF79C7" w:rsidRDefault="00EF79C7" w:rsidP="00EF79C7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</w:p>
    <w:p w:rsidR="00EF79C7" w:rsidRDefault="00EF79C7" w:rsidP="00EF79C7">
      <w:pPr>
        <w:jc w:val="center"/>
        <w:rPr>
          <w:sz w:val="28"/>
          <w:szCs w:val="28"/>
        </w:rPr>
      </w:pPr>
      <w:r>
        <w:rPr>
          <w:sz w:val="28"/>
          <w:szCs w:val="28"/>
        </w:rPr>
        <w:t>19.04.2017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                                            № 172</w:t>
      </w:r>
    </w:p>
    <w:p w:rsidR="00EF79C7" w:rsidRDefault="00EF79C7" w:rsidP="00EF79C7">
      <w:pPr>
        <w:rPr>
          <w:sz w:val="28"/>
          <w:szCs w:val="28"/>
        </w:rPr>
      </w:pPr>
    </w:p>
    <w:p w:rsidR="00EF79C7" w:rsidRDefault="00EF79C7" w:rsidP="00EF79C7">
      <w:pPr>
        <w:rPr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мониторинга и оценки бюджетных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налоговых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правоотношений, приводящих к изменению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доходов бюджета городского поселения «</w:t>
      </w:r>
      <w:proofErr w:type="spellStart"/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»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 целях оптимизации налоговых льгот и сокращения </w:t>
      </w:r>
      <w:r>
        <w:rPr>
          <w:rFonts w:ascii="Times New Roman" w:eastAsia="Times New Roman" w:hAnsi="Times New Roman"/>
          <w:sz w:val="28"/>
          <w:szCs w:val="28"/>
        </w:rPr>
        <w:t>выпадающих доходов бюджета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руководствуясь Уставом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Положением «О бюджетном процессе в городском поселении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bCs/>
          <w:spacing w:val="30"/>
          <w:sz w:val="28"/>
          <w:szCs w:val="28"/>
        </w:rPr>
        <w:t>постановляет: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Порядок осуществления мониторинга и оценки бюджетных и налоговых правоотношений, приводящих к изменению доходов бюджета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(прилагается).</w:t>
      </w:r>
    </w:p>
    <w:p w:rsidR="00EF79C7" w:rsidRDefault="00EF79C7" w:rsidP="00EF79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2. </w:t>
      </w:r>
      <w:r>
        <w:rPr>
          <w:rFonts w:eastAsia="Calibri"/>
          <w:sz w:val="28"/>
          <w:szCs w:val="28"/>
          <w:lang w:eastAsia="en-US"/>
        </w:rPr>
        <w:t xml:space="preserve">Настоящее  постановление опубликовать (обнародовать) на стенде "Муниципальный    вестник"   в   администрации    городского   поселения </w:t>
      </w:r>
    </w:p>
    <w:p w:rsidR="00EF79C7" w:rsidRDefault="00EF79C7" w:rsidP="00EF79C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proofErr w:type="spellStart"/>
      <w:r>
        <w:rPr>
          <w:rFonts w:eastAsia="Calibri"/>
          <w:sz w:val="28"/>
          <w:szCs w:val="28"/>
          <w:lang w:eastAsia="en-US"/>
        </w:rPr>
        <w:t>Чернышевское</w:t>
      </w:r>
      <w:proofErr w:type="spellEnd"/>
      <w:r>
        <w:rPr>
          <w:rFonts w:eastAsia="Calibri"/>
          <w:sz w:val="28"/>
          <w:szCs w:val="28"/>
          <w:lang w:eastAsia="en-US"/>
        </w:rPr>
        <w:t>", в  информационно - телекоммуникационной сети "Интернет" на официальном сайте администрации городского поселения "</w:t>
      </w:r>
      <w:proofErr w:type="spellStart"/>
      <w:r>
        <w:rPr>
          <w:rFonts w:eastAsia="Calibri"/>
          <w:sz w:val="28"/>
          <w:szCs w:val="28"/>
          <w:lang w:eastAsia="en-US"/>
        </w:rPr>
        <w:t>Чернышевское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"  </w:t>
      </w:r>
      <w:hyperlink r:id="rId4" w:history="1">
        <w:r>
          <w:rPr>
            <w:rStyle w:val="a3"/>
            <w:rFonts w:eastAsia="Calibri"/>
            <w:color w:val="0000FF"/>
            <w:lang w:eastAsia="en-US"/>
          </w:rPr>
          <w:t>www.чернышевск-администрация.рф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 Настоящее постановление вступает в силу с момента его официального опубликования.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исполнениенастоящего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постановления возложить на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5"/>
          <w:sz w:val="28"/>
          <w:szCs w:val="28"/>
        </w:rPr>
        <w:t>заместителя Главы городского поселения «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</w:rPr>
        <w:t>»  по финансово-</w:t>
      </w:r>
      <w:r>
        <w:rPr>
          <w:rFonts w:ascii="Times New Roman" w:eastAsia="Times New Roman" w:hAnsi="Times New Roman"/>
          <w:sz w:val="28"/>
          <w:szCs w:val="28"/>
        </w:rPr>
        <w:t>экономическим вопросам А.Р. Леонтьеву.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городского поселения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                                                                     Е.И. Шилова</w:t>
      </w:r>
    </w:p>
    <w:p w:rsidR="00EF79C7" w:rsidRDefault="00EF79C7" w:rsidP="00EF79C7">
      <w:pPr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rPr>
          <w:sz w:val="24"/>
          <w:szCs w:val="24"/>
        </w:rPr>
      </w:pPr>
    </w:p>
    <w:p w:rsidR="00EF79C7" w:rsidRDefault="00EF79C7" w:rsidP="00EF79C7"/>
    <w:p w:rsidR="00EF79C7" w:rsidRDefault="00EF79C7" w:rsidP="00EF79C7"/>
    <w:p w:rsidR="00EF79C7" w:rsidRDefault="00EF79C7" w:rsidP="00EF79C7"/>
    <w:p w:rsidR="00EF79C7" w:rsidRDefault="00EF79C7" w:rsidP="00EF79C7"/>
    <w:p w:rsidR="00EF79C7" w:rsidRDefault="00EF79C7" w:rsidP="00EF79C7"/>
    <w:p w:rsidR="00EF79C7" w:rsidRDefault="00EF79C7" w:rsidP="00EF79C7"/>
    <w:p w:rsidR="00EF79C7" w:rsidRDefault="00EF79C7" w:rsidP="00EF79C7">
      <w:pPr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EF79C7" w:rsidRDefault="00EF79C7" w:rsidP="00EF79C7">
      <w:pPr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EF79C7" w:rsidRDefault="00EF79C7" w:rsidP="00EF79C7">
      <w:pPr>
        <w:jc w:val="right"/>
      </w:pPr>
      <w:r>
        <w:t>поселения «</w:t>
      </w:r>
      <w:proofErr w:type="spellStart"/>
      <w:r>
        <w:t>Чернышевское</w:t>
      </w:r>
      <w:proofErr w:type="spellEnd"/>
      <w:r>
        <w:t>»</w:t>
      </w:r>
    </w:p>
    <w:p w:rsidR="00EF79C7" w:rsidRDefault="00EF79C7" w:rsidP="00EF79C7">
      <w:pPr>
        <w:jc w:val="center"/>
      </w:pPr>
      <w:r>
        <w:t xml:space="preserve">                                                                                                           от 19.04.2017г № 172</w:t>
      </w:r>
    </w:p>
    <w:p w:rsidR="00EF79C7" w:rsidRDefault="00EF79C7" w:rsidP="00EF79C7"/>
    <w:p w:rsidR="00EF79C7" w:rsidRDefault="00EF79C7" w:rsidP="00EF79C7"/>
    <w:p w:rsidR="00EF79C7" w:rsidRDefault="00EF79C7" w:rsidP="00EF79C7"/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осуществления мониторинга и оценки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правоотношений, приводящих к изменению доходов бюджета</w:t>
      </w: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Общие положения</w:t>
      </w:r>
    </w:p>
    <w:p w:rsidR="00EF79C7" w:rsidRDefault="00EF79C7" w:rsidP="00EF79C7">
      <w:pPr>
        <w:pStyle w:val="ae"/>
        <w:jc w:val="center"/>
        <w:rPr>
          <w:sz w:val="28"/>
          <w:szCs w:val="28"/>
        </w:r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7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Настоящий Порядок разработан в целях оптимизации налоговых льгот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и сокращения выпадающих доходов бюджета городского поселения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» (далее - </w:t>
      </w:r>
      <w:r>
        <w:rPr>
          <w:rFonts w:ascii="Times New Roman" w:eastAsia="Times New Roman" w:hAnsi="Times New Roman"/>
          <w:sz w:val="28"/>
          <w:szCs w:val="28"/>
        </w:rPr>
        <w:t xml:space="preserve">бюджет поселения), связанных с предоставлением неэффективных налоговых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льгот, развития налоговой базы городского поселения, совершенствования мер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поддержки отдельных категорий налогоплательщиков,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повышения качества управления и установления системы критериев оценки     </w:t>
      </w:r>
      <w:r>
        <w:rPr>
          <w:rFonts w:ascii="Times New Roman" w:eastAsia="Times New Roman" w:hAnsi="Times New Roman"/>
          <w:spacing w:val="-1"/>
          <w:sz w:val="28"/>
          <w:szCs w:val="28"/>
        </w:rPr>
        <w:t>эффективности управления кредиторской задолженностью городского поселения «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и регулирует вопросы, связанные:</w:t>
      </w:r>
      <w:proofErr w:type="gramEnd"/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с мониторингом дебиторской задолженности, рассроченных и отсроченных платежей в бюджет городского поселения;</w:t>
      </w:r>
    </w:p>
    <w:p w:rsidR="00EF79C7" w:rsidRDefault="00EF79C7" w:rsidP="00EF79C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 - с проведением оценки бюджетной и социальной эффективности </w:t>
      </w:r>
      <w:r>
        <w:rPr>
          <w:rFonts w:ascii="Times New Roman" w:eastAsia="Times New Roman" w:hAnsi="Times New Roman"/>
          <w:sz w:val="28"/>
          <w:szCs w:val="28"/>
        </w:rPr>
        <w:t>предоставляемых (планируемых к предоставлению) в соответствии с решениями 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налоговых льгот отдельным категориям </w:t>
      </w:r>
      <w:r>
        <w:rPr>
          <w:rFonts w:ascii="Times New Roman" w:eastAsia="Times New Roman" w:hAnsi="Times New Roman"/>
          <w:sz w:val="28"/>
          <w:szCs w:val="28"/>
        </w:rPr>
        <w:t>плательщиков по налогам, зачисляемым в бюджет поселения.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Мониторинг дебиторской задолженности, </w:t>
      </w:r>
      <w:r>
        <w:rPr>
          <w:rFonts w:ascii="Times New Roman" w:eastAsia="Times New Roman" w:hAnsi="Times New Roman"/>
          <w:b/>
          <w:spacing w:val="-3"/>
          <w:sz w:val="28"/>
          <w:szCs w:val="28"/>
        </w:rPr>
        <w:t>рассроченных и отсроченных платежей в бюджет поселения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Мониторинг дебиторской задолженности, рассроченных и отсрочен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>ных платежей в бюджет поселения  осуществляется ежеквартально в целях приня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тия решений, направленных на предотвращение потерь бюджета поселения  от не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своевременного получения доходов.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Мониторинг дебиторской задолженности, рассроченных и отсрочен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ных платежей в бюджет поселения включает в себя: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1) -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сбор информации главных администраторов доходов бюджета поселения  о </w:t>
      </w:r>
      <w:r>
        <w:rPr>
          <w:rFonts w:ascii="Times New Roman" w:eastAsia="Times New Roman" w:hAnsi="Times New Roman"/>
          <w:spacing w:val="-2"/>
          <w:sz w:val="28"/>
          <w:szCs w:val="28"/>
        </w:rPr>
        <w:t>текущем состоянии дебиторской задолженности, рассроченных и отсрочен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ных платежей по закрепленным за ними в соответствии с решениями Совета городского поселения «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о бюджете поселения  на текущий финансовый год и плановый период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доходным источникам, за исключением доходов от оказания платных услуг </w:t>
      </w:r>
      <w:r>
        <w:rPr>
          <w:rFonts w:ascii="Times New Roman" w:eastAsia="Times New Roman" w:hAnsi="Times New Roman"/>
          <w:sz w:val="28"/>
          <w:szCs w:val="28"/>
        </w:rPr>
        <w:t>получателями   средств   бюджета   поселения,   административных   платежей   и сборов, штрафов, санкций, возмещения ущерба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прочих неналоговых дохо</w:t>
      </w:r>
      <w:r>
        <w:rPr>
          <w:rFonts w:ascii="Times New Roman" w:eastAsia="Times New Roman" w:hAnsi="Times New Roman"/>
          <w:sz w:val="28"/>
          <w:szCs w:val="28"/>
        </w:rPr>
        <w:softHyphen/>
        <w:t>дов;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2)систематизацию вышеуказанной информации;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3)обобщение и анализ задолженности.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Объектами мониторинга дебиторской задолженности, рассроченных 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отсроченных платежей в бюджет поселения являются дебиторская задолженность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по налогам и сборам, пеням и налоговым санкциям, подлежащим зачислению </w:t>
      </w:r>
      <w:r>
        <w:rPr>
          <w:rFonts w:ascii="Times New Roman" w:eastAsia="Times New Roman" w:hAnsi="Times New Roman"/>
          <w:spacing w:val="-3"/>
          <w:sz w:val="28"/>
          <w:szCs w:val="28"/>
        </w:rPr>
        <w:t>в бюджет поселения, рассроченным и отсроченным платежам в бюджет поселения; деби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торская задолженность по неналоговым доходам в бюджет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В составе дебиторской задолженности по налогам и сборам, пеням и налоговым санкциям, подлежащим зачислению в бюджет поселения, при осущест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влении мониторинга учитываются: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суммы налогов и сборов, не уплаченные налогоплательщиками и пла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>тельщиками сборов в бюджет поселения в установленный законодательством о на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логах и сборах срок;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суммы налогов и сборов,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сроки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уплаты которых изменены в соответ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ствии с положениями действующего законодательства;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задолженность по пеням за несвоевременную уплату налогов и сбо</w:t>
      </w:r>
      <w:r>
        <w:rPr>
          <w:rFonts w:ascii="Times New Roman" w:eastAsia="Times New Roman" w:hAnsi="Times New Roman"/>
          <w:sz w:val="28"/>
          <w:szCs w:val="28"/>
        </w:rPr>
        <w:softHyphen/>
        <w:t>ров;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суммы задолженности по уплате штрафов, налагаемых за нарушение </w:t>
      </w:r>
      <w:r>
        <w:rPr>
          <w:rFonts w:ascii="Times New Roman" w:eastAsia="Times New Roman" w:hAnsi="Times New Roman"/>
          <w:sz w:val="28"/>
          <w:szCs w:val="28"/>
        </w:rPr>
        <w:t>требований законодательства о налогах и сборах;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суммы процентов за пользование отсрочкой, рассрочкой по уплате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налогов и сборов, инвестиционным налоговым кредитом.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составе дебиторской задолженности по неналоговым доходам в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бюджет поселения при осуществлении мониторинга дебиторской задолженности, рассроченных и отсроченных платежей в бюджет поселения учитываются суммы </w:t>
      </w:r>
      <w:r>
        <w:rPr>
          <w:rFonts w:ascii="Times New Roman" w:eastAsia="Times New Roman" w:hAnsi="Times New Roman"/>
          <w:sz w:val="28"/>
          <w:szCs w:val="28"/>
        </w:rPr>
        <w:t>задолженности по уплате в бюджет поселения: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доходов от использования имущества, находящегося в муниципаль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ной собственности городского поселения, за исключением имущества бюд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жетных и автономных учреждений городского поселения, а также имущества муниципальных унитарных предприятий городского поселения, в том числе </w:t>
      </w:r>
      <w:r>
        <w:rPr>
          <w:rFonts w:ascii="Times New Roman" w:eastAsia="Times New Roman" w:hAnsi="Times New Roman"/>
          <w:sz w:val="28"/>
          <w:szCs w:val="28"/>
        </w:rPr>
        <w:t>казенных;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доходов от продажи имущества, находящегося в муниципальной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собственности городского поселения, за исключением акций, долей в уставном </w:t>
      </w:r>
      <w:r>
        <w:rPr>
          <w:rFonts w:ascii="Times New Roman" w:eastAsia="Times New Roman" w:hAnsi="Times New Roman"/>
          <w:spacing w:val="-2"/>
          <w:sz w:val="28"/>
          <w:szCs w:val="28"/>
        </w:rPr>
        <w:t>капитале, имущества бюджетных и автономных учреждений городского поселения, а также имущества муниципальных унитарных предприятий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>, в том числе казенных;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части прибыли унитарных предприятий, созданных городским поселением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, остающейся после уплаты налогов и иных обязательных платежей в </w:t>
      </w:r>
      <w:r>
        <w:rPr>
          <w:rFonts w:ascii="Times New Roman" w:eastAsia="Times New Roman" w:hAnsi="Times New Roman"/>
          <w:sz w:val="28"/>
          <w:szCs w:val="28"/>
        </w:rPr>
        <w:t>бюджет;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сборов, штрафов, санкций, возмещения ущерба, прочих неналоговых дохо</w:t>
      </w:r>
      <w:r>
        <w:rPr>
          <w:rFonts w:ascii="Times New Roman" w:eastAsia="Times New Roman" w:hAnsi="Times New Roman"/>
          <w:sz w:val="28"/>
          <w:szCs w:val="28"/>
        </w:rPr>
        <w:softHyphen/>
        <w:t>дов;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rPr>
          <w:spacing w:val="-9"/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 - доходов от передачи в аренду земельных участков, государственная собственность на которые не разграничена и которые расположены в грани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>цах городского поселения, а также средств от продажи права на заключение до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говоров аренды указанных земельных участков;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доходов от продажи земельных участков, государственная собствен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  <w:t>ность на которые не разграничена и которые расположены в границах город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ского поселения;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8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 составе рассроченных и отсроченных платежей в бюджет поселения  при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осуществлении мониторинга дебиторской задолженности, рассроченных и отсроченных платежей в бюджет края учитываются суммы налогов и сборов, </w:t>
      </w:r>
      <w:r>
        <w:rPr>
          <w:rFonts w:ascii="Times New Roman" w:eastAsia="Times New Roman" w:hAnsi="Times New Roman"/>
          <w:sz w:val="28"/>
          <w:szCs w:val="28"/>
        </w:rPr>
        <w:t xml:space="preserve">не уплаченные налогоплательщиками и плательщиками сборов в бюджет поселения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в связи с предоставлением предусмотренных законодательством отсро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>чек и рассрочек по уплате налогов и сборов, суммы процентов за пользова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ние отсрочкой, рассрочкой по уплате налогов и сборов.</w:t>
      </w:r>
      <w:proofErr w:type="gramEnd"/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городскогопоселения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»   представляет в Комитет по финансам администрации муниципального района «Чернышевский район»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(далее - Комитет) ежеквар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тально в срок не позднее 20-го числа месяца, следующего за отчетным квар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талом, информацию по предоставленным отсрочкам (рассрочкам) по уплате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налогов и сборов, о суммах задолженности по отсроченным (рассроченным)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налоговым и неналоговым доходам, о состоянии задолженности по налогам и </w:t>
      </w:r>
      <w:r>
        <w:rPr>
          <w:rFonts w:ascii="Times New Roman" w:eastAsia="Times New Roman" w:hAnsi="Times New Roman"/>
          <w:spacing w:val="-2"/>
          <w:sz w:val="28"/>
          <w:szCs w:val="28"/>
        </w:rPr>
        <w:t>сборам, пеням и налоговым санкциям, рассроченным и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отсроченным плате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жам, дебиторской задолженности по неналоговым доходам в бюджет поселения  по </w:t>
      </w:r>
      <w:r>
        <w:rPr>
          <w:rFonts w:ascii="Times New Roman" w:eastAsia="Times New Roman" w:hAnsi="Times New Roman"/>
          <w:spacing w:val="-4"/>
          <w:sz w:val="28"/>
          <w:szCs w:val="28"/>
        </w:rPr>
        <w:t>формам согласно приложения</w:t>
      </w:r>
      <w:bookmarkStart w:id="0" w:name="_GoBack"/>
      <w:bookmarkEnd w:id="0"/>
      <w:r>
        <w:rPr>
          <w:rFonts w:ascii="Times New Roman" w:eastAsia="Times New Roman" w:hAnsi="Times New Roman"/>
          <w:spacing w:val="-4"/>
          <w:sz w:val="28"/>
          <w:szCs w:val="28"/>
        </w:rPr>
        <w:t xml:space="preserve">м № 1-3 к настоящему Порядку на бумажном и </w:t>
      </w:r>
      <w:r>
        <w:rPr>
          <w:rFonts w:ascii="Times New Roman" w:eastAsia="Times New Roman" w:hAnsi="Times New Roman"/>
          <w:sz w:val="28"/>
          <w:szCs w:val="28"/>
        </w:rPr>
        <w:t>электронном носителях.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Одновременно с информацией, указанной в пункте 8 настоящего По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  <w:t>рядка, администрацией городского поселения «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>»  представляется пояснительная записка с указанием причин увеличения (уменьшения) задол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женности на конец отчетного периода по сравнению с данными на начало </w:t>
      </w:r>
      <w:r>
        <w:rPr>
          <w:rFonts w:ascii="Times New Roman" w:eastAsia="Times New Roman" w:hAnsi="Times New Roman"/>
          <w:sz w:val="28"/>
          <w:szCs w:val="28"/>
        </w:rPr>
        <w:t>отчетного года и на начало отчетного периода.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оценкой бюджетной эффективности предоставляемых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(планируемых к предоставлению) налоговых льгот понимается процедура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выявления влияния предоставления налоговых льгот на доходы и расходы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бюджета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 оценкой социальной эффективности предоставляемых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(планируемых к предоставлению) налоговых льгот понимается определение </w:t>
      </w:r>
      <w:r>
        <w:rPr>
          <w:rFonts w:ascii="Times New Roman" w:eastAsia="Times New Roman" w:hAnsi="Times New Roman"/>
          <w:sz w:val="28"/>
          <w:szCs w:val="28"/>
        </w:rPr>
        <w:t>результата (комплекса результатов) социального характера в связи с предоставлением налоговой льготы.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Оценка бюджетной и социальной эффективности предоставленных </w:t>
      </w:r>
      <w:r>
        <w:rPr>
          <w:rFonts w:ascii="Times New Roman" w:eastAsia="Times New Roman" w:hAnsi="Times New Roman"/>
          <w:sz w:val="28"/>
          <w:szCs w:val="28"/>
        </w:rPr>
        <w:t xml:space="preserve">(планируемых к предоставлению) налоговых льгот осуществляется в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пределах полномочий, установленных Налоговым кодексом Российской </w:t>
      </w:r>
      <w:r>
        <w:rPr>
          <w:rFonts w:ascii="Times New Roman" w:eastAsia="Times New Roman" w:hAnsi="Times New Roman"/>
          <w:sz w:val="28"/>
          <w:szCs w:val="28"/>
        </w:rPr>
        <w:t>Федерации, в отношении следующих налогов: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- земельный налог;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налог на имущество физических лиц;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Основными целями осуществления оценки бюджетной и социальной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эффективности предоставляемых (планируемых к предоставлению)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налоговых льгот являются сокращение выпадающих доходов бюджета поселения,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связанных с предоставлением неэффективных налоговых льгот, оптимизация </w:t>
      </w:r>
      <w:r>
        <w:rPr>
          <w:rFonts w:ascii="Times New Roman" w:eastAsia="Times New Roman" w:hAnsi="Times New Roman"/>
          <w:spacing w:val="-2"/>
          <w:sz w:val="28"/>
          <w:szCs w:val="28"/>
        </w:rPr>
        <w:t>системы налоговых льгот с соблюдением следующих принципов: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стимулирование использования финансовых ресурсов плательщиков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для расширения и обновления производства и технологий с целью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увеличения объемов производства, выпуска конкурентоспособной продукции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создания новых рабочих мест;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поддержка производителей социально значимых</w:t>
      </w:r>
      <w:r>
        <w:rPr>
          <w:rFonts w:ascii="Times New Roman" w:eastAsia="Times New Roman" w:hAnsi="Times New Roman"/>
          <w:sz w:val="28"/>
          <w:szCs w:val="28"/>
        </w:rPr>
        <w:br/>
        <w:t>видов продукции и услуг;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3) развитие налогооблагаемой базы городского поселения;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 4) обеспечение прироста доходов бюджета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Оценка бюджетной и социальной эффективности предоставляемых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(планируемых к предоставлению) налоговых льгот не осуществляется в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отношении налоговых льгот, установленных для субъектов инвестиционной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деятельности, реализующих инвестиционные проекты поселкового значения.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оценки бюджетной и социальной эффективности</w:t>
      </w:r>
      <w:r>
        <w:rPr>
          <w:rFonts w:ascii="Times New Roman" w:eastAsia="Times New Roman" w:hAnsi="Times New Roman"/>
          <w:sz w:val="28"/>
          <w:szCs w:val="28"/>
        </w:rPr>
        <w:br/>
        <w:t>предоставляемых (планируемых к предоставлению) налоговых льгот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используются данные отчетов об исполнении бюджета </w:t>
      </w:r>
      <w:r>
        <w:rPr>
          <w:rFonts w:ascii="Times New Roman" w:hAnsi="Times New Roman"/>
          <w:spacing w:val="-1"/>
          <w:sz w:val="28"/>
          <w:szCs w:val="28"/>
        </w:rPr>
        <w:t>поселения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статистические</w:t>
      </w:r>
      <w:r>
        <w:rPr>
          <w:rFonts w:ascii="Times New Roman" w:eastAsia="Times New Roman" w:hAnsi="Times New Roman"/>
          <w:sz w:val="28"/>
          <w:szCs w:val="28"/>
        </w:rPr>
        <w:t>данные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данные налоговой отчетности, информация получателей налоговых льгот и другие официальные аналитические материалы.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бюджетной и социальной эффективности предоставляемых (планируемых к предоставлению) налоговых льгот свидетельствуют положительная динамика показателей бюджетной и социальной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эффективности и (или) достижение их расчетных (прогнозируемых) значений в соответствующем периоде, а также социальная значимость деятельности </w:t>
      </w:r>
      <w:r>
        <w:rPr>
          <w:rFonts w:ascii="Times New Roman" w:eastAsia="Times New Roman" w:hAnsi="Times New Roman"/>
          <w:sz w:val="28"/>
          <w:szCs w:val="28"/>
        </w:rPr>
        <w:t>налогоплательщиков.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Результаты оценки бюджетной и социальной эффективности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предоставляемых (планируемых к предоставлению) налоговых льгот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используются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своевременного принятия мер по отмене неэффективных налоговых </w:t>
      </w:r>
      <w:r>
        <w:rPr>
          <w:rFonts w:ascii="Times New Roman" w:eastAsia="Times New Roman" w:hAnsi="Times New Roman"/>
          <w:sz w:val="28"/>
          <w:szCs w:val="28"/>
        </w:rPr>
        <w:t>льгот;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 - разработки предложений по совершенствованию мер государственной </w:t>
      </w:r>
      <w:r>
        <w:rPr>
          <w:rFonts w:ascii="Times New Roman" w:eastAsia="Times New Roman" w:hAnsi="Times New Roman"/>
          <w:sz w:val="28"/>
          <w:szCs w:val="28"/>
        </w:rPr>
        <w:t>поддержки отдельных категорий налогоплательщиков.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Оценка бюджетной и социальной эффективности предоставляемых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(планируемых к предоставлению) налоговых льгот, предусмотренных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решениями Совета городского поселения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», производится администрацией городского поселения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» ежегодно до 1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сентября текущего года по каждой категории налогоплательщиков.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оценки бюджетной и социальной эффективности</w:t>
      </w:r>
      <w:r>
        <w:rPr>
          <w:rFonts w:ascii="Times New Roman" w:eastAsia="Times New Roman" w:hAnsi="Times New Roman"/>
          <w:sz w:val="28"/>
          <w:szCs w:val="28"/>
        </w:rPr>
        <w:br/>
        <w:t>предоставляемых (планируемых к предоставлению) налоговых льгот 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3"/>
          <w:sz w:val="28"/>
          <w:szCs w:val="28"/>
        </w:rPr>
        <w:t>принятия решения о продлении или прекращении действия налоговых льгот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администрация  в срок до 1 августа текущего финансового года запрашивает у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налогоплательщиков, пользующихся льготами, сведения: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о суммах выпадающих доходов бюджета поселения в результате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3"/>
          <w:sz w:val="28"/>
          <w:szCs w:val="28"/>
        </w:rPr>
        <w:t>предоставления налоговых льгот по видам налогов за налоговые периоды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отчетного и предшествующего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отчетному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финансовых годов;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об объеме поступлений налогов в бюджет  поселения  (с разбивкой по видам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налогов) за отчетный и предшествующий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отчетному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финансовые годы;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 численности, заработной плате и движении работников;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 выручке от продажи товаров, работ, услуг, об объеме полученной </w:t>
      </w:r>
      <w:r>
        <w:rPr>
          <w:rFonts w:ascii="Times New Roman" w:eastAsia="Times New Roman" w:hAnsi="Times New Roman"/>
          <w:sz w:val="28"/>
          <w:szCs w:val="28"/>
        </w:rPr>
        <w:t>прибыли, об общей стоимости имущества;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 состоянии недоимки в бюджет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Указанные сведения представляются по форме согласно приложению № 4 к настоящему Порядку.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Одновременно запрашивается информация об объемах и направлениях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использования средств, высвобождаемых в результате действия налоговых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льгот, а также сведения о достижении целей, для которых предоставлены </w:t>
      </w:r>
      <w:r>
        <w:rPr>
          <w:rFonts w:ascii="Times New Roman" w:eastAsia="Times New Roman" w:hAnsi="Times New Roman"/>
          <w:sz w:val="28"/>
          <w:szCs w:val="28"/>
        </w:rPr>
        <w:t>льготы. Указанная информация базируется на данных налоговой, статистической, финансовой, бухгалтерской отчетности, а также иной информации.</w:t>
      </w:r>
    </w:p>
    <w:p w:rsidR="00EF79C7" w:rsidRDefault="00EF79C7" w:rsidP="00EF79C7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На первом этапе оценки бюджетной и социальной эффективности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предоставляемых (планируемых к предоставлению) налоговых льгот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определяется   сумма   выпадающих   доходов   (недополученных   доходов)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бюджета поселения, обусловленных предоставлением налоговых льгот, а также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объем прироста налоговых поступлений в бюджет поселения  за отчетный период: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расчет суммы выпадающих доходов бюджета поселения  выполняется по  </w:t>
      </w:r>
      <w:r>
        <w:rPr>
          <w:rFonts w:ascii="Times New Roman" w:eastAsia="Times New Roman" w:hAnsi="Times New Roman"/>
          <w:sz w:val="28"/>
          <w:szCs w:val="28"/>
        </w:rPr>
        <w:t>следующей формуле: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Вд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БОд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СПд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) - (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БОл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СПл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) -</w:t>
      </w:r>
      <w:r>
        <w:rPr>
          <w:rFonts w:ascii="Times New Roman" w:eastAsia="Times New Roman" w:hAnsi="Times New Roman"/>
          <w:spacing w:val="-2"/>
          <w:sz w:val="28"/>
          <w:szCs w:val="28"/>
          <w:lang w:val="en-US"/>
        </w:rPr>
        <w:t>Z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, где: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БОд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налоговая база в условиях действующего законодательства (до </w:t>
      </w:r>
      <w:r>
        <w:rPr>
          <w:rFonts w:ascii="Times New Roman" w:eastAsia="Times New Roman" w:hAnsi="Times New Roman"/>
          <w:sz w:val="28"/>
          <w:szCs w:val="28"/>
        </w:rPr>
        <w:t>предоставления льготы);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СПд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- налоговая ставка в условиях действующего законодательства (до </w:t>
      </w:r>
      <w:r>
        <w:rPr>
          <w:rFonts w:ascii="Times New Roman" w:eastAsia="Times New Roman" w:hAnsi="Times New Roman"/>
          <w:sz w:val="28"/>
          <w:szCs w:val="28"/>
        </w:rPr>
        <w:t>предоставления льготы);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БОл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- налоговая база в условиях льготного порядка уплаты налога;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СПл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- налоговая ставка в условиях льготного порядка;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бюджета поселения, которые необходимо будет произвести в случае отсутствия налоговой льготы (показатель используется для </w:t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организаций, полностью или частично финансируемых из бюджета поселения).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 целях достоверной оценки суммы выпадающих доходов бюджета 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налогоплательщики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пользующиеся налоговыми льготами, в срок до 1 августа текущего финансового года представляют в администрацию </w:t>
      </w:r>
      <w:r>
        <w:rPr>
          <w:rFonts w:ascii="Times New Roman" w:eastAsia="Times New Roman" w:hAnsi="Times New Roman"/>
          <w:spacing w:val="-2"/>
          <w:sz w:val="28"/>
          <w:szCs w:val="28"/>
        </w:rPr>
        <w:t>информацию по форме согласно приложению № 5 к настоящему Порядку;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расчет объема прироста налоговых поступлений в бюджет поселения  за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отчетный период выполняется по следующей формуле: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НП =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НПо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НПп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>, где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НПо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сумма уплаченных налогов в бюджет поселения  в отчетном году по соответствующей категории налогоплательщиков, получивших налоговые </w:t>
      </w:r>
      <w:r>
        <w:rPr>
          <w:rFonts w:ascii="Times New Roman" w:eastAsia="Times New Roman" w:hAnsi="Times New Roman"/>
          <w:sz w:val="28"/>
          <w:szCs w:val="28"/>
        </w:rPr>
        <w:t>льготы;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НПп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сумма уплаченных налогов в бюджет поселения  за год, предшествующий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отчетному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по соответствующей категории налогоплательщиков, получивших налоговые льготы.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При этом по организациям, которым налоговые льготы предоставлены в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отчетном году, из суммы уплаченных налогов в бюджет поселения  исключается </w:t>
      </w:r>
      <w:r>
        <w:rPr>
          <w:rFonts w:ascii="Times New Roman" w:eastAsia="Times New Roman" w:hAnsi="Times New Roman"/>
          <w:sz w:val="28"/>
          <w:szCs w:val="28"/>
        </w:rPr>
        <w:t>сумма фактически уплаченного налога, по которому предоставлены налоговые льготы.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втором этапе оценивается бюджетная и социальная эффективность предоставляемых (планируемых к предоставлению) налоговых льгот по следующим критериям: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1)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бюджетная эффективность предоставляемых (планируемых к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предоставлению) налоговых льгот - соотношение величины дополнительных налоговых поступлений в бюджет поселения  от налогоплательщиков, которые используют или планируют использовать налоговые льготы, и выпадающих </w:t>
      </w:r>
      <w:r>
        <w:rPr>
          <w:rFonts w:ascii="Times New Roman" w:eastAsia="Times New Roman" w:hAnsi="Times New Roman"/>
          <w:sz w:val="28"/>
          <w:szCs w:val="28"/>
        </w:rPr>
        <w:t xml:space="preserve">доходов бюджета поселения  в результате использования этими </w:t>
      </w:r>
      <w:r>
        <w:rPr>
          <w:rFonts w:ascii="Times New Roman" w:eastAsia="Times New Roman" w:hAnsi="Times New Roman"/>
          <w:spacing w:val="-2"/>
          <w:sz w:val="28"/>
          <w:szCs w:val="28"/>
        </w:rPr>
        <w:t>налогоплательщиками предоставленных налоговых льгот.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Расчет бюджетной эффективности от предоставления налоговых льгот </w:t>
      </w:r>
      <w:r>
        <w:rPr>
          <w:rFonts w:ascii="Times New Roman" w:eastAsia="Times New Roman" w:hAnsi="Times New Roman"/>
          <w:sz w:val="28"/>
          <w:szCs w:val="28"/>
        </w:rPr>
        <w:t>производится по формуле: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БЭ = НП/ 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Вд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>, где: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НП - планируемый объем прироста налоговых поступлений в бюджет поселения  за отчетный период;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Вд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- сумма выпадающих доходов бюджета поселения, обусловленных </w:t>
      </w:r>
      <w:r>
        <w:rPr>
          <w:rFonts w:ascii="Times New Roman" w:eastAsia="Times New Roman" w:hAnsi="Times New Roman"/>
          <w:sz w:val="28"/>
          <w:szCs w:val="28"/>
        </w:rPr>
        <w:t>предоставлением налоговых льгот.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Если в результате расчета получено соотношение меньше 1, бюджетная </w:t>
      </w:r>
      <w:r>
        <w:rPr>
          <w:rFonts w:ascii="Times New Roman" w:eastAsia="Times New Roman" w:hAnsi="Times New Roman"/>
          <w:sz w:val="28"/>
          <w:szCs w:val="28"/>
        </w:rPr>
        <w:t>эффективность от предоставленной налоговой льготы имеет низкое (недостаточное) значение. Если соотношение больше или равно 1, бюджетная эффективность от предоставленной налоговой льготы имеет высокое (достаточное) значение;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социальная эффективность - социальные последствия предоставляемых (планируемых к предоставлению) налоговых льгот, которые выражаются в создании благоприятных условий развития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инфраструктуры социальной сферы, улучшении условий труда, жизни и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защищенности населения, создании новых рабочих мест,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улучшении условий труда и иных социально значимых последствиях </w:t>
      </w:r>
      <w:r>
        <w:rPr>
          <w:rFonts w:ascii="Times New Roman" w:eastAsia="Times New Roman" w:hAnsi="Times New Roman"/>
          <w:sz w:val="28"/>
          <w:szCs w:val="28"/>
        </w:rPr>
        <w:t>предоставления налоговой льготы.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Оценка социальной эффективности предоставляемых (планируемых к предоставлению) налоговых льгот осуществляется на основании следующих </w:t>
      </w:r>
      <w:r>
        <w:rPr>
          <w:rFonts w:ascii="Times New Roman" w:eastAsia="Times New Roman" w:hAnsi="Times New Roman"/>
          <w:sz w:val="28"/>
          <w:szCs w:val="28"/>
        </w:rPr>
        <w:t>показателей: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решение конкретных общепоселковых социальных задач;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 - создание новых рабочих мест преимущественно в реальном секторе </w:t>
      </w:r>
      <w:r>
        <w:rPr>
          <w:rFonts w:ascii="Times New Roman" w:eastAsia="Times New Roman" w:hAnsi="Times New Roman"/>
          <w:sz w:val="28"/>
          <w:szCs w:val="28"/>
        </w:rPr>
        <w:t>экономики;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рост средней заработной платы;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улучшение условий труда;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повышение квалификации работников;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медицинское обслуживание работников;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- другие показатели.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определении социальной эффективности налоговых льгот при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наличии необходимой информации определяется сумма социального эффекта </w:t>
      </w:r>
      <w:r>
        <w:rPr>
          <w:rFonts w:ascii="Times New Roman" w:eastAsia="Times New Roman" w:hAnsi="Times New Roman"/>
          <w:spacing w:val="-2"/>
          <w:sz w:val="28"/>
          <w:szCs w:val="28"/>
        </w:rPr>
        <w:t>от предоставления налоговых льгот, которая определяется по формуле: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4"/>
          <w:sz w:val="28"/>
          <w:szCs w:val="28"/>
        </w:rPr>
        <w:t>Эс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</w:rPr>
        <w:t xml:space="preserve"> = СЭ, где: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СЭ - суммарный эффект (в денежном выражении), полученный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населением в результате введения указанной налоговой льготы: 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- повышение уровня жизни населения (повышение покупательной способности, снижение доли расходов на оплату обязательных платежей, формирование льготных </w:t>
      </w:r>
      <w:r>
        <w:rPr>
          <w:rFonts w:ascii="Times New Roman" w:eastAsia="Times New Roman" w:hAnsi="Times New Roman"/>
          <w:sz w:val="28"/>
          <w:szCs w:val="28"/>
        </w:rPr>
        <w:t xml:space="preserve">условий для незащищенных слоев населения и другое); 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дополнительные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расходы бюджета поселения, которые необходимо будет произвести в случае </w:t>
      </w:r>
      <w:r>
        <w:rPr>
          <w:rFonts w:ascii="Times New Roman" w:eastAsia="Times New Roman" w:hAnsi="Times New Roman"/>
          <w:sz w:val="28"/>
          <w:szCs w:val="28"/>
        </w:rPr>
        <w:t>отсутствия налоговой льготы.</w:t>
      </w:r>
    </w:p>
    <w:p w:rsidR="00EF79C7" w:rsidRDefault="00EF79C7" w:rsidP="00EF79C7">
      <w:pPr>
        <w:pStyle w:val="a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отношении физических лиц, не являющихся индивидуальными предпринимателями, а также некоммерческих организаций вместо оценки </w:t>
      </w:r>
      <w:r>
        <w:rPr>
          <w:rFonts w:ascii="Times New Roman" w:eastAsia="Times New Roman" w:hAnsi="Times New Roman"/>
          <w:sz w:val="28"/>
          <w:szCs w:val="28"/>
        </w:rPr>
        <w:t>бюджетной эффективности осуществляется оценка социальной эффективности налоговых льгот.</w:t>
      </w:r>
    </w:p>
    <w:p w:rsidR="00EF79C7" w:rsidRDefault="00EF79C7" w:rsidP="00EF79C7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При подготовке пояснительной записки к решениям Совета городского поселения «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>предусматривающим предоставление и пролонгацию на территории 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налоговых льгот, необходимо проведение оценки 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бюджетной и социальной эффективности предоставляемых (планируемых к </w:t>
      </w:r>
      <w:r>
        <w:rPr>
          <w:rFonts w:ascii="Times New Roman" w:eastAsia="Times New Roman" w:hAnsi="Times New Roman"/>
          <w:sz w:val="28"/>
          <w:szCs w:val="28"/>
        </w:rPr>
        <w:t>предоставлению) налоговых льгот.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Заключительные положения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После осуществления мониторинга, оценки бюджетных и налоговых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правоотношений, приводящих к изменению доходов бюджета поселения, администрация городского поселения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1)</w:t>
      </w:r>
      <w:r>
        <w:rPr>
          <w:rFonts w:ascii="Times New Roman" w:eastAsia="Times New Roman" w:hAnsi="Times New Roman"/>
          <w:spacing w:val="-2"/>
          <w:sz w:val="28"/>
          <w:szCs w:val="28"/>
        </w:rPr>
        <w:t>обобщает полученную в ходе мониторинга информацию о состоянии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задолженности по налогам и сборам, пеням и налоговым санкциям, подле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жащим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зачислению в бюджет поселения, рассроченным и отсроченным платежам в </w:t>
      </w:r>
      <w:r>
        <w:rPr>
          <w:rFonts w:ascii="Times New Roman" w:eastAsia="Times New Roman" w:hAnsi="Times New Roman"/>
          <w:sz w:val="28"/>
          <w:szCs w:val="28"/>
        </w:rPr>
        <w:t>бюджет поселения, дебиторской задолженности по неналоговым доходам в бюд</w:t>
      </w:r>
      <w:r>
        <w:rPr>
          <w:rFonts w:ascii="Times New Roman" w:eastAsia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жет поселения  до 1-го числа второго месяца, следующего за отчетным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кварталом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форме согласно приложению № 6 к настоящему Порядку.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При осуществлении мониторинга дебиторской задолженности, рассро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ченных и отсроченных платежей в бюджет поселения  анализируется состояние за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  <w:t>долженности на отчетную дату, определяется ее изменение по видам налого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вых и неналоговых доходов по сравнению с началом отчетного года и за </w:t>
      </w:r>
      <w:r>
        <w:rPr>
          <w:rFonts w:ascii="Times New Roman" w:eastAsia="Times New Roman" w:hAnsi="Times New Roman"/>
          <w:spacing w:val="-2"/>
          <w:sz w:val="28"/>
          <w:szCs w:val="28"/>
        </w:rPr>
        <w:t>квартал, выявляются причины увеличения (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уменьшения) 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задолженности, </w:t>
      </w:r>
      <w:r>
        <w:rPr>
          <w:rFonts w:ascii="Times New Roman" w:eastAsia="Times New Roman" w:hAnsi="Times New Roman"/>
          <w:spacing w:val="-3"/>
          <w:sz w:val="28"/>
          <w:szCs w:val="28"/>
        </w:rPr>
        <w:t>осуществляется сверка с главными администраторами налоговых и неналого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вых доходов по суммам фактически предоставленных отсрочек (рассрочек);</w:t>
      </w:r>
    </w:p>
    <w:p w:rsidR="00EF79C7" w:rsidRDefault="00EF79C7" w:rsidP="00EF79C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spacing w:val="-10"/>
          <w:sz w:val="28"/>
          <w:szCs w:val="28"/>
        </w:rPr>
        <w:t>2)</w:t>
      </w:r>
      <w:r>
        <w:rPr>
          <w:spacing w:val="-2"/>
          <w:sz w:val="28"/>
          <w:szCs w:val="28"/>
        </w:rPr>
        <w:t>доводит результаты мониторинга дебиторской задолженности,                  рас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сроченных и отсроченных платежей в бюджет поселения до сведения Главы городского поселения   и размещает на официальном сайте администрации городского поселения «</w:t>
      </w:r>
      <w:proofErr w:type="spellStart"/>
      <w:r>
        <w:rPr>
          <w:spacing w:val="-3"/>
          <w:sz w:val="28"/>
          <w:szCs w:val="28"/>
        </w:rPr>
        <w:t>Чернышевское</w:t>
      </w:r>
      <w:proofErr w:type="spellEnd"/>
      <w:r>
        <w:rPr>
          <w:spacing w:val="-3"/>
          <w:sz w:val="28"/>
          <w:szCs w:val="28"/>
        </w:rPr>
        <w:t xml:space="preserve">» </w:t>
      </w:r>
      <w:r>
        <w:rPr>
          <w:spacing w:val="-2"/>
          <w:sz w:val="28"/>
          <w:szCs w:val="28"/>
          <w:lang w:val="en-US"/>
        </w:rPr>
        <w:t>http</w:t>
      </w:r>
      <w:r>
        <w:rPr>
          <w:spacing w:val="-2"/>
          <w:sz w:val="28"/>
          <w:szCs w:val="28"/>
        </w:rPr>
        <w:t>://</w:t>
      </w:r>
      <w:proofErr w:type="spellStart"/>
      <w:r>
        <w:fldChar w:fldCharType="begin"/>
      </w:r>
      <w:r>
        <w:instrText xml:space="preserve"> HYPERLINK "http://www.чернышевск-администрация.рф" </w:instrText>
      </w:r>
      <w:r>
        <w:fldChar w:fldCharType="separate"/>
      </w:r>
      <w:r>
        <w:rPr>
          <w:rStyle w:val="a3"/>
          <w:rFonts w:eastAsia="Calibri"/>
          <w:color w:val="0000FF"/>
          <w:lang w:eastAsia="en-US"/>
        </w:rPr>
        <w:t>www.чернышевск-администрация.рф</w:t>
      </w:r>
      <w:proofErr w:type="spellEnd"/>
      <w:r>
        <w:fldChar w:fldCharType="end"/>
      </w:r>
      <w:r>
        <w:rPr>
          <w:rFonts w:eastAsia="Calibri"/>
          <w:color w:val="0000FF"/>
          <w:sz w:val="28"/>
          <w:szCs w:val="28"/>
          <w:u w:val="single"/>
          <w:lang w:eastAsia="en-US"/>
        </w:rPr>
        <w:t>)</w:t>
      </w:r>
      <w:r>
        <w:rPr>
          <w:spacing w:val="-2"/>
          <w:sz w:val="28"/>
          <w:szCs w:val="28"/>
        </w:rPr>
        <w:t xml:space="preserve"> в виде аналитической записки ежеквартально в срок</w:t>
      </w:r>
      <w:r>
        <w:rPr>
          <w:spacing w:val="-2"/>
          <w:sz w:val="28"/>
          <w:szCs w:val="28"/>
        </w:rPr>
        <w:br/>
        <w:t>до 10-го числа второго месяца, следующего за отчетным кварталом.</w:t>
      </w:r>
      <w:proofErr w:type="gramEnd"/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Результаты мониторинга дебиторской задолженности, рассроченных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отсроченных платежей в бюджет поселения  используются: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- для выработки оперативных решений по обеспечению своевременно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сти и полноты сбора налоговых и неналоговых доходов в бюджет поселения;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- для прогнозирования доходной части бюджета поселения, изыскания резер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  <w:t>вов по мобилизации доходов бюджета поселения и, при необходимости, корректи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ровки прогнозируемых поступлений налоговых и неналоговых доходов в </w:t>
      </w:r>
      <w:r>
        <w:rPr>
          <w:rFonts w:ascii="Times New Roman" w:eastAsia="Times New Roman" w:hAnsi="Times New Roman"/>
          <w:sz w:val="28"/>
          <w:szCs w:val="28"/>
        </w:rPr>
        <w:t>бюджет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Результаты анализа, оценки бюджетной и социальной эффективно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сти предоставляемых (планируемых к предоставлению) налоговых льгот                     от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ражаются в аналитической справке, содержащей следующую информацию: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количество и характеристику плательщиков, пользующихся льготами </w:t>
      </w:r>
      <w:r>
        <w:rPr>
          <w:rFonts w:ascii="Times New Roman" w:eastAsia="Times New Roman" w:hAnsi="Times New Roman"/>
          <w:sz w:val="28"/>
          <w:szCs w:val="28"/>
        </w:rPr>
        <w:t>по категориям;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 -  сумму средств, высвобождающихся у плательщиков в результате пре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доставления льгот, и направления их использования;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 оценку достижения целей, для реализации которых предоставлены </w:t>
      </w:r>
      <w:r>
        <w:rPr>
          <w:rFonts w:ascii="Times New Roman" w:eastAsia="Times New Roman" w:hAnsi="Times New Roman"/>
          <w:sz w:val="28"/>
          <w:szCs w:val="28"/>
        </w:rPr>
        <w:t>льготы;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 оценку дополнительных доходов бюджета поселения  в сравнении с разме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ром предоставленной льготы;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 - оценку сокращения расходов бюджета поселения  в связи с предоставлением </w:t>
      </w:r>
      <w:r>
        <w:rPr>
          <w:rFonts w:ascii="Times New Roman" w:eastAsia="Times New Roman" w:hAnsi="Times New Roman"/>
          <w:spacing w:val="-2"/>
          <w:sz w:val="28"/>
          <w:szCs w:val="28"/>
        </w:rPr>
        <w:t>налоговой льготы в сравнении с размером предоставленной льготы;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 -  выводы о целесообразности применения установленной льготы, ока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завшей влияние на доходную часть бюджета поселения.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При выявлении фактов низкой (недостаточной) бюджетной и (или) социальной эффективности действующих налоговых льгот администрацией городского поселения «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>»  осуществляется подготовка проектов норма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>тивных правовых актов об отмене соответствующих предоставленных нало</w:t>
      </w:r>
      <w:r>
        <w:rPr>
          <w:rFonts w:ascii="Times New Roman" w:eastAsia="Times New Roman" w:hAnsi="Times New Roman"/>
          <w:sz w:val="28"/>
          <w:szCs w:val="28"/>
        </w:rPr>
        <w:t>говых льгот.</w:t>
      </w:r>
    </w:p>
    <w:p w:rsidR="00EF79C7" w:rsidRDefault="00EF79C7" w:rsidP="00EF79C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Информация о предоставленных налоговых льготах с оценкой их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бюджетной, социальной эффективности и объемах выпадающих доходов </w:t>
      </w:r>
      <w:r>
        <w:rPr>
          <w:rFonts w:ascii="Times New Roman" w:eastAsia="Times New Roman" w:hAnsi="Times New Roman"/>
          <w:spacing w:val="-3"/>
          <w:sz w:val="28"/>
          <w:szCs w:val="28"/>
        </w:rPr>
        <w:t>бюджета поселения  в связи с предоставлением налоговых льгот размещается в ин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pacing w:val="-2"/>
          <w:sz w:val="28"/>
          <w:szCs w:val="28"/>
        </w:rPr>
        <w:t>формационно-телекоммуникационной сети «Интернет» органом, осущест</w:t>
      </w:r>
      <w:r>
        <w:rPr>
          <w:rFonts w:ascii="Times New Roman" w:eastAsia="Times New Roman" w:hAnsi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вившим оценку, после обобщения материалов оценки и подготовки проекта </w:t>
      </w:r>
      <w:r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решения Совета городского поселения «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>», касающегося предоставления или отмены нало</w:t>
      </w:r>
      <w:r>
        <w:rPr>
          <w:rFonts w:ascii="Times New Roman" w:eastAsia="Times New Roman" w:hAnsi="Times New Roman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говых льгот.</w:t>
      </w:r>
    </w:p>
    <w:p w:rsidR="00EF79C7" w:rsidRDefault="00EF79C7" w:rsidP="00EF79C7">
      <w:pPr>
        <w:rPr>
          <w:rFonts w:eastAsia="Calibri"/>
          <w:sz w:val="28"/>
          <w:szCs w:val="28"/>
          <w:lang w:eastAsia="en-US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ПРИЛОЖЕНИЕ № 1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доходов бюджета городского поселения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Информация</w:t>
      </w: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по предоставленным отсрочкам (рассрочкам) по уплате налогов и сборов по состоянию </w:t>
      </w:r>
      <w:proofErr w:type="gramStart"/>
      <w:r>
        <w:rPr>
          <w:rFonts w:ascii="Times New Roman" w:eastAsia="Times New Roman" w:hAnsi="Times New Roman"/>
          <w:b/>
          <w:spacing w:val="-1"/>
          <w:sz w:val="28"/>
          <w:szCs w:val="28"/>
        </w:rPr>
        <w:t>на</w:t>
      </w:r>
      <w:proofErr w:type="gramEnd"/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spacing w:val="-7"/>
          <w:sz w:val="28"/>
          <w:szCs w:val="28"/>
          <w:u w:val="single"/>
        </w:rPr>
        <w:t>тыс. рублей)</w:t>
      </w:r>
    </w:p>
    <w:tbl>
      <w:tblPr>
        <w:tblW w:w="11130" w:type="dxa"/>
        <w:tblInd w:w="-13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17"/>
        <w:gridCol w:w="529"/>
        <w:gridCol w:w="1065"/>
        <w:gridCol w:w="571"/>
        <w:gridCol w:w="461"/>
        <w:gridCol w:w="739"/>
        <w:gridCol w:w="983"/>
        <w:gridCol w:w="810"/>
        <w:gridCol w:w="1031"/>
        <w:gridCol w:w="1079"/>
        <w:gridCol w:w="1036"/>
        <w:gridCol w:w="973"/>
        <w:gridCol w:w="1036"/>
      </w:tblGrid>
      <w:tr w:rsidR="00EF79C7" w:rsidTr="00EF79C7">
        <w:trPr>
          <w:trHeight w:hRule="exact" w:val="1003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о предо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ставлении отсрочки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срочки)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ние для предо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ставле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срочки (рас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срочки)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сроченной (рассрочен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ной) задол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женности, всего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Подлежит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уплате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отчетную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дату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Оплачено на отчетную 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ту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Отклонение (гр. 9 - гр. 8)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Остаток 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долженности по состоянию на отчетную дату (гр. 7 -гр-9)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Начислен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% за пользование бюджетны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ми средства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EF79C7" w:rsidTr="00EF79C7">
        <w:trPr>
          <w:trHeight w:hRule="exact" w:val="317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79C7" w:rsidTr="00EF79C7">
        <w:trPr>
          <w:trHeight w:hRule="exact" w:val="31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F79C7" w:rsidTr="00EF79C7">
        <w:trPr>
          <w:trHeight w:hRule="exact" w:val="423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Предоставлено рассрочек, всего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организации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29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31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08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Предоставлено отсрочек, всего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0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организации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30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pStyle w:val="ae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Главный администратор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</w:t>
      </w:r>
    </w:p>
    <w:p w:rsidR="00EF79C7" w:rsidRDefault="00EF79C7" w:rsidP="00EF79C7">
      <w:pPr>
        <w:rPr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lastRenderedPageBreak/>
        <w:t>ПРИЛОЖЕНИЕ № 2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доходов бюджета городского поселения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суммах задолженности по </w:t>
      </w:r>
      <w:proofErr w:type="gramStart"/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отсроченным</w:t>
      </w:r>
      <w:proofErr w:type="gramEnd"/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рассроченным) налоговым и неналоговым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доходам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дминистрируемым</w:t>
      </w:r>
      <w:proofErr w:type="spellEnd"/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по состоянию </w:t>
      </w:r>
      <w:proofErr w:type="gramStart"/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на</w:t>
      </w:r>
      <w:proofErr w:type="gramEnd"/>
    </w:p>
    <w:p w:rsidR="00EF79C7" w:rsidRDefault="00EF79C7" w:rsidP="00EF79C7">
      <w:pPr>
        <w:pStyle w:val="ae"/>
        <w:jc w:val="right"/>
        <w:rPr>
          <w:rFonts w:ascii="Times New Roman" w:hAnsi="Times New Roman"/>
          <w:spacing w:val="-8"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(</w:t>
      </w:r>
      <w:r>
        <w:rPr>
          <w:rFonts w:ascii="Times New Roman" w:eastAsia="Times New Roman" w:hAnsi="Times New Roman"/>
          <w:spacing w:val="-8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pacing w:val="-8"/>
          <w:sz w:val="28"/>
          <w:szCs w:val="28"/>
        </w:rPr>
        <w:t>ублей)</w:t>
      </w:r>
    </w:p>
    <w:tbl>
      <w:tblPr>
        <w:tblW w:w="10515" w:type="dxa"/>
        <w:tblInd w:w="-55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"/>
        <w:gridCol w:w="1876"/>
        <w:gridCol w:w="706"/>
        <w:gridCol w:w="797"/>
        <w:gridCol w:w="883"/>
        <w:gridCol w:w="1406"/>
        <w:gridCol w:w="970"/>
        <w:gridCol w:w="984"/>
        <w:gridCol w:w="1104"/>
        <w:gridCol w:w="1137"/>
      </w:tblGrid>
      <w:tr w:rsidR="00EF79C7" w:rsidTr="00EF79C7">
        <w:trPr>
          <w:trHeight w:hRule="exact" w:val="360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Сумма задолженно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Предоставлено отсрочек (рассро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чек) по организациям (шт.)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Подлежит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оплате </w:t>
            </w:r>
            <w:proofErr w:type="gramStart"/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на</w:t>
            </w:r>
            <w:proofErr w:type="gramEnd"/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отчетную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дату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Оплачено на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отчетную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дату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Отклонение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(гр. 8 - гр. 7)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Остаток отсрочен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ной (рассроченной)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задолженности</w:t>
            </w:r>
          </w:p>
        </w:tc>
      </w:tr>
      <w:tr w:rsidR="00EF79C7" w:rsidTr="00EF79C7">
        <w:trPr>
          <w:trHeight w:hRule="exact" w:val="691"/>
        </w:trPr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нача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четного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периода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на начало отчетно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 периода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79C7" w:rsidTr="00EF79C7">
        <w:trPr>
          <w:trHeight w:hRule="exact" w:val="3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79C7" w:rsidTr="00EF79C7">
        <w:trPr>
          <w:trHeight w:hRule="exact" w:val="55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Задолженность,   всего,  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Рассроченные    налоговые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доходы/  неналоговые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 т.ч. по видам (подвидам)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(подвид)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(подвид)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6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отсроченные      налоговые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доходы/ неналоговые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ходы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в т.ч. по видам (подвидам)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подвид)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   1.2.2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подвид)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Главный администратор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Исполнитель</w:t>
      </w:r>
    </w:p>
    <w:p w:rsidR="00EF79C7" w:rsidRDefault="00EF79C7" w:rsidP="00EF79C7">
      <w:pPr>
        <w:rPr>
          <w:spacing w:val="-10"/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lastRenderedPageBreak/>
        <w:pict>
          <v:line id="Прямая соединительная линия 1" o:spid="_x0000_s1026" style="position:absolute;z-index:251658240;visibility:visible;mso-position-horizontal-relative:margin" from="543.1pt,111.1pt" to="543.1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" o:allowincell="f" strokeweight="2.4pt">
            <w10:wrap anchorx="margin"/>
          </v:line>
        </w:pic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1"/>
          <w:sz w:val="28"/>
          <w:szCs w:val="28"/>
        </w:rPr>
        <w:t>ПРИЛОЖЕНИЕ № 3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доходов бюджета Забайкальского края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Информация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состоянии задолженности по налогам и сборам,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пеням и налоговым санкциям, рассроченным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 отсроченным платежам, дебиторской задолженности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по неналоговым доходам в бюджет городского поселения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spacing w:val="-7"/>
          <w:sz w:val="28"/>
          <w:szCs w:val="28"/>
          <w:u w:val="single"/>
        </w:rPr>
        <w:t>тыс</w:t>
      </w:r>
      <w:proofErr w:type="gramStart"/>
      <w:r>
        <w:rPr>
          <w:rFonts w:ascii="Times New Roman" w:eastAsia="Times New Roman" w:hAnsi="Times New Roman"/>
          <w:spacing w:val="-7"/>
          <w:sz w:val="28"/>
          <w:szCs w:val="28"/>
          <w:u w:val="single"/>
        </w:rPr>
        <w:t>.р</w:t>
      </w:r>
      <w:proofErr w:type="gramEnd"/>
      <w:r>
        <w:rPr>
          <w:rFonts w:ascii="Times New Roman" w:eastAsia="Times New Roman" w:hAnsi="Times New Roman"/>
          <w:spacing w:val="-7"/>
          <w:sz w:val="28"/>
          <w:szCs w:val="28"/>
          <w:u w:val="single"/>
        </w:rPr>
        <w:t>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4513"/>
        <w:gridCol w:w="709"/>
        <w:gridCol w:w="992"/>
        <w:gridCol w:w="851"/>
        <w:gridCol w:w="850"/>
        <w:gridCol w:w="851"/>
      </w:tblGrid>
      <w:tr w:rsidR="00EF79C7" w:rsidTr="00EF79C7">
        <w:trPr>
          <w:trHeight w:hRule="exact" w:val="432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задолженности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задолженности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Отклонение</w:t>
            </w:r>
          </w:p>
        </w:tc>
      </w:tr>
      <w:tr w:rsidR="00EF79C7" w:rsidTr="00EF79C7">
        <w:trPr>
          <w:trHeight w:hRule="exact" w:val="907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конец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 сравне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 началом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сравнению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с началом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периода</w:t>
            </w:r>
          </w:p>
        </w:tc>
      </w:tr>
      <w:tr w:rsidR="00EF79C7" w:rsidTr="00EF79C7">
        <w:trPr>
          <w:trHeight w:hRule="exact" w:val="4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79C7" w:rsidTr="00EF79C7">
        <w:trPr>
          <w:trHeight w:hRule="exact" w:val="4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Задолженность,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Задолженность  по  нало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гам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сборам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3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l.i</w:t>
            </w:r>
            <w:proofErr w:type="spellEnd"/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недоимка  по  налогам  и сборам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7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видам налогов и сбо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отсроченные,  рассрочен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ные платежи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6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Задолженность по пеням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и   налоговым   санкциям,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рассроченные   и   отсро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ченные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Задолженность по  нена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логовым доходам,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задолженность по основ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  видам    неналоговых доходов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задолженность по пеням,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начисленным   процентам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 несвоевременную уп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pStyle w:val="ae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Главный администратор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</w:t>
      </w:r>
    </w:p>
    <w:p w:rsidR="00EF79C7" w:rsidRDefault="00EF79C7" w:rsidP="00EF79C7">
      <w:pPr>
        <w:rPr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ПРИЛОЖЕНИЕ № 4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доходов бюджета Забайкальского края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Сведения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наименование налогоплательщика)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для оценки бюджетной и социальной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эффективности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предоставляемых</w:t>
      </w:r>
      <w:proofErr w:type="spellEnd"/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(планируемых к предоставлению) налоговых льгот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394"/>
        <w:gridCol w:w="2268"/>
        <w:gridCol w:w="1843"/>
      </w:tblGrid>
      <w:tr w:rsidR="00EF79C7" w:rsidTr="00EF79C7">
        <w:trPr>
          <w:trHeight w:hRule="exact" w:val="4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Периоды</w:t>
            </w:r>
          </w:p>
        </w:tc>
      </w:tr>
      <w:tr w:rsidR="00EF79C7" w:rsidTr="00EF79C7">
        <w:trPr>
          <w:trHeight w:hRule="exact" w:val="70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год, предшествующий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отчетному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финансовому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отчетный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финансовый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EF79C7" w:rsidTr="00EF79C7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79C7" w:rsidTr="00EF79C7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Объем налогов, уплаченных в бюджет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Забайкальского края, тыс. руб.,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налог, взимаемый в связи с применением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упрощенной системы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налоги, подлежащие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уплате в бюджет Забайкальского края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Объем налоговых льгот (по данным</w:t>
            </w:r>
            <w:proofErr w:type="gramEnd"/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деклараций (расчетов)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gramEnd"/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соответствующий налоговый период),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по видам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бюджетного финансирования,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персонала,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rPr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5291"/>
        <w:gridCol w:w="1843"/>
        <w:gridCol w:w="1843"/>
      </w:tblGrid>
      <w:tr w:rsidR="00EF79C7" w:rsidTr="00EF79C7">
        <w:trPr>
          <w:trHeight w:hRule="exact" w:val="36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79C7" w:rsidTr="00EF79C7">
        <w:trPr>
          <w:trHeight w:hRule="exact" w:val="84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Выручка от продажи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товаров, работ, услуг (по данным</w:t>
            </w:r>
            <w:proofErr w:type="gramEnd"/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бухгалтерской отчетности),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1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Прибыль (убыток) до налогообложения (по данным бухгалтерской отчетности),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3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Общая стоимость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имущества организации, тыс. руб. 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83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Объем недоимки по уплате налогов,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сборов и   платежей в краевой бюджет,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 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*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Сведения по графе 3 отражаются по состоянию на 1 января последнего отчетного года, по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графе 4 - по состоянию на 1 января года, следующего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последним отчетным годом.</w:t>
      </w:r>
    </w:p>
    <w:p w:rsidR="00EF79C7" w:rsidRDefault="00EF79C7" w:rsidP="00EF79C7">
      <w:pPr>
        <w:rPr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ПРИЛОЖЕНИЕ № 5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доходов бюджета городского поселения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Информация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b/>
          <w:sz w:val="28"/>
          <w:szCs w:val="28"/>
        </w:rPr>
        <w:t>наименование налогоплательщика)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суммах налоговых льгот по налогам, предоставленным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с решениями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/>
          <w:sz w:val="28"/>
          <w:szCs w:val="28"/>
        </w:rPr>
        <w:tab/>
        <w:t>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6365"/>
        <w:gridCol w:w="2410"/>
      </w:tblGrid>
      <w:tr w:rsidR="00EF79C7" w:rsidTr="00EF79C7">
        <w:trPr>
          <w:trHeight w:hRule="exact" w:val="3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Значение показателя</w:t>
            </w:r>
          </w:p>
        </w:tc>
      </w:tr>
      <w:tr w:rsidR="00EF79C7" w:rsidTr="00EF79C7">
        <w:trPr>
          <w:trHeight w:hRule="exact" w:val="39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Основной вид деятельности налогоплательщика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0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Налоговая     база     в     условиях     действующего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законодательства, 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Налоговая   база   в   условиях   льготного   порядка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уплаты налога, 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Налоговая ставка в условиях действующего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68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Налоговая  ставка  в условиях льготного порядка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уплаты налога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86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Сумма налоговой льготы в случае освобождения от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налогообложения налоговой базы (полностью или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частично), 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Сумма  налоговой  льготы  в  случае  применения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налоговой ставки в пониженном размере, тыс.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rPr>
          <w:sz w:val="28"/>
          <w:szCs w:val="28"/>
        </w:rPr>
        <w:sectPr w:rsidR="00EF79C7">
          <w:pgSz w:w="11909" w:h="16834"/>
          <w:pgMar w:top="1134" w:right="850" w:bottom="1134" w:left="1701" w:header="720" w:footer="720" w:gutter="0"/>
          <w:cols w:space="720"/>
        </w:sect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lastRenderedPageBreak/>
        <w:t>ПРИЛОЖЕНИЕ № 6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Порядку осуществления мониторинга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налоговых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правоотношений, приводящих к изменению</w:t>
      </w:r>
    </w:p>
    <w:p w:rsidR="00EF79C7" w:rsidRDefault="00EF79C7" w:rsidP="00EF79C7">
      <w:pPr>
        <w:pStyle w:val="ae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доходов бюджета Забайкальского края</w:t>
      </w: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Сводная информация</w:t>
      </w:r>
    </w:p>
    <w:p w:rsidR="00EF79C7" w:rsidRDefault="00EF79C7" w:rsidP="00EF79C7">
      <w:pPr>
        <w:pStyle w:val="ae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состоянии задолженности по налогам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сборам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еням</w:t>
      </w:r>
      <w:proofErr w:type="spellEnd"/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и налоговым санкциям, подлежащим зачислению в бюджет городского поселения «</w:t>
      </w:r>
      <w:proofErr w:type="spellStart"/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>»,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рассроченным и отсроченным платежам в бюджет городского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дебиторскойзадолженности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неналоговым доходам в бюджет городского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F79C7" w:rsidRDefault="00EF79C7" w:rsidP="00EF79C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F79C7" w:rsidRDefault="00EF79C7" w:rsidP="00EF79C7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  <w:u w:val="single"/>
        </w:rPr>
        <w:t>(</w:t>
      </w:r>
      <w:r>
        <w:rPr>
          <w:rFonts w:ascii="Times New Roman" w:eastAsia="Times New Roman" w:hAnsi="Times New Roman"/>
          <w:b/>
          <w:bCs/>
          <w:spacing w:val="-12"/>
          <w:sz w:val="28"/>
          <w:szCs w:val="28"/>
          <w:u w:val="single"/>
        </w:rPr>
        <w:t>тыс.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3521"/>
        <w:gridCol w:w="992"/>
        <w:gridCol w:w="1276"/>
        <w:gridCol w:w="851"/>
        <w:gridCol w:w="992"/>
        <w:gridCol w:w="1134"/>
      </w:tblGrid>
      <w:tr w:rsidR="00EF79C7" w:rsidTr="00EF79C7">
        <w:trPr>
          <w:trHeight w:hRule="exact" w:val="474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Вид задолженности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задолженности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Отклонение</w:t>
            </w:r>
          </w:p>
        </w:tc>
      </w:tr>
      <w:tr w:rsidR="00EF79C7" w:rsidTr="00EF79C7">
        <w:trPr>
          <w:trHeight w:hRule="exact" w:val="1119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C7" w:rsidRDefault="00EF7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на начало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конец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 сравне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с началом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сравнению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началом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отчетного</w:t>
            </w:r>
          </w:p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периода</w:t>
            </w:r>
          </w:p>
        </w:tc>
      </w:tr>
      <w:tr w:rsidR="00EF79C7" w:rsidTr="00EF79C7">
        <w:trPr>
          <w:trHeight w:hRule="exact" w:val="4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79C7" w:rsidTr="00EF79C7">
        <w:trPr>
          <w:trHeight w:hRule="exact" w:val="5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Задолженность,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Задолженность  по  нало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гам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сборам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5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недоимка  по  налогам   и сборам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2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видам налогов и сбо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4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отсроченные,  рассрочен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ные платежи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8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Задолженность по пеням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и   налоговым   санкциям,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втомчисле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рассроченные   и   отсро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ченные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Задолженность  по  нена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логовым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доходам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6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задолженность по основ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2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37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по    видам    неналоговых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9C7" w:rsidTr="00EF79C7">
        <w:trPr>
          <w:trHeight w:hRule="exact" w:val="7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задолженность по пеням, 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начисленным   процентам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 несвоевременную уп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7" w:rsidRDefault="00EF79C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9C7" w:rsidRDefault="00EF79C7" w:rsidP="00EF79C7">
      <w:pPr>
        <w:pStyle w:val="ae"/>
        <w:rPr>
          <w:rFonts w:ascii="Times New Roman" w:hAnsi="Times New Roman"/>
          <w:sz w:val="28"/>
          <w:szCs w:val="28"/>
        </w:rPr>
      </w:pPr>
    </w:p>
    <w:p w:rsidR="00472E00" w:rsidRDefault="00472E00"/>
    <w:sectPr w:rsidR="0047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C7"/>
    <w:rsid w:val="00472E00"/>
    <w:rsid w:val="00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EF79C7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caps/>
      <w:sz w:val="28"/>
      <w:szCs w:val="24"/>
    </w:rPr>
  </w:style>
  <w:style w:type="paragraph" w:styleId="2">
    <w:name w:val="heading 2"/>
    <w:aliases w:val="Знак Знак Знак Знак Знак"/>
    <w:basedOn w:val="a"/>
    <w:next w:val="a"/>
    <w:link w:val="20"/>
    <w:semiHidden/>
    <w:unhideWhenUsed/>
    <w:qFormat/>
    <w:rsid w:val="00EF79C7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79C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79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F79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9C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F79C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F79C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F79C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 Знак Знак Знак1,Заголовок 1 Знак1 Знак Знак2,Заголовок 1 Знак1 Знак Знак Знак1"/>
    <w:basedOn w:val="a0"/>
    <w:link w:val="1"/>
    <w:uiPriority w:val="9"/>
    <w:rsid w:val="00EF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 Знак Знак Знак Знак Знак"/>
    <w:basedOn w:val="a0"/>
    <w:link w:val="2"/>
    <w:semiHidden/>
    <w:rsid w:val="00EF79C7"/>
    <w:rPr>
      <w:rFonts w:ascii="Arial" w:eastAsia="Times New Roman" w:hAnsi="Arial" w:cs="Arial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F79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F79C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F79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9C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F79C7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EF79C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F79C7"/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EF79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9C7"/>
    <w:rPr>
      <w:color w:val="800080" w:themeColor="followedHyperlink"/>
      <w:u w:val="single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EF79C7"/>
    <w:rPr>
      <w:rFonts w:ascii="Arial" w:eastAsia="Times New Roman" w:hAnsi="Arial" w:cs="Times New Roman"/>
      <w:caps/>
      <w:sz w:val="28"/>
      <w:szCs w:val="24"/>
    </w:rPr>
  </w:style>
  <w:style w:type="character" w:customStyle="1" w:styleId="21">
    <w:name w:val="Заголовок 2 Знак1"/>
    <w:aliases w:val="Знак Знак Знак Знак Знак Знак1"/>
    <w:basedOn w:val="a0"/>
    <w:semiHidden/>
    <w:rsid w:val="00EF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er"/>
    <w:basedOn w:val="a"/>
    <w:link w:val="a6"/>
    <w:semiHidden/>
    <w:unhideWhenUsed/>
    <w:rsid w:val="00EF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EF79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semiHidden/>
    <w:unhideWhenUsed/>
    <w:qFormat/>
    <w:rsid w:val="00EF79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EF79C7"/>
    <w:pPr>
      <w:spacing w:after="0" w:line="240" w:lineRule="auto"/>
      <w:ind w:left="-567" w:right="-119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F79C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EF79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EF79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9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9C7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EF79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4310</Words>
  <Characters>24570</Characters>
  <Application>Microsoft Office Word</Application>
  <DocSecurity>0</DocSecurity>
  <Lines>204</Lines>
  <Paragraphs>57</Paragraphs>
  <ScaleCrop>false</ScaleCrop>
  <Company>UralSOFT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2017-06-06T00:29:00Z</dcterms:created>
  <dcterms:modified xsi:type="dcterms:W3CDTF">2017-06-06T00:29:00Z</dcterms:modified>
</cp:coreProperties>
</file>