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48" w:rsidRDefault="00A72C48" w:rsidP="00A72C4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ГОРОДСКОГО ПОСЕЛЕНИЯ </w:t>
      </w:r>
    </w:p>
    <w:p w:rsidR="00A72C48" w:rsidRDefault="00A72C48" w:rsidP="00A72C4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«ЧЕРНЫШЕВСКОЕ»</w:t>
      </w:r>
    </w:p>
    <w:p w:rsidR="00A72C48" w:rsidRDefault="00A72C48" w:rsidP="00A72C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2C48" w:rsidRDefault="00A72C48" w:rsidP="00A72C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2C48" w:rsidRDefault="00A72C48" w:rsidP="00A72C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72C48" w:rsidRDefault="00A72C48" w:rsidP="00A72C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A72C48" w:rsidRDefault="00A72C48" w:rsidP="00A72C48">
      <w:pPr>
        <w:rPr>
          <w:sz w:val="28"/>
        </w:rPr>
      </w:pPr>
      <w:r>
        <w:rPr>
          <w:sz w:val="28"/>
        </w:rPr>
        <w:t xml:space="preserve"> 25 октября 2017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    №  69</w:t>
      </w:r>
      <w:r w:rsidR="00DB0483">
        <w:rPr>
          <w:sz w:val="28"/>
        </w:rPr>
        <w:t>8</w:t>
      </w:r>
    </w:p>
    <w:p w:rsidR="00A72C48" w:rsidRDefault="00A72C48" w:rsidP="00A72C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пгт. Чернышевск</w:t>
      </w:r>
    </w:p>
    <w:p w:rsidR="00A72C48" w:rsidRDefault="00A72C48" w:rsidP="00A72C48">
      <w:pPr>
        <w:rPr>
          <w:sz w:val="28"/>
          <w:szCs w:val="28"/>
        </w:rPr>
      </w:pPr>
    </w:p>
    <w:p w:rsidR="00A72C48" w:rsidRDefault="00A72C48" w:rsidP="00A72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«Чернышевское»  №  105 от 29 февраля 2016  года «Об утверждении административного регламента предоставления муниципальной услуги  «Бесплатное предоставление в собственность гражданам земельных участков,</w:t>
      </w:r>
      <w:r w:rsidR="004723F0">
        <w:rPr>
          <w:b/>
          <w:sz w:val="28"/>
          <w:szCs w:val="28"/>
        </w:rPr>
        <w:t xml:space="preserve"> находящихся в муниципальной со</w:t>
      </w:r>
      <w:r>
        <w:rPr>
          <w:b/>
          <w:sz w:val="28"/>
          <w:szCs w:val="28"/>
        </w:rPr>
        <w:t>бственности администрации городского поселения «Чернышевское», и земельных участков на территории городского поселения «Чернышевское», государственная собственность на которые не разграничена, для индивидуального жилищного строительства»</w:t>
      </w:r>
    </w:p>
    <w:p w:rsidR="00A72C48" w:rsidRDefault="00A72C48" w:rsidP="00A72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2EE" w:rsidRDefault="00A72C48" w:rsidP="00A72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постановления  администрации городского поселения «Чернышевское</w:t>
      </w:r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 xml:space="preserve">№  </w:t>
      </w:r>
      <w:r w:rsidR="00461867" w:rsidRPr="00461867">
        <w:rPr>
          <w:sz w:val="28"/>
          <w:szCs w:val="28"/>
        </w:rPr>
        <w:t>№  105 от 29 февраля 2016  года «Об утверждении административного регламента предоставления муниципальной услуги  «Бесплатное предоставление в собственность гражданам земельных участков, находящихся в муниципальной сосбственности администрации городского поселения «Чернышевское», и земельных участков на территории городского поселения «Чернышевское», государственная собственность на которые не разграничена, для индивидуального жилищного строительства»</w:t>
      </w:r>
      <w:r>
        <w:rPr>
          <w:sz w:val="28"/>
          <w:szCs w:val="28"/>
        </w:rPr>
        <w:t xml:space="preserve">, </w:t>
      </w:r>
      <w:r w:rsidRPr="003E32EE">
        <w:rPr>
          <w:sz w:val="28"/>
          <w:szCs w:val="28"/>
        </w:rPr>
        <w:t xml:space="preserve">согласно </w:t>
      </w:r>
      <w:r w:rsidR="003E32EE" w:rsidRPr="003E32EE">
        <w:rPr>
          <w:sz w:val="28"/>
          <w:szCs w:val="28"/>
        </w:rPr>
        <w:t>мероприятий по оптимизации дополнительных процедур (письмо Министерства территориального развития Забайкальского края от 14.08.2017г № 14-9886), по выполнению дорожной карты «Получение разрешения на строительство и территориальное планирование»,</w:t>
      </w:r>
      <w:r w:rsidRPr="00461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 «Чернышевское»   </w:t>
      </w:r>
    </w:p>
    <w:p w:rsidR="003E32EE" w:rsidRDefault="003E32EE" w:rsidP="003E32EE">
      <w:pPr>
        <w:ind w:firstLine="708"/>
        <w:jc w:val="center"/>
        <w:rPr>
          <w:sz w:val="28"/>
          <w:szCs w:val="28"/>
        </w:rPr>
      </w:pPr>
    </w:p>
    <w:p w:rsidR="00A72C48" w:rsidRDefault="00A72C48" w:rsidP="003E32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A72C48" w:rsidRDefault="00A72C48" w:rsidP="00A72C48">
      <w:pPr>
        <w:ind w:firstLine="709"/>
        <w:jc w:val="both"/>
        <w:rPr>
          <w:sz w:val="28"/>
          <w:szCs w:val="28"/>
        </w:rPr>
      </w:pPr>
    </w:p>
    <w:p w:rsidR="00461867" w:rsidRDefault="00A72C48" w:rsidP="004618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1867">
        <w:rPr>
          <w:sz w:val="28"/>
          <w:szCs w:val="28"/>
        </w:rPr>
        <w:t xml:space="preserve">в пункте 2.4.  изменить срок предоставления услуги с </w:t>
      </w:r>
      <w:r w:rsidR="00461867" w:rsidRPr="00461867">
        <w:rPr>
          <w:sz w:val="28"/>
          <w:szCs w:val="28"/>
        </w:rPr>
        <w:t>3</w:t>
      </w:r>
      <w:r w:rsidRPr="00461867">
        <w:rPr>
          <w:sz w:val="28"/>
          <w:szCs w:val="28"/>
        </w:rPr>
        <w:t xml:space="preserve">0 </w:t>
      </w:r>
      <w:r w:rsidR="00461867">
        <w:rPr>
          <w:sz w:val="28"/>
          <w:szCs w:val="28"/>
        </w:rPr>
        <w:t>дней</w:t>
      </w:r>
    </w:p>
    <w:p w:rsidR="00461867" w:rsidRPr="00461867" w:rsidRDefault="00A72C48" w:rsidP="00461867">
      <w:pPr>
        <w:jc w:val="both"/>
        <w:rPr>
          <w:sz w:val="28"/>
          <w:szCs w:val="28"/>
        </w:rPr>
      </w:pPr>
      <w:r w:rsidRPr="00461867">
        <w:rPr>
          <w:sz w:val="28"/>
          <w:szCs w:val="28"/>
        </w:rPr>
        <w:t xml:space="preserve">на 20 </w:t>
      </w:r>
      <w:r w:rsidR="00461867" w:rsidRPr="00461867">
        <w:rPr>
          <w:sz w:val="28"/>
          <w:szCs w:val="28"/>
        </w:rPr>
        <w:t>календарных</w:t>
      </w:r>
      <w:r w:rsidRPr="00461867">
        <w:rPr>
          <w:sz w:val="28"/>
          <w:szCs w:val="28"/>
        </w:rPr>
        <w:t xml:space="preserve"> дней.</w:t>
      </w:r>
    </w:p>
    <w:p w:rsidR="00A72C48" w:rsidRDefault="00A72C48" w:rsidP="00A72C48"/>
    <w:p w:rsidR="003E32EE" w:rsidRDefault="003E32EE" w:rsidP="00A72C48"/>
    <w:p w:rsidR="003E32EE" w:rsidRDefault="003E32EE" w:rsidP="00A72C48"/>
    <w:p w:rsidR="00A72C48" w:rsidRDefault="00A72C48" w:rsidP="00A72C48"/>
    <w:p w:rsidR="00A72C48" w:rsidRDefault="00A72C48" w:rsidP="00A72C4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72C48" w:rsidRDefault="00A72C48" w:rsidP="00A72C48">
      <w:pPr>
        <w:rPr>
          <w:sz w:val="28"/>
          <w:szCs w:val="28"/>
        </w:rPr>
      </w:pPr>
      <w:r>
        <w:rPr>
          <w:sz w:val="28"/>
          <w:szCs w:val="28"/>
        </w:rPr>
        <w:t>поселения «Чернышевское»                                                            Е.И.Шилова</w:t>
      </w:r>
    </w:p>
    <w:p w:rsidR="00186A85" w:rsidRDefault="00186A85"/>
    <w:sectPr w:rsidR="00186A85" w:rsidSect="001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0A7"/>
    <w:multiLevelType w:val="hybridMultilevel"/>
    <w:tmpl w:val="2B3AD0BC"/>
    <w:lvl w:ilvl="0" w:tplc="9570582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72C48"/>
    <w:rsid w:val="00186A85"/>
    <w:rsid w:val="002A726B"/>
    <w:rsid w:val="002D550F"/>
    <w:rsid w:val="003E32EE"/>
    <w:rsid w:val="00461867"/>
    <w:rsid w:val="004723F0"/>
    <w:rsid w:val="00966418"/>
    <w:rsid w:val="00A72C48"/>
    <w:rsid w:val="00AB5E4D"/>
    <w:rsid w:val="00DB0483"/>
    <w:rsid w:val="00F769AB"/>
    <w:rsid w:val="00FA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2C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61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2</cp:revision>
  <cp:lastPrinted>2017-10-26T00:36:00Z</cp:lastPrinted>
  <dcterms:created xsi:type="dcterms:W3CDTF">2017-11-15T23:44:00Z</dcterms:created>
  <dcterms:modified xsi:type="dcterms:W3CDTF">2017-11-15T23:44:00Z</dcterms:modified>
</cp:coreProperties>
</file>