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09C" w:rsidRPr="007734E4" w:rsidRDefault="001F44E7" w:rsidP="00DC30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 w:rsidR="00DC30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C309C" w:rsidRPr="007734E4">
        <w:rPr>
          <w:rFonts w:ascii="Times New Roman" w:hAnsi="Times New Roman" w:cs="Times New Roman"/>
          <w:b/>
          <w:sz w:val="28"/>
          <w:szCs w:val="28"/>
        </w:rPr>
        <w:t>АДМИНИСТРАЦИЯ ГОРОДСКОГО ПОСЕЛЕНИЯ                                         «ЧЕРНЫШЕВСКОЕ»</w:t>
      </w:r>
    </w:p>
    <w:p w:rsidR="00DC309C" w:rsidRPr="007734E4" w:rsidRDefault="00DC309C" w:rsidP="00DC30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09C" w:rsidRPr="007734E4" w:rsidRDefault="00DC309C" w:rsidP="00DC309C">
      <w:pPr>
        <w:pStyle w:val="3"/>
        <w:spacing w:before="0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734E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 О С Т А Н О В Л Е Н И Е</w:t>
      </w:r>
    </w:p>
    <w:p w:rsidR="00DC309C" w:rsidRPr="007734E4" w:rsidRDefault="00DC309C" w:rsidP="00DC30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309C" w:rsidRPr="007734E4" w:rsidRDefault="00DC309C" w:rsidP="00DC30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>« 29»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609C">
        <w:rPr>
          <w:rFonts w:ascii="Times New Roman" w:hAnsi="Times New Roman" w:cs="Times New Roman"/>
          <w:sz w:val="28"/>
          <w:szCs w:val="28"/>
        </w:rPr>
        <w:t xml:space="preserve"> марта 2019</w:t>
      </w:r>
      <w:r w:rsidRPr="007734E4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A609C">
        <w:rPr>
          <w:rFonts w:ascii="Times New Roman" w:hAnsi="Times New Roman" w:cs="Times New Roman"/>
          <w:sz w:val="28"/>
          <w:szCs w:val="28"/>
        </w:rPr>
        <w:t>№ 1</w:t>
      </w:r>
      <w:r w:rsidRPr="007734E4">
        <w:rPr>
          <w:rFonts w:ascii="Times New Roman" w:hAnsi="Times New Roman" w:cs="Times New Roman"/>
          <w:sz w:val="28"/>
          <w:szCs w:val="28"/>
        </w:rPr>
        <w:t>22</w:t>
      </w:r>
      <w:r w:rsidRPr="007734E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7734E4">
        <w:rPr>
          <w:rFonts w:ascii="Times New Roman" w:hAnsi="Times New Roman" w:cs="Times New Roman"/>
          <w:sz w:val="28"/>
          <w:szCs w:val="28"/>
        </w:rPr>
        <w:t xml:space="preserve">                       пгт.Чернышевск</w:t>
      </w:r>
    </w:p>
    <w:p w:rsidR="00DC309C" w:rsidRPr="007734E4" w:rsidRDefault="00DC309C" w:rsidP="00DC309C">
      <w:pPr>
        <w:spacing w:after="0" w:line="240" w:lineRule="auto"/>
        <w:ind w:right="-2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309C" w:rsidRPr="007734E4" w:rsidRDefault="00DC309C" w:rsidP="00DC309C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b/>
          <w:strike/>
          <w:sz w:val="28"/>
          <w:szCs w:val="28"/>
        </w:rPr>
      </w:pPr>
      <w:r w:rsidRPr="007734E4">
        <w:rPr>
          <w:rFonts w:ascii="Times New Roman" w:hAnsi="Times New Roman" w:cs="Times New Roman"/>
          <w:b/>
          <w:sz w:val="28"/>
          <w:szCs w:val="28"/>
        </w:rPr>
        <w:t xml:space="preserve">Об утверждении муниципальной программы «Формирование современной городской среды городского поселения «Чернышевское» Чернышевского района </w:t>
      </w:r>
      <w:r w:rsidR="005A609C">
        <w:rPr>
          <w:rFonts w:ascii="Times New Roman" w:hAnsi="Times New Roman" w:cs="Times New Roman"/>
          <w:b/>
          <w:sz w:val="28"/>
          <w:szCs w:val="28"/>
        </w:rPr>
        <w:t>Забайкальского края на 2018-2024</w:t>
      </w:r>
      <w:r w:rsidRPr="007734E4">
        <w:rPr>
          <w:rFonts w:ascii="Times New Roman" w:hAnsi="Times New Roman" w:cs="Times New Roman"/>
          <w:b/>
          <w:sz w:val="28"/>
          <w:szCs w:val="28"/>
        </w:rPr>
        <w:t xml:space="preserve"> год»  </w:t>
      </w:r>
    </w:p>
    <w:p w:rsidR="00DC309C" w:rsidRPr="007734E4" w:rsidRDefault="00DC309C" w:rsidP="00DC309C">
      <w:pPr>
        <w:pStyle w:val="ConsPlusNonformat"/>
        <w:tabs>
          <w:tab w:val="left" w:pos="4140"/>
        </w:tabs>
        <w:ind w:right="5215"/>
        <w:jc w:val="both"/>
        <w:rPr>
          <w:rFonts w:ascii="Times New Roman" w:hAnsi="Times New Roman" w:cs="Times New Roman"/>
          <w:sz w:val="28"/>
          <w:szCs w:val="28"/>
        </w:rPr>
      </w:pPr>
    </w:p>
    <w:p w:rsidR="00DC309C" w:rsidRPr="007734E4" w:rsidRDefault="00DC309C" w:rsidP="00DC309C">
      <w:pPr>
        <w:pStyle w:val="ConsPlusNonformat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>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проведения ремонта дворовых территорий многоквартирных домов</w:t>
      </w:r>
      <w:r w:rsidR="005A609C">
        <w:rPr>
          <w:rFonts w:ascii="Times New Roman" w:hAnsi="Times New Roman" w:cs="Times New Roman"/>
          <w:sz w:val="28"/>
          <w:szCs w:val="28"/>
        </w:rPr>
        <w:t xml:space="preserve"> и общественных территорий</w:t>
      </w:r>
      <w:r w:rsidRPr="007734E4">
        <w:rPr>
          <w:rFonts w:ascii="Times New Roman" w:hAnsi="Times New Roman" w:cs="Times New Roman"/>
          <w:sz w:val="28"/>
          <w:szCs w:val="28"/>
        </w:rPr>
        <w:t xml:space="preserve">  в городском поселении «Чернышевское»,</w:t>
      </w:r>
      <w:r w:rsidR="007348BA" w:rsidRPr="007348BA">
        <w:rPr>
          <w:sz w:val="28"/>
          <w:szCs w:val="28"/>
        </w:rPr>
        <w:t xml:space="preserve"> </w:t>
      </w:r>
      <w:r w:rsidR="007348BA" w:rsidRPr="007348BA">
        <w:rPr>
          <w:rFonts w:ascii="Times New Roman" w:hAnsi="Times New Roman" w:cs="Times New Roman"/>
          <w:sz w:val="28"/>
          <w:szCs w:val="28"/>
        </w:rPr>
        <w:t>постановлением Правительства Забайкальского края № 40 от 23.02.2019 года «О распределении субсидий из бюджета Забайкальского края, бюджетам муниципальных образований Забайкальского края на поддержку муниципальных программ формирование современной городской среды», в связи с внесенными изменениями постановлением Правительства РФ № 106 от 09.02.2019 года в приложение №15 к государственной программе «Обеспечение доступным и комфортным жильем и коммунальными услугами граждан Российской Федерации»,</w:t>
      </w:r>
      <w:r w:rsidR="007348BA">
        <w:rPr>
          <w:sz w:val="28"/>
          <w:szCs w:val="28"/>
        </w:rPr>
        <w:t xml:space="preserve"> </w:t>
      </w:r>
      <w:r w:rsidRPr="007734E4">
        <w:rPr>
          <w:rFonts w:ascii="Times New Roman" w:hAnsi="Times New Roman" w:cs="Times New Roman"/>
          <w:sz w:val="28"/>
          <w:szCs w:val="28"/>
        </w:rPr>
        <w:t xml:space="preserve"> руководствуясь Федеральным законом от 06.10.2003 года № 131-ФЗ  «Об общих принципах организации местного самоуправления в Российской Федерации», проток</w:t>
      </w:r>
      <w:r w:rsidR="009B3B5F">
        <w:rPr>
          <w:rFonts w:ascii="Times New Roman" w:hAnsi="Times New Roman" w:cs="Times New Roman"/>
          <w:sz w:val="28"/>
          <w:szCs w:val="28"/>
        </w:rPr>
        <w:t>ола  общественной комиссии от 28.03.2019</w:t>
      </w:r>
      <w:r w:rsidRPr="007734E4">
        <w:rPr>
          <w:rFonts w:ascii="Times New Roman" w:hAnsi="Times New Roman" w:cs="Times New Roman"/>
          <w:sz w:val="28"/>
          <w:szCs w:val="28"/>
        </w:rPr>
        <w:t xml:space="preserve"> года  по оценке предложений, поступивших в ходе общественного  обсуждения проекта муниципальной программы «Формирование современной городской среды на территории городского посел</w:t>
      </w:r>
      <w:r w:rsidR="009B3B5F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7734E4">
        <w:rPr>
          <w:rFonts w:ascii="Times New Roman" w:hAnsi="Times New Roman" w:cs="Times New Roman"/>
          <w:sz w:val="28"/>
          <w:szCs w:val="28"/>
        </w:rPr>
        <w:t xml:space="preserve"> годы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734E4">
        <w:rPr>
          <w:rFonts w:ascii="Times New Roman" w:hAnsi="Times New Roman" w:cs="Times New Roman"/>
          <w:sz w:val="28"/>
          <w:szCs w:val="28"/>
        </w:rPr>
        <w:t xml:space="preserve"> руководствуясь Уставом городского поселения  «Чернышевское», администрация городского поселения  «Чернышевское»,</w:t>
      </w:r>
    </w:p>
    <w:p w:rsidR="00DC309C" w:rsidRPr="007734E4" w:rsidRDefault="00DC309C" w:rsidP="00DC309C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DC309C" w:rsidRPr="007734E4" w:rsidRDefault="00DC309C" w:rsidP="00DC309C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DC309C" w:rsidRPr="007734E4" w:rsidRDefault="00DC309C" w:rsidP="00DC309C">
      <w:pPr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7734E4">
        <w:rPr>
          <w:rFonts w:ascii="Times New Roman" w:hAnsi="Times New Roman" w:cs="Times New Roman"/>
          <w:b/>
          <w:sz w:val="28"/>
          <w:szCs w:val="28"/>
        </w:rPr>
        <w:t xml:space="preserve">  ПОСТАНОВЛЯЕТ:</w:t>
      </w:r>
    </w:p>
    <w:p w:rsidR="00DC309C" w:rsidRPr="007734E4" w:rsidRDefault="00DC309C" w:rsidP="00DC309C">
      <w:pPr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C309C" w:rsidRPr="007734E4" w:rsidRDefault="00DC309C" w:rsidP="00DC309C">
      <w:pPr>
        <w:widowControl w:val="0"/>
        <w:numPr>
          <w:ilvl w:val="0"/>
          <w:numId w:val="50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left="43"/>
        <w:jc w:val="both"/>
        <w:rPr>
          <w:rFonts w:ascii="Times New Roman" w:hAnsi="Times New Roman" w:cs="Times New Roman"/>
          <w:spacing w:val="-25"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 xml:space="preserve">Утвердить муниципальную программу «Формирование современной городской среды на территории муниципального образования городского поселения «Чернышевское» муниципального  района «Чернышевский район» </w:t>
      </w:r>
      <w:r w:rsidR="009B3B5F">
        <w:rPr>
          <w:rFonts w:ascii="Times New Roman" w:hAnsi="Times New Roman" w:cs="Times New Roman"/>
          <w:sz w:val="28"/>
          <w:szCs w:val="28"/>
        </w:rPr>
        <w:t>Забайкальского края на 2018-2024</w:t>
      </w:r>
      <w:r w:rsidRPr="007734E4">
        <w:rPr>
          <w:rFonts w:ascii="Times New Roman" w:hAnsi="Times New Roman" w:cs="Times New Roman"/>
          <w:sz w:val="28"/>
          <w:szCs w:val="28"/>
        </w:rPr>
        <w:t xml:space="preserve"> годы »,  согласно прилагаемым приложениям 1,2,3,4,5,6. </w:t>
      </w:r>
    </w:p>
    <w:p w:rsidR="00DC309C" w:rsidRDefault="00DC309C" w:rsidP="00DC309C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>2.Признать утратившим силу постановление администрации городского поселения «Чернышевское»</w:t>
      </w:r>
      <w:r w:rsidRPr="007734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B3B5F">
        <w:rPr>
          <w:rFonts w:ascii="Times New Roman" w:hAnsi="Times New Roman" w:cs="Times New Roman"/>
          <w:spacing w:val="-25"/>
          <w:sz w:val="28"/>
          <w:szCs w:val="28"/>
        </w:rPr>
        <w:t xml:space="preserve">  №222  от  29. 03.</w:t>
      </w:r>
      <w:r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="009B3B5F">
        <w:rPr>
          <w:rFonts w:ascii="Times New Roman" w:hAnsi="Times New Roman" w:cs="Times New Roman"/>
          <w:spacing w:val="-25"/>
          <w:sz w:val="28"/>
          <w:szCs w:val="28"/>
        </w:rPr>
        <w:t>2018</w:t>
      </w:r>
      <w:r w:rsidRPr="007734E4">
        <w:rPr>
          <w:rFonts w:ascii="Times New Roman" w:hAnsi="Times New Roman" w:cs="Times New Roman"/>
          <w:spacing w:val="-25"/>
          <w:sz w:val="28"/>
          <w:szCs w:val="28"/>
        </w:rPr>
        <w:t xml:space="preserve">  года  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0E7E56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Pr="000E7E56">
        <w:rPr>
          <w:rFonts w:ascii="Times New Roman" w:hAnsi="Times New Roman" w:cs="Times New Roman"/>
          <w:sz w:val="28"/>
          <w:szCs w:val="28"/>
        </w:rPr>
        <w:lastRenderedPageBreak/>
        <w:t>муниципальной программы «Формирование современной городской среды городского поселения «Чернышевское» муниципального  района «Чернышевский район», Забайкальского края на 2018-2022 годы»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09C" w:rsidRPr="007734E4" w:rsidRDefault="00DC309C" w:rsidP="00DC309C">
      <w:pPr>
        <w:pStyle w:val="af0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34E4">
        <w:rPr>
          <w:rFonts w:ascii="Times New Roman" w:hAnsi="Times New Roman"/>
          <w:sz w:val="28"/>
          <w:szCs w:val="28"/>
        </w:rPr>
        <w:t>Контроль  за исполнением  данного постановления возложить на начальника отдела инфраструктуры и городского хозяйства администрации городского поселения «Чернышевское» Иконникову И.С.</w:t>
      </w:r>
    </w:p>
    <w:p w:rsidR="00DC309C" w:rsidRPr="007734E4" w:rsidRDefault="00DC309C" w:rsidP="00DC309C">
      <w:pPr>
        <w:pStyle w:val="af0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734E4">
        <w:rPr>
          <w:rFonts w:ascii="Times New Roman" w:hAnsi="Times New Roman"/>
          <w:sz w:val="28"/>
          <w:szCs w:val="28"/>
        </w:rPr>
        <w:t xml:space="preserve">Постановление  опубликовать  на стенде  «Муниципальный вестник» в администрации городского поселения «Чернышевское», разместить в телекоммуникационной сети «Интернет" на официальном сайте администрации городского поселения «Чернышевское» </w:t>
      </w:r>
      <w:hyperlink r:id="rId8" w:history="1">
        <w:r w:rsidRPr="007734E4">
          <w:rPr>
            <w:rStyle w:val="af4"/>
            <w:rFonts w:ascii="Times New Roman" w:hAnsi="Times New Roman"/>
            <w:sz w:val="28"/>
            <w:szCs w:val="28"/>
            <w:lang w:val="en-US"/>
          </w:rPr>
          <w:t>www</w:t>
        </w:r>
        <w:r w:rsidRPr="007734E4">
          <w:rPr>
            <w:rStyle w:val="af4"/>
            <w:rFonts w:ascii="Times New Roman" w:hAnsi="Times New Roman"/>
            <w:sz w:val="28"/>
            <w:szCs w:val="28"/>
          </w:rPr>
          <w:t>.чернышевск-администрация.рф</w:t>
        </w:r>
      </w:hyperlink>
      <w:r w:rsidRPr="007734E4">
        <w:rPr>
          <w:rFonts w:ascii="Times New Roman" w:hAnsi="Times New Roman"/>
          <w:sz w:val="28"/>
          <w:szCs w:val="28"/>
        </w:rPr>
        <w:t xml:space="preserve">.  </w:t>
      </w:r>
    </w:p>
    <w:p w:rsidR="00DC309C" w:rsidRPr="007734E4" w:rsidRDefault="00DC309C" w:rsidP="00DC309C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C309C" w:rsidRPr="007734E4" w:rsidRDefault="00DC309C" w:rsidP="00DC309C">
      <w:pPr>
        <w:pStyle w:val="af0"/>
        <w:numPr>
          <w:ilvl w:val="0"/>
          <w:numId w:val="50"/>
        </w:numPr>
        <w:tabs>
          <w:tab w:val="left" w:pos="1092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734E4">
        <w:rPr>
          <w:rFonts w:ascii="Times New Roman" w:hAnsi="Times New Roman"/>
          <w:sz w:val="28"/>
          <w:szCs w:val="28"/>
        </w:rPr>
        <w:t xml:space="preserve"> Настоящее постановление вступает в силу на следующий день после официального опубликования на официальном сайте администрации городского поселения «Чернышевское» </w:t>
      </w:r>
      <w:hyperlink r:id="rId9" w:history="1">
        <w:r w:rsidRPr="007734E4">
          <w:rPr>
            <w:rStyle w:val="af4"/>
            <w:rFonts w:ascii="Times New Roman" w:hAnsi="Times New Roman"/>
            <w:sz w:val="28"/>
            <w:szCs w:val="28"/>
            <w:lang w:val="en-US"/>
          </w:rPr>
          <w:t>www</w:t>
        </w:r>
        <w:r w:rsidRPr="007734E4">
          <w:rPr>
            <w:rStyle w:val="af4"/>
            <w:rFonts w:ascii="Times New Roman" w:hAnsi="Times New Roman"/>
            <w:sz w:val="28"/>
            <w:szCs w:val="28"/>
          </w:rPr>
          <w:t>.чернышевск-администрация.рф</w:t>
        </w:r>
      </w:hyperlink>
      <w:r w:rsidRPr="007734E4">
        <w:rPr>
          <w:rFonts w:ascii="Times New Roman" w:hAnsi="Times New Roman"/>
          <w:sz w:val="28"/>
          <w:szCs w:val="28"/>
        </w:rPr>
        <w:t>.   .</w:t>
      </w:r>
    </w:p>
    <w:p w:rsidR="00DC309C" w:rsidRPr="007734E4" w:rsidRDefault="00DC309C" w:rsidP="00DC309C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309C" w:rsidRPr="007734E4" w:rsidRDefault="00DC309C" w:rsidP="00DC309C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309C" w:rsidRPr="007734E4" w:rsidRDefault="00DC309C" w:rsidP="00DC309C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309C" w:rsidRPr="007734E4" w:rsidRDefault="00DC309C" w:rsidP="00DC309C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309C" w:rsidRPr="007734E4" w:rsidRDefault="00DC309C" w:rsidP="00DC3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09C" w:rsidRPr="007734E4" w:rsidRDefault="00DC309C" w:rsidP="00DC3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34E4">
        <w:rPr>
          <w:rFonts w:ascii="Times New Roman" w:hAnsi="Times New Roman" w:cs="Times New Roman"/>
          <w:sz w:val="28"/>
          <w:szCs w:val="28"/>
        </w:rPr>
        <w:t>Глава городского поселения</w:t>
      </w:r>
    </w:p>
    <w:p w:rsidR="00DC309C" w:rsidRPr="007734E4" w:rsidRDefault="00DC309C" w:rsidP="00DC3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C309C" w:rsidRPr="007734E4" w:rsidSect="00DC309C">
          <w:type w:val="nextColumn"/>
          <w:pgSz w:w="11900" w:h="16838"/>
          <w:pgMar w:top="1440" w:right="566" w:bottom="943" w:left="1419" w:header="0" w:footer="0" w:gutter="0"/>
          <w:cols w:space="720" w:equalWidth="0">
            <w:col w:w="9921"/>
          </w:cols>
        </w:sectPr>
      </w:pPr>
      <w:r w:rsidRPr="007734E4">
        <w:rPr>
          <w:rFonts w:ascii="Times New Roman" w:hAnsi="Times New Roman" w:cs="Times New Roman"/>
          <w:sz w:val="28"/>
          <w:szCs w:val="28"/>
        </w:rPr>
        <w:t xml:space="preserve">    «Чернышевское»                                                                                       Е.И.Шилова</w:t>
      </w:r>
    </w:p>
    <w:p w:rsidR="00DC309C" w:rsidRDefault="00DC309C" w:rsidP="00DC309C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</w:p>
    <w:p w:rsidR="00DC309C" w:rsidRDefault="00DC309C" w:rsidP="00DC309C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>Утверждена:</w:t>
      </w:r>
    </w:p>
    <w:p w:rsidR="00DC309C" w:rsidRPr="006C2213" w:rsidRDefault="00DC309C" w:rsidP="00DC309C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Pr="006C2213">
        <w:rPr>
          <w:rStyle w:val="FontStyle93"/>
          <w:sz w:val="28"/>
          <w:szCs w:val="28"/>
        </w:rPr>
        <w:t>Постановлени</w:t>
      </w:r>
      <w:r>
        <w:rPr>
          <w:rStyle w:val="FontStyle93"/>
          <w:sz w:val="28"/>
          <w:szCs w:val="28"/>
        </w:rPr>
        <w:t xml:space="preserve">ем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Pr="006C2213">
        <w:rPr>
          <w:rStyle w:val="FontStyle93"/>
          <w:sz w:val="28"/>
          <w:szCs w:val="28"/>
        </w:rPr>
        <w:t xml:space="preserve">Администрации городского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          поселения «Чернышевское</w:t>
      </w:r>
      <w:r w:rsidRPr="006C2213">
        <w:rPr>
          <w:rStyle w:val="FontStyle93"/>
          <w:sz w:val="28"/>
          <w:szCs w:val="28"/>
        </w:rPr>
        <w:t>»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   </w:t>
      </w:r>
      <w:r w:rsidRPr="006C2213">
        <w:rPr>
          <w:rStyle w:val="FontStyle93"/>
          <w:sz w:val="28"/>
          <w:szCs w:val="28"/>
        </w:rPr>
        <w:t xml:space="preserve"> от «</w:t>
      </w:r>
      <w:r>
        <w:rPr>
          <w:rStyle w:val="FontStyle93"/>
          <w:sz w:val="28"/>
          <w:szCs w:val="28"/>
        </w:rPr>
        <w:t xml:space="preserve"> 29</w:t>
      </w:r>
      <w:r w:rsidRPr="006C2213">
        <w:rPr>
          <w:rStyle w:val="FontStyle93"/>
          <w:sz w:val="28"/>
          <w:szCs w:val="28"/>
        </w:rPr>
        <w:t xml:space="preserve">» </w:t>
      </w:r>
      <w:r>
        <w:rPr>
          <w:rStyle w:val="FontStyle93"/>
          <w:sz w:val="28"/>
          <w:szCs w:val="28"/>
        </w:rPr>
        <w:t xml:space="preserve">   марта  </w:t>
      </w:r>
      <w:r w:rsidRPr="006C2213">
        <w:rPr>
          <w:rStyle w:val="FontStyle93"/>
          <w:sz w:val="28"/>
          <w:szCs w:val="28"/>
        </w:rPr>
        <w:t>201</w:t>
      </w:r>
      <w:r w:rsidR="009B3B5F">
        <w:rPr>
          <w:rStyle w:val="FontStyle93"/>
          <w:sz w:val="28"/>
          <w:szCs w:val="28"/>
        </w:rPr>
        <w:t>9</w:t>
      </w:r>
      <w:r>
        <w:rPr>
          <w:rStyle w:val="FontStyle93"/>
          <w:sz w:val="28"/>
          <w:szCs w:val="28"/>
        </w:rPr>
        <w:t xml:space="preserve"> года   </w:t>
      </w:r>
      <w:r w:rsidRPr="006C2213">
        <w:rPr>
          <w:rStyle w:val="FontStyle93"/>
          <w:sz w:val="28"/>
          <w:szCs w:val="28"/>
        </w:rPr>
        <w:t xml:space="preserve"> №</w:t>
      </w:r>
      <w:r w:rsidR="009B3B5F">
        <w:rPr>
          <w:rStyle w:val="FontStyle93"/>
          <w:sz w:val="28"/>
          <w:szCs w:val="28"/>
        </w:rPr>
        <w:t xml:space="preserve"> 1</w:t>
      </w:r>
      <w:r>
        <w:rPr>
          <w:rStyle w:val="FontStyle93"/>
          <w:sz w:val="28"/>
          <w:szCs w:val="28"/>
        </w:rPr>
        <w:t>22</w:t>
      </w:r>
    </w:p>
    <w:p w:rsidR="00DC309C" w:rsidRPr="004F71D1" w:rsidRDefault="00DC309C" w:rsidP="00DC309C">
      <w:pPr>
        <w:rPr>
          <w:rFonts w:ascii="Times New Roman" w:hAnsi="Times New Roman" w:cs="Times New Roman"/>
          <w:b/>
          <w:sz w:val="52"/>
          <w:szCs w:val="52"/>
        </w:rPr>
      </w:pPr>
    </w:p>
    <w:p w:rsidR="00DC309C" w:rsidRPr="004F71D1" w:rsidRDefault="00DC309C" w:rsidP="00DC309C">
      <w:pPr>
        <w:rPr>
          <w:rFonts w:ascii="Times New Roman" w:hAnsi="Times New Roman" w:cs="Times New Roman"/>
          <w:b/>
          <w:sz w:val="52"/>
          <w:szCs w:val="52"/>
        </w:rPr>
      </w:pPr>
    </w:p>
    <w:p w:rsidR="00DC309C" w:rsidRPr="004F71D1" w:rsidRDefault="00DC309C" w:rsidP="00DC309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C309C" w:rsidRPr="004F71D1" w:rsidRDefault="00DC309C" w:rsidP="00DC30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F71D1">
        <w:rPr>
          <w:rFonts w:ascii="Times New Roman" w:hAnsi="Times New Roman" w:cs="Times New Roman"/>
          <w:b/>
          <w:sz w:val="40"/>
          <w:szCs w:val="40"/>
        </w:rPr>
        <w:t>М У Н И Ц И П А Л Ь Н АЯ     П Р О Г Р А М М А</w:t>
      </w:r>
    </w:p>
    <w:p w:rsidR="00DC309C" w:rsidRPr="004F71D1" w:rsidRDefault="00DC309C" w:rsidP="00DC309C">
      <w:pPr>
        <w:rPr>
          <w:rFonts w:ascii="Times New Roman" w:hAnsi="Times New Roman" w:cs="Times New Roman"/>
          <w:b/>
          <w:sz w:val="52"/>
          <w:szCs w:val="52"/>
        </w:rPr>
      </w:pPr>
    </w:p>
    <w:p w:rsidR="00DC309C" w:rsidRPr="004F71D1" w:rsidRDefault="00DC309C" w:rsidP="00DC309C">
      <w:pPr>
        <w:rPr>
          <w:rFonts w:ascii="Times New Roman" w:hAnsi="Times New Roman" w:cs="Times New Roman"/>
          <w:b/>
          <w:sz w:val="52"/>
          <w:szCs w:val="52"/>
        </w:rPr>
      </w:pPr>
      <w:r w:rsidRPr="004F71D1">
        <w:rPr>
          <w:rFonts w:ascii="Times New Roman" w:hAnsi="Times New Roman" w:cs="Times New Roman"/>
          <w:b/>
          <w:sz w:val="52"/>
          <w:szCs w:val="52"/>
        </w:rPr>
        <w:tab/>
      </w:r>
    </w:p>
    <w:p w:rsidR="00DC309C" w:rsidRPr="004F71D1" w:rsidRDefault="00DC309C" w:rsidP="00DC309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F71D1">
        <w:rPr>
          <w:rFonts w:ascii="Times New Roman" w:hAnsi="Times New Roman" w:cs="Times New Roman"/>
          <w:b/>
          <w:i/>
          <w:sz w:val="40"/>
          <w:szCs w:val="40"/>
        </w:rPr>
        <w:t xml:space="preserve">«Формирование современной городской среды на территории городского поселения                                          « Чернышевское» </w:t>
      </w:r>
    </w:p>
    <w:p w:rsidR="00DC309C" w:rsidRPr="004F71D1" w:rsidRDefault="00DC309C" w:rsidP="00DC309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на  2018 -2024</w:t>
      </w:r>
      <w:r w:rsidRPr="004F71D1">
        <w:rPr>
          <w:rFonts w:ascii="Times New Roman" w:hAnsi="Times New Roman" w:cs="Times New Roman"/>
          <w:b/>
          <w:i/>
          <w:sz w:val="40"/>
          <w:szCs w:val="40"/>
        </w:rPr>
        <w:t xml:space="preserve"> годы»</w:t>
      </w:r>
    </w:p>
    <w:p w:rsidR="00DC309C" w:rsidRPr="004F71D1" w:rsidRDefault="00DC309C" w:rsidP="00DC309C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Style w:val="af6"/>
          <w:rFonts w:ascii="Times New Roman" w:hAnsi="Times New Roman" w:cs="Times New Roman"/>
          <w:i w:val="0"/>
          <w:sz w:val="28"/>
          <w:szCs w:val="28"/>
        </w:rPr>
      </w:pPr>
      <w:r w:rsidRPr="004F71D1">
        <w:rPr>
          <w:rStyle w:val="af6"/>
          <w:rFonts w:ascii="Times New Roman" w:hAnsi="Times New Roman" w:cs="Times New Roman"/>
          <w:i w:val="0"/>
          <w:sz w:val="28"/>
          <w:szCs w:val="28"/>
        </w:rPr>
        <w:t>Пгт.Чернышевск</w:t>
      </w:r>
    </w:p>
    <w:p w:rsidR="001F44E7" w:rsidRPr="00DC309C" w:rsidRDefault="001F44E7" w:rsidP="00DC309C">
      <w:pPr>
        <w:pStyle w:val="Style7"/>
        <w:widowControl/>
        <w:spacing w:line="274" w:lineRule="exact"/>
        <w:rPr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</w:p>
    <w:p w:rsidR="008F3CC6" w:rsidRPr="00DC309C" w:rsidRDefault="008F3CC6" w:rsidP="00DC309C">
      <w:pPr>
        <w:pStyle w:val="Style7"/>
        <w:widowControl/>
        <w:spacing w:line="274" w:lineRule="exact"/>
        <w:rPr>
          <w:b/>
          <w:sz w:val="40"/>
          <w:szCs w:val="40"/>
        </w:rPr>
      </w:pPr>
    </w:p>
    <w:p w:rsidR="008F3CC6" w:rsidRDefault="008F3CC6" w:rsidP="004F71D1">
      <w:pPr>
        <w:shd w:val="clear" w:color="auto" w:fill="FFFFFF"/>
        <w:spacing w:line="317" w:lineRule="exact"/>
        <w:rPr>
          <w:b/>
          <w:color w:val="000000"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П А С П О Р Т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Муниципальной программы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на территории городского поселени</w:t>
      </w:r>
      <w:r w:rsidR="001F44E7">
        <w:rPr>
          <w:rFonts w:ascii="Times New Roman" w:hAnsi="Times New Roman" w:cs="Times New Roman"/>
          <w:b/>
          <w:sz w:val="28"/>
          <w:szCs w:val="28"/>
        </w:rPr>
        <w:t>я «Чернышевское» на  2018 – 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(далее по тексту Программа)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5"/>
      </w:tblGrid>
      <w:tr w:rsidR="008F3CC6" w:rsidRPr="004F71D1" w:rsidTr="004F71D1">
        <w:trPr>
          <w:trHeight w:val="1890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Ответственный исполнитель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«Чернышевское», в лице начальника отдела инфраструктуры и городского хозяйства администрации городского поселения «Чернышевское» - Иконниковой И.С.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Участники 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«Чернышевское».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Граждане, их объединения, заинтересованные лица,  организации, не зависящие от формы собственности, осуществляющие свою деятельность на территории городского поселения «Чернышевское».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Подрядные организации, определенные на конкурсной основе.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Повышение качества и комфорта городской среды на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территории городского поселения «Чернышевское»</w:t>
            </w: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дворовых территорий городского поселения «Чернышевское»; 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муниципальных территорий общего пользования поселения; 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территории поселения. </w:t>
            </w: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lastRenderedPageBreak/>
              <w:t>Целевые индикаторы и показатели</w:t>
            </w: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повышение доли отремонтированных дворовых территорий многоквартирных домов, мест общего пользования и массового пребывания населения на  территории городского поселения «Чернышевское»</w:t>
            </w:r>
          </w:p>
          <w:p w:rsidR="008F3CC6" w:rsidRPr="004F71D1" w:rsidRDefault="008F3CC6" w:rsidP="004F71D1">
            <w:pPr>
              <w:pStyle w:val="printj"/>
              <w:spacing w:before="0" w:beforeAutospacing="0" w:after="0" w:afterAutospacing="0"/>
              <w:jc w:val="both"/>
              <w:rPr>
                <w:bCs/>
                <w:color w:val="FF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Этапы и сроки реализации Программы 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1F44E7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2018-2024</w:t>
            </w:r>
            <w:r w:rsidR="008F3CC6"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годы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8024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t>Объемы бюджетных ассигнований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 «Прогнозируемый общий объем финансирования будет формироваться из ежегодной субсидии, в</w:t>
            </w:r>
            <w:r w:rsidR="00546587">
              <w:rPr>
                <w:sz w:val="28"/>
                <w:szCs w:val="28"/>
              </w:rPr>
              <w:t>ыделяемой  федеральным бюджетом</w:t>
            </w:r>
            <w:r w:rsidRPr="004F71D1">
              <w:rPr>
                <w:sz w:val="28"/>
                <w:szCs w:val="28"/>
              </w:rPr>
              <w:t>,  софинансированием Забайкальского края и софинансированием  городского поселения «Чернышевское»: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 год-  4653673 ,00 руб., из них 3913853,00 руб. - субсидия федерального бюджета;                           249820,00 руб. - софинансирование Забайкальского края;                            490000,00  руб. - софинансирование городского поселения «Чернышевское».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2019 год </w:t>
            </w:r>
            <w:r w:rsidR="001F44E7">
              <w:rPr>
                <w:sz w:val="28"/>
                <w:szCs w:val="28"/>
              </w:rPr>
              <w:t>–</w:t>
            </w:r>
            <w:r w:rsidRPr="004F71D1">
              <w:rPr>
                <w:sz w:val="28"/>
                <w:szCs w:val="28"/>
              </w:rPr>
              <w:t xml:space="preserve"> </w:t>
            </w:r>
            <w:r w:rsidR="001F44E7">
              <w:rPr>
                <w:sz w:val="28"/>
                <w:szCs w:val="28"/>
              </w:rPr>
              <w:t>8000,00</w:t>
            </w:r>
            <w:r w:rsidR="001B3B8A">
              <w:rPr>
                <w:sz w:val="28"/>
                <w:szCs w:val="28"/>
              </w:rPr>
              <w:t xml:space="preserve"> тыс.</w:t>
            </w:r>
            <w:r w:rsidR="001F44E7">
              <w:rPr>
                <w:sz w:val="28"/>
                <w:szCs w:val="28"/>
              </w:rPr>
              <w:t xml:space="preserve"> руб</w:t>
            </w:r>
            <w:r w:rsidRPr="004F71D1">
              <w:rPr>
                <w:sz w:val="28"/>
                <w:szCs w:val="28"/>
              </w:rPr>
              <w:t>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2020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2021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2022 год – формируется при поступлении субсидии.</w:t>
            </w:r>
          </w:p>
          <w:p w:rsidR="001F44E7" w:rsidRPr="004F71D1" w:rsidRDefault="001F44E7" w:rsidP="001F44E7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1F44E7" w:rsidRPr="004F71D1" w:rsidRDefault="001F44E7" w:rsidP="001F44E7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CC6" w:rsidRPr="004F71D1" w:rsidRDefault="008F3CC6" w:rsidP="004F71D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70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-обеспечение комфортных условий для проживания и отдыха населения на  территории городского поселения «Чернышевское»;</w:t>
            </w:r>
          </w:p>
          <w:p w:rsidR="008F3CC6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обеспечение комплексного благоустройства  территорий общего пользования, мест массового отдыха людей ;</w:t>
            </w:r>
          </w:p>
          <w:p w:rsidR="001F44E7" w:rsidRPr="001F44E7" w:rsidRDefault="001F44E7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4E7">
              <w:rPr>
                <w:rFonts w:ascii="Times New Roman" w:hAnsi="Times New Roman" w:cs="Times New Roman"/>
                <w:sz w:val="28"/>
                <w:szCs w:val="28"/>
              </w:rPr>
              <w:t>обеспечение комфортными условиями проживания в МКД;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улучшение эстетического состояния территорий городского поселения «Чернышевское»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  <w:sectPr w:rsidR="008F3CC6" w:rsidRPr="004F71D1" w:rsidSect="004F71D1">
          <w:footerReference w:type="even" r:id="rId10"/>
          <w:footerReference w:type="default" r:id="rId11"/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lastRenderedPageBreak/>
        <w:t>1. Характеристика текущего состояния сферы благоустройства в городском поселении «Чернышевское»</w:t>
      </w:r>
    </w:p>
    <w:p w:rsidR="008F3CC6" w:rsidRPr="004F71D1" w:rsidRDefault="008F3CC6" w:rsidP="008F3CC6">
      <w:pPr>
        <w:pStyle w:val="2"/>
        <w:numPr>
          <w:ilvl w:val="0"/>
          <w:numId w:val="49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Характеристика текущего состояния сферы благоустройства в городском поселении «Чернышевское»</w:t>
      </w:r>
    </w:p>
    <w:p w:rsidR="008F3CC6" w:rsidRPr="004F71D1" w:rsidRDefault="008F3CC6" w:rsidP="008F3CC6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Черныше́вск</w:t>
      </w:r>
      <w:r w:rsidRPr="004F71D1">
        <w:rPr>
          <w:rFonts w:ascii="Times New Roman" w:hAnsi="Times New Roman" w:cs="Times New Roman"/>
          <w:sz w:val="28"/>
          <w:szCs w:val="28"/>
        </w:rPr>
        <w:t> — поселок городского типа , административным це</w:t>
      </w:r>
      <w:r w:rsidR="00546587">
        <w:rPr>
          <w:rFonts w:ascii="Times New Roman" w:hAnsi="Times New Roman" w:cs="Times New Roman"/>
          <w:sz w:val="28"/>
          <w:szCs w:val="28"/>
        </w:rPr>
        <w:t>нтром муниципального района «Чернышевский район»</w:t>
      </w:r>
      <w:r w:rsidR="00546587" w:rsidRPr="000E7E56">
        <w:rPr>
          <w:rFonts w:ascii="Times New Roman" w:hAnsi="Times New Roman" w:cs="Times New Roman"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«</w:t>
      </w:r>
      <w:hyperlink r:id="rId12" w:history="1">
        <w:r w:rsidRPr="004F71D1">
          <w:rPr>
            <w:rStyle w:val="af4"/>
            <w:rFonts w:ascii="Times New Roman" w:hAnsi="Times New Roman" w:cs="Times New Roman"/>
            <w:color w:val="000000"/>
            <w:sz w:val="28"/>
            <w:szCs w:val="28"/>
          </w:rPr>
          <w:t>Городское поселение Чернышевское</w:t>
        </w:r>
      </w:hyperlink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развития городского поселения «Чернышевское» является повышение уровня благоустройства, создание безопасных и комфортных условий для проживания жителей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 городском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поселении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определены 65 благоустроенных  дворовых территорий . Площадь благоустроенных дворовых территорий составляет 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128773,9 </w:t>
      </w:r>
      <w:r w:rsidRPr="004F71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кв. м.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В настоящее время  население  городского поселения</w:t>
      </w:r>
      <w:r w:rsidR="001F44E7">
        <w:rPr>
          <w:rFonts w:ascii="Times New Roman" w:hAnsi="Times New Roman" w:cs="Times New Roman"/>
          <w:sz w:val="28"/>
          <w:szCs w:val="28"/>
        </w:rPr>
        <w:t xml:space="preserve"> «Чернышевское» составляет 1</w:t>
      </w:r>
      <w:r w:rsidR="001214DA">
        <w:rPr>
          <w:rFonts w:ascii="Times New Roman" w:hAnsi="Times New Roman" w:cs="Times New Roman"/>
          <w:sz w:val="28"/>
          <w:szCs w:val="28"/>
        </w:rPr>
        <w:t xml:space="preserve">2885 </w:t>
      </w:r>
      <w:r w:rsidRPr="004F71D1">
        <w:rPr>
          <w:rFonts w:ascii="Times New Roman" w:hAnsi="Times New Roman" w:cs="Times New Roman"/>
          <w:sz w:val="28"/>
          <w:szCs w:val="28"/>
        </w:rPr>
        <w:t xml:space="preserve"> человек. Условная доля населения, проживающего в жилом фонде с благоустроенными дворовыми территориями, от общей численности населения поселения составляет 0,5 (6634 чел).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 Большинство жилых домов введено в эксплуатацию в 1960 - 1970 годах прошлого столетия и внутриквартальные дороги и проезды, расположенные в жилой застройке, не соответствует технологическим, эксплуатационным требованиям. Благоустройство территории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поселения «Чернышевское» </w:t>
      </w:r>
      <w:r w:rsidRPr="004F71D1">
        <w:rPr>
          <w:rFonts w:ascii="Times New Roman" w:hAnsi="Times New Roman" w:cs="Times New Roman"/>
          <w:sz w:val="28"/>
          <w:szCs w:val="28"/>
        </w:rPr>
        <w:t>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поселка.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 существующем жилищном фонде на территории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поселения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объекты благоустройства 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Кроме того, результаты обследований дворовых территории показали,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что пришло в негодность асфальтовое покрытие внутри дворовых проездов и тротуаров. Асфальтобетонное покрытие на 70% придомовых территорий имеет высокий физический износ.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Система дождевой канализации находится в неисправном состоянии и не обеспечивает отвод вод в периоды выпадения обильных осадков, что доставляет массу неудобств жителям и негативно влияет на конструктивные элементы зданий. 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Наличие на придомовых территориях сгоревших и разрушенных хозяйственных строений создает угрозу жизни и здоровью граждан. Отсутствуют специально обустроенные стоянки для автомобилей, что приводит к их хаотичной парковке , в некоторых случаях даже на зеленой зоне. Во дворах разрушены  пешеходные дорожки и бордюрные камни.</w:t>
      </w:r>
    </w:p>
    <w:p w:rsidR="008F3CC6" w:rsidRPr="004F71D1" w:rsidRDefault="008F3CC6" w:rsidP="008F3CC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В городском поселении «Чернышевское»  имеется 3 муниципальные территории общего пользования, площадью  75364 кв. м, которые на сегодняшний  момент потеряли эстетический вид и нуждаются в ремонте. </w:t>
      </w:r>
      <w:r w:rsidRPr="004F71D1">
        <w:rPr>
          <w:rStyle w:val="FontStyle19"/>
          <w:color w:val="000000"/>
          <w:sz w:val="28"/>
          <w:szCs w:val="28"/>
        </w:rPr>
        <w:t>В центре поселка имеется Сквер площадью 7988 кв.м,  стадион «Нива» - для культуры и отдыха, площадью 20400  кв.м, в котором в праздничные дни размещаются детские аттракционы, проводятся соревнования и другие  мероприятия поселка.</w:t>
      </w:r>
      <w:r w:rsidRPr="004F71D1">
        <w:rPr>
          <w:rStyle w:val="FontStyle19"/>
          <w:color w:val="000000"/>
          <w:sz w:val="28"/>
          <w:szCs w:val="28"/>
        </w:rPr>
        <w:tab/>
        <w:t xml:space="preserve">   По улице Центральная расположена парковая зона  </w:t>
      </w:r>
      <w:r w:rsidRPr="004F71D1">
        <w:rPr>
          <w:rFonts w:ascii="Times New Roman" w:hAnsi="Times New Roman" w:cs="Times New Roman"/>
          <w:sz w:val="28"/>
          <w:szCs w:val="28"/>
        </w:rPr>
        <w:t>«имени Л.И.Федорова»</w:t>
      </w:r>
      <w:r w:rsidRPr="004F71D1">
        <w:rPr>
          <w:rStyle w:val="FontStyle19"/>
          <w:color w:val="000000"/>
          <w:sz w:val="28"/>
          <w:szCs w:val="28"/>
        </w:rPr>
        <w:t xml:space="preserve"> площадью 46976 кв.м , в парковой зоне  имеется   площадь участникам ВОВ. В  2017 год по 1 этапу строительства проведено благоустройство парковой зоны </w:t>
      </w:r>
      <w:r w:rsidRPr="004F71D1">
        <w:rPr>
          <w:rFonts w:ascii="Times New Roman" w:hAnsi="Times New Roman" w:cs="Times New Roman"/>
          <w:sz w:val="28"/>
          <w:szCs w:val="28"/>
        </w:rPr>
        <w:t>«имени Л.И.Федорова»</w:t>
      </w:r>
      <w:r w:rsidRPr="004F71D1">
        <w:rPr>
          <w:rStyle w:val="FontStyle19"/>
          <w:color w:val="000000"/>
          <w:sz w:val="28"/>
          <w:szCs w:val="28"/>
        </w:rPr>
        <w:t xml:space="preserve">, где проведено ограждение парковой зоны </w:t>
      </w:r>
      <w:r w:rsidRPr="004F71D1">
        <w:rPr>
          <w:rFonts w:ascii="Times New Roman" w:hAnsi="Times New Roman" w:cs="Times New Roman"/>
          <w:sz w:val="28"/>
          <w:szCs w:val="28"/>
        </w:rPr>
        <w:t>, устро</w:t>
      </w:r>
      <w:r w:rsidR="001B3B8A">
        <w:rPr>
          <w:rFonts w:ascii="Times New Roman" w:hAnsi="Times New Roman" w:cs="Times New Roman"/>
          <w:sz w:val="28"/>
          <w:szCs w:val="28"/>
        </w:rPr>
        <w:t>йство стены памяти героям труда ,</w:t>
      </w:r>
      <w:r w:rsidR="001214DA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="001B3B8A">
        <w:rPr>
          <w:rFonts w:ascii="Times New Roman" w:hAnsi="Times New Roman" w:cs="Times New Roman"/>
          <w:sz w:val="28"/>
          <w:szCs w:val="28"/>
        </w:rPr>
        <w:t xml:space="preserve"> по 2 этапу строительства </w:t>
      </w:r>
      <w:r w:rsidR="001214DA">
        <w:rPr>
          <w:rFonts w:ascii="Times New Roman" w:hAnsi="Times New Roman" w:cs="Times New Roman"/>
          <w:sz w:val="28"/>
          <w:szCs w:val="28"/>
        </w:rPr>
        <w:t xml:space="preserve"> выполнено освещение площади</w:t>
      </w:r>
      <w:r w:rsidR="001B3B8A">
        <w:rPr>
          <w:rFonts w:ascii="Times New Roman" w:hAnsi="Times New Roman" w:cs="Times New Roman"/>
          <w:sz w:val="28"/>
          <w:szCs w:val="28"/>
        </w:rPr>
        <w:t>, асфальтирование площади.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rStyle w:val="FontStyle19"/>
          <w:color w:val="000000"/>
          <w:sz w:val="28"/>
          <w:szCs w:val="28"/>
        </w:rPr>
        <w:t xml:space="preserve"> </w:t>
      </w:r>
      <w:r w:rsidRPr="004F71D1">
        <w:rPr>
          <w:color w:val="000000"/>
          <w:sz w:val="28"/>
          <w:szCs w:val="28"/>
        </w:rPr>
        <w:t>Доля муниципальных территорий общего пользования ,нуждающихся в благоустройстве, составляет   100 %  от общего количества таких территорий.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 xml:space="preserve">   Городское поселение «Чернышевское» ежегодно проводит мероприятия по благоустройству поселка: закупает и устанавливает детские и спортивные площадки; весной и осенью проводятся месячники по санитарной очистке и благоустройству поселка; летом проводится озеленение сквера; поселение ежегодно принимает участие в строительстве ледовых горок на стадионе «Нива» , в жилом благоустроенном фонде.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 xml:space="preserve">   В целях поддержки инициатив жителей поселка, направленных на благоустройство поселка и привлечения населения, поселением ежегодно проводится конкурс на лучшее благоустройство и озеленение двора.</w:t>
      </w:r>
    </w:p>
    <w:p w:rsidR="008F3CC6" w:rsidRPr="004F71D1" w:rsidRDefault="008F3CC6" w:rsidP="008F3CC6">
      <w:pPr>
        <w:pStyle w:val="Style9"/>
        <w:widowControl/>
        <w:spacing w:line="240" w:lineRule="auto"/>
        <w:ind w:right="7" w:firstLine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lastRenderedPageBreak/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Комплексное благоустройство дворовых территорий 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внутридворовых систем ливневой канализации;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озеленение дворовых территорий;</w:t>
      </w:r>
      <w:r w:rsidRPr="004F71D1">
        <w:rPr>
          <w:rFonts w:ascii="Times New Roman" w:hAnsi="Times New Roman" w:cs="Times New Roman"/>
          <w:spacing w:val="2"/>
          <w:sz w:val="28"/>
          <w:szCs w:val="28"/>
        </w:rPr>
        <w:tab/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8F3CC6" w:rsidRPr="004F71D1" w:rsidRDefault="008F3CC6" w:rsidP="008F3CC6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color w:val="2D2D2D"/>
          <w:spacing w:val="2"/>
          <w:sz w:val="28"/>
          <w:szCs w:val="28"/>
        </w:rPr>
        <w:tab/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повышение уровня благоустройства муниципальных территорий общего пользования (городских парков, скверов и т.д.).</w:t>
      </w:r>
    </w:p>
    <w:p w:rsidR="008F3CC6" w:rsidRPr="004F71D1" w:rsidRDefault="008F3CC6" w:rsidP="008F3CC6">
      <w:pPr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F71D1">
        <w:rPr>
          <w:rFonts w:ascii="Times New Roman" w:hAnsi="Times New Roman" w:cs="Times New Roman"/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4F71D1">
        <w:rPr>
          <w:rFonts w:ascii="Times New Roman" w:hAnsi="Times New Roman" w:cs="Times New Roman"/>
          <w:sz w:val="28"/>
          <w:szCs w:val="28"/>
        </w:rPr>
        <w:t>городского поселения «Чернышевское»</w:t>
      </w:r>
      <w:r w:rsidRPr="004F71D1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 «Чернышевское»,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 «Формирование современной городской среды на территории городского поселе</w:t>
      </w:r>
      <w:r w:rsidR="001B3B8A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af0"/>
        <w:numPr>
          <w:ilvl w:val="0"/>
          <w:numId w:val="49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F71D1">
        <w:rPr>
          <w:rFonts w:ascii="Times New Roman" w:hAnsi="Times New Roman"/>
          <w:b/>
          <w:bCs/>
          <w:color w:val="000000"/>
          <w:sz w:val="28"/>
          <w:szCs w:val="28"/>
        </w:rPr>
        <w:t>Приоритеты</w:t>
      </w:r>
      <w:r w:rsidRPr="004F71D1">
        <w:rPr>
          <w:rFonts w:ascii="Times New Roman" w:hAnsi="Times New Roman"/>
          <w:sz w:val="28"/>
          <w:szCs w:val="28"/>
        </w:rPr>
        <w:t xml:space="preserve"> </w:t>
      </w:r>
      <w:r w:rsidRPr="004F71D1">
        <w:rPr>
          <w:rFonts w:ascii="Times New Roman" w:hAnsi="Times New Roman"/>
          <w:b/>
          <w:sz w:val="28"/>
          <w:szCs w:val="28"/>
        </w:rPr>
        <w:t>политики благоустройства</w:t>
      </w:r>
      <w:r w:rsidRPr="004F71D1">
        <w:rPr>
          <w:rFonts w:ascii="Times New Roman" w:hAnsi="Times New Roman"/>
          <w:b/>
          <w:bCs/>
          <w:color w:val="000000"/>
          <w:sz w:val="28"/>
          <w:szCs w:val="28"/>
        </w:rPr>
        <w:t>, цели, задачи Программы.</w:t>
      </w:r>
    </w:p>
    <w:p w:rsidR="008F3CC6" w:rsidRPr="004F71D1" w:rsidRDefault="008F3CC6" w:rsidP="008F3CC6">
      <w:pPr>
        <w:shd w:val="clear" w:color="auto" w:fill="FFFFFF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2.1. Основными приоритетами политики благоустройства являются: 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объектов городской среды;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Обеспечение надлежащего содержания, ремонта объектов и элементов благоустройства городских территорий;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Создание новых зеленых насаждений, объектов и элементов благоустройства.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2.2. Целью Программы является: </w:t>
      </w:r>
    </w:p>
    <w:p w:rsidR="008F3CC6" w:rsidRPr="004F71D1" w:rsidRDefault="008F3CC6" w:rsidP="008F3C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71D1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Повышение качества и комфорта городской среды на </w:t>
      </w:r>
      <w:r w:rsidRPr="004F71D1">
        <w:rPr>
          <w:rFonts w:ascii="Times New Roman" w:hAnsi="Times New Roman" w:cs="Times New Roman"/>
          <w:sz w:val="28"/>
          <w:szCs w:val="28"/>
        </w:rPr>
        <w:t>территории городского поселения «Чернышевское».</w:t>
      </w:r>
    </w:p>
    <w:p w:rsidR="008F3CC6" w:rsidRPr="004F71D1" w:rsidRDefault="008F3CC6" w:rsidP="008F3CC6">
      <w:pPr>
        <w:pStyle w:val="ConsPlusNonformat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2.3. Реализация поставленной цели должна быть обеспечена выполнением следующих задач: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благоустройства дворовых территорий городского поселения «Чернышевское»;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благоустройства муниципальных территорий общего пользования  городского поселения «Чернышевское»;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Повышение уровня вовлеченности заинтересованных граждан, организаций в реализацию мероприятий по благоустройству территории городского поселения «Чернышевское».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Сведения о показателях (индикаторах) Программы представлены в приложении № 1 к Программе.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3. Прогноз ожидаемых результатов.</w:t>
      </w:r>
    </w:p>
    <w:p w:rsidR="008F3CC6" w:rsidRPr="004F71D1" w:rsidRDefault="008F3CC6" w:rsidP="008F3CC6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4F71D1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4F71D1">
        <w:rPr>
          <w:rStyle w:val="FontStyle32"/>
          <w:sz w:val="28"/>
          <w:szCs w:val="28"/>
        </w:rPr>
        <w:t xml:space="preserve">положительное </w:t>
      </w:r>
      <w:r w:rsidRPr="004F71D1">
        <w:rPr>
          <w:rStyle w:val="FontStyle30"/>
          <w:sz w:val="28"/>
          <w:szCs w:val="28"/>
        </w:rPr>
        <w:t>влияние на социально-экономическое развитие городского поселения «Чернышевское».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работы, отдыха и проживания населения на </w:t>
      </w:r>
      <w:r w:rsidRPr="004F71D1">
        <w:rPr>
          <w:rFonts w:ascii="Times New Roman" w:hAnsi="Times New Roman" w:cs="Times New Roman"/>
          <w:sz w:val="28"/>
          <w:szCs w:val="28"/>
        </w:rPr>
        <w:t>территории городского  поселения «Чернышевское»: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-повышение общего уровня благоустройства поселения;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-повышение уровня  благоустройства мест массового отдыха людей;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повышение безопасности движения пешеходов и транспортных средств на придомовых территориях и проездах к дворовым территориям многоквартирных домов;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>-организация взаимодействия между предприятиями, организациями и учреждениями при решении вопросов благоустройства территории городского поселения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>-привлечение жителей к участию в решении проблем благоустройства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-оздоровление санитарной экологической обстановки в  городском поселении «Чернышевское».</w:t>
      </w:r>
    </w:p>
    <w:p w:rsidR="008F3CC6" w:rsidRPr="004F71D1" w:rsidRDefault="008F3CC6" w:rsidP="008F3CC6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 w:rsidRPr="004F71D1">
        <w:rPr>
          <w:color w:val="000000"/>
          <w:sz w:val="28"/>
          <w:szCs w:val="28"/>
        </w:rPr>
        <w:tab/>
      </w:r>
      <w:r w:rsidRPr="004F71D1">
        <w:rPr>
          <w:color w:val="000000"/>
          <w:sz w:val="28"/>
          <w:szCs w:val="28"/>
        </w:rPr>
        <w:tab/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конечные результаты реализации мероприятий Программы оказывают влияние ключевые  риски, к числу которых относятся: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Программы;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2. Социальные риски, связанные с низкой социальной активностью населения, отсутствием  массовой культуры соучастия в благоустройстве дворовых территорий;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3. Управленческие (внутренние) риски, связанные с неэффективным управлением реализацией Программы, низким качеством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межведомственного взаимодействия, недостаточным контролем над реализацией Программы;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Мероприятия и способы предупреждения рисков по бесперебойности реализации мероприятий Программы:</w:t>
      </w:r>
    </w:p>
    <w:p w:rsidR="008F3CC6" w:rsidRPr="004F71D1" w:rsidRDefault="008F3CC6" w:rsidP="008F3CC6">
      <w:pPr>
        <w:ind w:firstLine="708"/>
        <w:jc w:val="both"/>
        <w:rPr>
          <w:rStyle w:val="FontStyle12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</w:t>
      </w:r>
      <w:r w:rsidRPr="004F71D1">
        <w:rPr>
          <w:rStyle w:val="FontStyle12"/>
          <w:sz w:val="28"/>
          <w:szCs w:val="28"/>
        </w:rPr>
        <w:t>Формирование четкого графика реализации Программы с максимально конкретными мероприятиями, сроками их исполнения и ответственными лицами.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Style w:val="FontStyle12"/>
          <w:sz w:val="28"/>
          <w:szCs w:val="28"/>
        </w:rPr>
        <w:t>2. Создание системы контроля и мониторинга за исполнением Программы, позволяющей оперативно выявлять отклонения от утвержденного графика исполнения мероприятий и устранять их.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Активная работа по вовлечению граждан, бизнеса и организаций по инициированию проектов по благоустройству с проведением информационно-разъяснительной работы в средствах массовой информации.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4. Проведение оценки качества городской среды.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Принятие новых правил благоустройства.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 Привлечение экспертов и специалистов для подготовки проектов по благоустройству.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7. Обязательное обсуждение проектов по благоустройству.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8. Создание алгоритмов участия граждан и общественных организаций в формировании и реализации проектов по благоустройству с созданием системы «обратной» связи с гражданами.</w:t>
      </w: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4. Ресурсное обеспечение Программы.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bCs/>
          <w:color w:val="000000"/>
          <w:sz w:val="28"/>
          <w:szCs w:val="28"/>
        </w:rPr>
        <w:tab/>
      </w:r>
      <w:r w:rsidRPr="004F71D1">
        <w:rPr>
          <w:sz w:val="28"/>
          <w:szCs w:val="28"/>
        </w:rPr>
        <w:t xml:space="preserve">финансирование </w:t>
      </w:r>
      <w:r w:rsidR="006B7DA2">
        <w:rPr>
          <w:bCs/>
          <w:color w:val="000000"/>
          <w:sz w:val="28"/>
          <w:szCs w:val="28"/>
        </w:rPr>
        <w:t>Программы в 2018-2024</w:t>
      </w:r>
      <w:r w:rsidRPr="004F71D1">
        <w:rPr>
          <w:bCs/>
          <w:color w:val="000000"/>
          <w:sz w:val="28"/>
          <w:szCs w:val="28"/>
        </w:rPr>
        <w:t xml:space="preserve"> годы </w:t>
      </w:r>
      <w:r w:rsidRPr="004F71D1">
        <w:rPr>
          <w:sz w:val="28"/>
          <w:szCs w:val="28"/>
        </w:rPr>
        <w:t>будет формироваться из ежегодной субсидии, выделяемой  федеральным бюджетом ,  софинансированием Забайкальского края и софинансированием  городского поселения «Чернышевское».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2018 год-  4653673 ,00 руб., из них 3913853,00 руб.</w:t>
      </w:r>
      <w:r w:rsidR="00546587">
        <w:rPr>
          <w:sz w:val="28"/>
          <w:szCs w:val="28"/>
        </w:rPr>
        <w:t xml:space="preserve"> - субсидия федерального бюдже</w:t>
      </w:r>
      <w:r w:rsidR="00AE770E">
        <w:rPr>
          <w:sz w:val="28"/>
          <w:szCs w:val="28"/>
        </w:rPr>
        <w:t>та</w:t>
      </w:r>
      <w:r w:rsidRPr="004F71D1">
        <w:rPr>
          <w:sz w:val="28"/>
          <w:szCs w:val="28"/>
        </w:rPr>
        <w:t>; 249820,00 руб. - софинансирование Забайкальского края; 490000,00  руб.  софинансирование горо</w:t>
      </w:r>
      <w:r w:rsidR="00546587">
        <w:rPr>
          <w:sz w:val="28"/>
          <w:szCs w:val="28"/>
        </w:rPr>
        <w:t>дского поселения «Чернышевское»;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2019 год </w:t>
      </w:r>
      <w:r w:rsidR="006B7DA2">
        <w:rPr>
          <w:sz w:val="28"/>
          <w:szCs w:val="28"/>
        </w:rPr>
        <w:t>–</w:t>
      </w:r>
      <w:r w:rsidRPr="004F71D1">
        <w:rPr>
          <w:sz w:val="28"/>
          <w:szCs w:val="28"/>
        </w:rPr>
        <w:t xml:space="preserve"> </w:t>
      </w:r>
      <w:r w:rsidR="006B7DA2">
        <w:rPr>
          <w:sz w:val="28"/>
          <w:szCs w:val="28"/>
        </w:rPr>
        <w:t>8000,00  тыс .рублей 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2020 год - формируется при поступлении субсидии;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2021 год - формируется при поступлении субсидии;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2022 год – формируется при поступлении субсидии.</w:t>
      </w:r>
    </w:p>
    <w:p w:rsidR="006B7DA2" w:rsidRPr="004F71D1" w:rsidRDefault="006B7DA2" w:rsidP="006B7DA2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2023</w:t>
      </w:r>
      <w:r w:rsidRPr="004F71D1">
        <w:rPr>
          <w:sz w:val="28"/>
          <w:szCs w:val="28"/>
        </w:rPr>
        <w:t xml:space="preserve"> год - формируется при поступлении субсидии;</w:t>
      </w:r>
    </w:p>
    <w:p w:rsidR="006B7DA2" w:rsidRPr="004F71D1" w:rsidRDefault="006B7DA2" w:rsidP="006B7DA2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2024</w:t>
      </w:r>
      <w:r w:rsidRPr="004F71D1">
        <w:rPr>
          <w:sz w:val="28"/>
          <w:szCs w:val="28"/>
        </w:rPr>
        <w:t xml:space="preserve"> год – формируется при поступлении субсидии.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Информация о ресурсном обеспечении муниципальной программы содержится в приложении № 3 к настоящей Программе.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5. Мероприятия Программы.</w:t>
      </w:r>
    </w:p>
    <w:p w:rsidR="008F3CC6" w:rsidRPr="004F71D1" w:rsidRDefault="008F3CC6" w:rsidP="00AE770E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5.1. Минимальный перечень работ по благоустройству дворовых территорий многоквартирных домов: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ремонт дворовых проездов;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установка урн;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установка скамеек.</w:t>
      </w:r>
    </w:p>
    <w:p w:rsidR="008F3CC6" w:rsidRPr="004F71D1" w:rsidRDefault="008F3CC6" w:rsidP="00AE77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дополнительный перечень работ: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оборудование спортивных площадок;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автомобильных парковок;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озеленение территории;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- установка малых архитектурных форм. 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пандуса;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контейнерной площадки;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снос строений и сооружений вспомогательного использования, являющихся общим имуществом собственников помещений в многоквартирном доме;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ремонт имеющейся или устройство новой дождевой канализации, дренажной системы.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Дворовые территории включаются в Программу по результатам проведенной </w:t>
      </w:r>
      <w:r w:rsidRPr="004F71D1">
        <w:rPr>
          <w:rFonts w:ascii="Times New Roman" w:eastAsia="Calibri" w:hAnsi="Times New Roman" w:cs="Times New Roman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(далее Инвентаризация)</w:t>
      </w:r>
      <w:r w:rsidRPr="004F71D1">
        <w:rPr>
          <w:rFonts w:ascii="Times New Roman" w:hAnsi="Times New Roman" w:cs="Times New Roman"/>
          <w:sz w:val="28"/>
          <w:szCs w:val="28"/>
        </w:rPr>
        <w:t xml:space="preserve">, проведенной в соответствии с Порядком, разработанным Правительством Забайкальского края,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сроки представления, рассмотрения и оценки предложений заинтересованных лиц о включении дворовой территории в муниципа</w:t>
      </w:r>
      <w:r w:rsidR="006B7DA2">
        <w:rPr>
          <w:rFonts w:ascii="Times New Roman" w:hAnsi="Times New Roman" w:cs="Times New Roman"/>
          <w:sz w:val="28"/>
          <w:szCs w:val="28"/>
        </w:rPr>
        <w:t>льную программу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Предложения граждан по включению дворовых территорий в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Адресный перечень дворовых территорий в городском поселении «Чернышевское»:</w:t>
      </w:r>
    </w:p>
    <w:p w:rsidR="008F3CC6" w:rsidRPr="004F71D1" w:rsidRDefault="008F3CC6" w:rsidP="008F3CC6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 д.26 - ул Комсомольская, д.28;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ул.Комсомольская,д.30- ул.Комсомольская, д.31;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– ул.Комсомольская, д.26 б 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 жилые многоквартирные дома –  ул .Журавлева, д.53, д.55 , д.57, д.59, д.61;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ул.Комсомольская,д.32;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ул.Комсомольская,д.32а-ул.Журавлева 63;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ул.Комсомольская,д.34;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ул.Комсомольская,д.36;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ул.Комсомольская,д.38 – ул.Журавлева,д.71;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 дома  —  ул.Комсомольская,д.39-ул.Комсомольская, д.40;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ул.Комсомольская,д.41 – ул.Журавлева,д.73;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ул.Журавлева,69 а;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ул.Журавлева,д.67 – ул.Журавлева,д.69;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ул.Журавлева,62;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ул.Журавлева, д.58;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ул.Журавлева, д.41а;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—  ул.Журавлева, д.36,д.36а;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lastRenderedPageBreak/>
        <w:t xml:space="preserve">жилой  многоквартирный дом  —  ул.Журавлева, д.38;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ул.Первомайская, д.50;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—  ул.Первомайская, д.29,д.31;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ул.Первомайская, д.33;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ул.Карла Маркса, д.18;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ул.Центральная, д.1;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ул.Центральная, д.3;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ул.Центральная, д.5;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ул.Центральная, д.5а;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 —  ул.Чернышевская, д.2;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д.4;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 —  ул.Чернышевская, д.6;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д.8;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д.10;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 —  ул.Чернышевская, д.12;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ул.Чернышевская, д.11;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 —  ул.Чернышевская, д.13;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ул.Чернышевская, д.14;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  —     ул.Чернышевская, д 15;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многоквартирный дом   —      ул.Чернышевская, д.16;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 дом  —     ул.Чернышевская, д.17;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  —       ул.Чернышевская,д.18 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д.5;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д.7;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д.9;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д.10;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д.14;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ул.Партизанская, д.35, д.37;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ул.Северная, д.2а,д.2б;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ул.Северная, д.2г, д.2д.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жилый  многоквартирный дом  —    ул.Карла Маркса, д.8. </w:t>
      </w:r>
    </w:p>
    <w:p w:rsidR="008F3CC6" w:rsidRPr="004F71D1" w:rsidRDefault="008F3CC6" w:rsidP="008F3CC6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8F3CC6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 , нуждающихся в благоустройстве в 2018-2022 годы:</w:t>
      </w:r>
    </w:p>
    <w:p w:rsidR="001B3B8A" w:rsidRPr="004F71D1" w:rsidRDefault="001B3B8A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106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2018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пгт.Чернышевск,ул.Журавлева,д.58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Журавлева,д.60</w:t>
            </w:r>
          </w:p>
        </w:tc>
      </w:tr>
      <w:tr w:rsidR="006B7DA2" w:rsidRPr="004F71D1" w:rsidTr="004F71D1">
        <w:tc>
          <w:tcPr>
            <w:tcW w:w="741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,ул.Транспортная,д.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B7DA2" w:rsidRPr="004F71D1" w:rsidTr="004F71D1">
        <w:tc>
          <w:tcPr>
            <w:tcW w:w="741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,ул.Транспортная,д.5</w:t>
            </w:r>
          </w:p>
        </w:tc>
      </w:tr>
    </w:tbl>
    <w:p w:rsidR="008F3CC6" w:rsidRPr="004F71D1" w:rsidRDefault="008F3CC6" w:rsidP="008F3CC6">
      <w:pPr>
        <w:pStyle w:val="ConsPlusNormal"/>
        <w:ind w:left="1068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2020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4" w:type="dxa"/>
          </w:tcPr>
          <w:p w:rsidR="001B3B8A" w:rsidRPr="004F71D1" w:rsidRDefault="001B3B8A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Журавлева,д.67 - ул. Журавлева,д.69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Комсомольская,д.д.26,28,30,31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ул.Комсомольская,д.39 –Комсомольская,д.40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ул.Первомайская.д.50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пгт.Чернышевск,ул.Журавлева,д.73 –Комсомольская,д.41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ул.Журавлева,д.38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Журавлева, д.д.55,53,57,59,61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ул.Комсомольская,д.32а - ул.Журавлева д. 63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,ул.Журавлева,65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,ул.Комсомольская,д.33</w:t>
            </w:r>
          </w:p>
        </w:tc>
      </w:tr>
    </w:tbl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2021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,ул.Журавлева,69а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пгт.Чернышевск ,ул.Журавлева, д.36, д.36а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ул.Транспортная,д.7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ул.Журавлева, д.41а</w:t>
            </w:r>
          </w:p>
        </w:tc>
      </w:tr>
    </w:tbl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CC6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,ул.Карла Маркса, д.18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 д.26 б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д.1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д.3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д.5а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д.2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д.4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д.6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д.8</w:t>
            </w:r>
          </w:p>
        </w:tc>
      </w:tr>
    </w:tbl>
    <w:p w:rsidR="008F3CC6" w:rsidRPr="004F71D1" w:rsidRDefault="008F3CC6" w:rsidP="001B3B8A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1B3B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2023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д.10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д.5</w:t>
            </w:r>
          </w:p>
        </w:tc>
      </w:tr>
    </w:tbl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2024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д.9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д.10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ул.Партизанская, д.35, д.37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пгт.Чернышевск,ул.Карла Маркса, д.8</w:t>
            </w:r>
          </w:p>
        </w:tc>
      </w:tr>
      <w:tr w:rsidR="00DC309C" w:rsidRPr="004F71D1" w:rsidTr="004F71D1">
        <w:tc>
          <w:tcPr>
            <w:tcW w:w="741" w:type="dxa"/>
          </w:tcPr>
          <w:p w:rsidR="00DC309C" w:rsidRPr="004F71D1" w:rsidRDefault="00DC309C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4" w:type="dxa"/>
          </w:tcPr>
          <w:p w:rsidR="00DC309C" w:rsidRPr="004F71D1" w:rsidRDefault="00DC309C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 ул.Транспортная ,д.5</w:t>
            </w:r>
          </w:p>
        </w:tc>
      </w:tr>
      <w:tr w:rsidR="00DC309C" w:rsidRPr="004F71D1" w:rsidTr="004F71D1">
        <w:tc>
          <w:tcPr>
            <w:tcW w:w="741" w:type="dxa"/>
          </w:tcPr>
          <w:p w:rsidR="00DC309C" w:rsidRPr="004F71D1" w:rsidRDefault="00DC309C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764" w:type="dxa"/>
          </w:tcPr>
          <w:p w:rsidR="00DC309C" w:rsidRPr="004F71D1" w:rsidRDefault="00DC309C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пгт.Чернышевск,ул.Журавлева,д.58</w:t>
            </w:r>
          </w:p>
        </w:tc>
      </w:tr>
      <w:tr w:rsidR="00DC309C" w:rsidRPr="004F71D1" w:rsidTr="004F71D1">
        <w:tc>
          <w:tcPr>
            <w:tcW w:w="741" w:type="dxa"/>
          </w:tcPr>
          <w:p w:rsidR="00DC309C" w:rsidRPr="004F71D1" w:rsidRDefault="00DC309C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764" w:type="dxa"/>
          </w:tcPr>
          <w:p w:rsidR="00DC309C" w:rsidRPr="004F71D1" w:rsidRDefault="00DC309C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пгт.Чернышевск,ул.Журавлева,д.60</w:t>
            </w:r>
          </w:p>
        </w:tc>
      </w:tr>
    </w:tbl>
    <w:p w:rsidR="008F3CC6" w:rsidRPr="004F71D1" w:rsidRDefault="008F3CC6" w:rsidP="008F3CC6">
      <w:pPr>
        <w:pStyle w:val="af0"/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ab/>
      </w:r>
    </w:p>
    <w:p w:rsidR="002175B8" w:rsidRPr="00B03ED9" w:rsidRDefault="008F3CC6" w:rsidP="002175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5.2. Общественные территории включаются в Программу формирования современной городской среды на </w:t>
      </w:r>
      <w:r w:rsidR="006B7DA2">
        <w:rPr>
          <w:rFonts w:ascii="Times New Roman" w:hAnsi="Times New Roman" w:cs="Times New Roman"/>
          <w:sz w:val="28"/>
          <w:szCs w:val="28"/>
        </w:rPr>
        <w:t>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 по результатам проведенной Инвентаризации, а также на основании предложений граждан и организаций,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</w:t>
      </w:r>
      <w:r w:rsidR="006B7DA2">
        <w:rPr>
          <w:rFonts w:ascii="Times New Roman" w:hAnsi="Times New Roman" w:cs="Times New Roman"/>
          <w:sz w:val="28"/>
          <w:szCs w:val="28"/>
        </w:rPr>
        <w:t>лючении в Программу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 общественной территории</w:t>
      </w:r>
      <w:r w:rsidR="002175B8">
        <w:rPr>
          <w:rFonts w:ascii="Times New Roman" w:hAnsi="Times New Roman" w:cs="Times New Roman"/>
          <w:sz w:val="28"/>
          <w:szCs w:val="28"/>
        </w:rPr>
        <w:t xml:space="preserve"> </w:t>
      </w:r>
      <w:r w:rsidR="002175B8" w:rsidRPr="00B03ED9">
        <w:rPr>
          <w:rFonts w:ascii="Times New Roman" w:hAnsi="Times New Roman" w:cs="Times New Roman"/>
          <w:sz w:val="28"/>
          <w:szCs w:val="28"/>
        </w:rPr>
        <w:t>и результатам проведенных общественных обсуждений общественных территорий жителей поселка .</w:t>
      </w:r>
    </w:p>
    <w:p w:rsidR="002175B8" w:rsidRPr="004F71D1" w:rsidRDefault="002175B8" w:rsidP="002175B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ED9">
        <w:rPr>
          <w:rFonts w:ascii="Times New Roman" w:hAnsi="Times New Roman" w:cs="Times New Roman"/>
          <w:sz w:val="28"/>
          <w:szCs w:val="28"/>
        </w:rPr>
        <w:t>Согласно протоколу общественной комиссии от 15 февраля 2019 года № 1 по обеспечению реализации муниципальной программы «Формирование современной городской среды на территории городского</w:t>
      </w:r>
      <w:r w:rsidR="009B3B5F">
        <w:rPr>
          <w:rFonts w:ascii="Times New Roman" w:hAnsi="Times New Roman" w:cs="Times New Roman"/>
          <w:sz w:val="28"/>
          <w:szCs w:val="28"/>
        </w:rPr>
        <w:t xml:space="preserve"> поселения «Чернышевское</w:t>
      </w:r>
      <w:r w:rsidRPr="00B03ED9">
        <w:rPr>
          <w:rFonts w:ascii="Times New Roman" w:hAnsi="Times New Roman" w:cs="Times New Roman"/>
          <w:sz w:val="28"/>
          <w:szCs w:val="28"/>
        </w:rPr>
        <w:t>» на 2018-2024 годы», по результатам общественного обсуждения граждан  принято решение о включении в Программу на 2019 год продолжить  выполнение благоустройства общественной  территории –</w:t>
      </w:r>
      <w:r w:rsidRPr="00A66866">
        <w:rPr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Парковая зона «имени Л</w:t>
      </w:r>
      <w:r>
        <w:rPr>
          <w:rFonts w:ascii="Times New Roman" w:hAnsi="Times New Roman" w:cs="Times New Roman"/>
          <w:sz w:val="28"/>
          <w:szCs w:val="28"/>
        </w:rPr>
        <w:t xml:space="preserve">.И.Федорова»  по </w:t>
      </w:r>
      <w:r w:rsidRPr="004F71D1">
        <w:rPr>
          <w:rFonts w:ascii="Times New Roman" w:hAnsi="Times New Roman" w:cs="Times New Roman"/>
          <w:sz w:val="28"/>
          <w:szCs w:val="28"/>
        </w:rPr>
        <w:t>2 этап</w:t>
      </w:r>
      <w:r w:rsidR="00A52DCE">
        <w:rPr>
          <w:rFonts w:ascii="Times New Roman" w:hAnsi="Times New Roman" w:cs="Times New Roman"/>
          <w:sz w:val="28"/>
          <w:szCs w:val="28"/>
        </w:rPr>
        <w:t>у</w:t>
      </w:r>
      <w:r w:rsidRPr="004F71D1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75B8" w:rsidRPr="00B03ED9" w:rsidRDefault="002175B8" w:rsidP="002175B8">
      <w:pPr>
        <w:ind w:right="9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B5F">
        <w:rPr>
          <w:rFonts w:ascii="Times New Roman" w:hAnsi="Times New Roman" w:cs="Times New Roman"/>
          <w:sz w:val="28"/>
          <w:szCs w:val="28"/>
        </w:rPr>
        <w:t>Благоустройство общественной  территории</w:t>
      </w:r>
      <w:r w:rsidRPr="009B3B5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9B3B5F">
        <w:rPr>
          <w:rFonts w:ascii="Times New Roman" w:hAnsi="Times New Roman" w:cs="Times New Roman"/>
          <w:sz w:val="28"/>
          <w:szCs w:val="28"/>
        </w:rPr>
        <w:t>Парковая зона «имени Л.И.Федорова»  по 1 этапу благоустройства проводилось в 2017,</w:t>
      </w:r>
      <w:r w:rsidRPr="00217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2</w:t>
      </w:r>
      <w:r w:rsidRPr="004F71D1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F71D1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 w:rsidRPr="00B03ED9">
        <w:rPr>
          <w:sz w:val="28"/>
          <w:szCs w:val="28"/>
        </w:rPr>
        <w:t xml:space="preserve">в 2018  году. </w:t>
      </w:r>
      <w:r w:rsidRPr="00B03ED9">
        <w:rPr>
          <w:rFonts w:ascii="Times New Roman" w:hAnsi="Times New Roman" w:cs="Times New Roman"/>
          <w:sz w:val="28"/>
          <w:szCs w:val="28"/>
        </w:rPr>
        <w:t>Однако, для завершения благоустройства, создания целостного архитектурного облика объекта и его сохранности, необходимо выполнить в 2019 году подготовительные работы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</w:t>
      </w:r>
      <w:r w:rsidRPr="00B03ED9">
        <w:rPr>
          <w:rFonts w:ascii="Times New Roman" w:hAnsi="Times New Roman" w:cs="Times New Roman"/>
          <w:sz w:val="28"/>
          <w:szCs w:val="28"/>
        </w:rPr>
        <w:t xml:space="preserve">по расчистке парковой зоны для 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 устройства</w:t>
      </w:r>
      <w:r w:rsidRPr="00B03ED9">
        <w:rPr>
          <w:rFonts w:ascii="Times New Roman" w:hAnsi="Times New Roman" w:cs="Times New Roman"/>
          <w:sz w:val="28"/>
          <w:szCs w:val="28"/>
        </w:rPr>
        <w:t xml:space="preserve"> пешеходных дорожек из железобетонных плит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и покрытия парковой зоны из вибропрессованной брусчатки.</w:t>
      </w:r>
      <w:r w:rsidRPr="00B03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Адресный перечень муниципальных территорий общего пользования, подлежащих благоустройству: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Сквер - возле  здания администрации муниципального района  «Чернышевский район»; 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2. Площадь -  ул.Журавлева, возле домов №65,69 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Площадь  - ул.Центральная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71D1">
        <w:rPr>
          <w:rStyle w:val="FontStyle19"/>
          <w:color w:val="000000"/>
          <w:sz w:val="28"/>
          <w:szCs w:val="28"/>
        </w:rPr>
        <w:t>участникам ВОВ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4.  Стадион «Нива»;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5.  Парковая зона « имени Л.И.Федорова»;</w:t>
      </w:r>
    </w:p>
    <w:p w:rsidR="008F3CC6" w:rsidRPr="004F71D1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8F3CC6" w:rsidRPr="004F71D1">
        <w:rPr>
          <w:rFonts w:ascii="Times New Roman" w:hAnsi="Times New Roman" w:cs="Times New Roman"/>
          <w:color w:val="000000" w:themeColor="text1"/>
          <w:sz w:val="28"/>
          <w:szCs w:val="28"/>
        </w:rPr>
        <w:t>. Памятник  жертв политических репрессий ул.Центральная, возле дома детского творчества.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 территорий , нуждающих</w:t>
      </w:r>
      <w:r w:rsidR="00B03ED9">
        <w:rPr>
          <w:rFonts w:ascii="Times New Roman" w:hAnsi="Times New Roman" w:cs="Times New Roman"/>
          <w:b/>
          <w:sz w:val="28"/>
          <w:szCs w:val="28"/>
        </w:rPr>
        <w:t>ся в благоустройстве в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На 2018 год: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Парковая зона «имени Л.И.Федорова» - 2 этап благоустройства 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На 2019 год: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Паркова</w:t>
            </w:r>
            <w:r w:rsidR="006B7DA2">
              <w:rPr>
                <w:rFonts w:ascii="Times New Roman" w:hAnsi="Times New Roman" w:cs="Times New Roman"/>
                <w:sz w:val="28"/>
                <w:szCs w:val="28"/>
              </w:rPr>
              <w:t xml:space="preserve">я зона « имени Л.И.Федорова» - </w:t>
            </w:r>
            <w:r w:rsidR="00B03ED9">
              <w:rPr>
                <w:rFonts w:ascii="Times New Roman" w:hAnsi="Times New Roman" w:cs="Times New Roman"/>
                <w:sz w:val="28"/>
                <w:szCs w:val="28"/>
              </w:rPr>
              <w:t xml:space="preserve"> продолжение </w:t>
            </w:r>
            <w:r w:rsidR="006B7D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этап благоустройства</w:t>
            </w:r>
          </w:p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2020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C66166" w:rsidRPr="004F71D1" w:rsidTr="004F71D1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89" w:type="dxa"/>
          </w:tcPr>
          <w:p w:rsidR="00C66166" w:rsidRPr="004F71D1" w:rsidRDefault="00C66166" w:rsidP="00C6616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Паркова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зона « имени Л.И.Федорова» - 3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этап благоустройства</w:t>
            </w:r>
          </w:p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2021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C6616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Сквер - возле  здания администрации муниципального района  «Чернышевский район»</w:t>
            </w:r>
          </w:p>
        </w:tc>
      </w:tr>
    </w:tbl>
    <w:p w:rsidR="008F3CC6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2022</w:t>
      </w: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год:</w:t>
      </w: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C66166" w:rsidRPr="004F71D1" w:rsidTr="001B3B8A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п.п</w:t>
            </w:r>
          </w:p>
        </w:tc>
        <w:tc>
          <w:tcPr>
            <w:tcW w:w="8189" w:type="dxa"/>
          </w:tcPr>
          <w:p w:rsidR="00C66166" w:rsidRPr="004F71D1" w:rsidRDefault="00C66166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Адрес общественной территории </w:t>
            </w:r>
          </w:p>
        </w:tc>
      </w:tr>
      <w:tr w:rsidR="00C66166" w:rsidRPr="004F71D1" w:rsidTr="001B3B8A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8189" w:type="dxa"/>
          </w:tcPr>
          <w:p w:rsidR="00C66166" w:rsidRPr="004F71D1" w:rsidRDefault="00C66166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Площадь -  ул.Журавлева, возле домов №65,69</w:t>
            </w:r>
          </w:p>
        </w:tc>
      </w:tr>
    </w:tbl>
    <w:p w:rsidR="00C66166" w:rsidRDefault="00C6616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139D" w:rsidRPr="004F71D1" w:rsidRDefault="004B139D" w:rsidP="004B139D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2023</w:t>
      </w: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год:</w:t>
      </w:r>
    </w:p>
    <w:p w:rsidR="004B139D" w:rsidRPr="004F71D1" w:rsidRDefault="004B139D" w:rsidP="004B139D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4B139D" w:rsidRPr="004F71D1" w:rsidTr="001B3B8A">
        <w:tc>
          <w:tcPr>
            <w:tcW w:w="676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4B139D" w:rsidRPr="004F71D1" w:rsidRDefault="004B139D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4B139D" w:rsidRPr="004F71D1" w:rsidTr="001B3B8A">
        <w:tc>
          <w:tcPr>
            <w:tcW w:w="676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Стадион «Нива»</w:t>
            </w:r>
          </w:p>
        </w:tc>
      </w:tr>
    </w:tbl>
    <w:p w:rsidR="004B139D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139D" w:rsidRPr="004F71D1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3CC6" w:rsidRPr="004F71D1" w:rsidRDefault="00C6616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</w:t>
      </w:r>
      <w:r w:rsidR="004B13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8F3CC6"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C6616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Памятник  жертв политических репрессий ул.Центральная, возле дома детского творчества</w:t>
            </w: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5.3.Дизайн-проекты благоустройства каждой дворовой территории, а также дизайн-проект благоустройства общественной территории до начала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выполнения благоустроительных работ утверждаются с учетом обсуждения с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представителями заинтересованных лиц. Содержание дизайн-проекта зависит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Программы, отбора дворовых территорий, муниципальных территорий общего пользования для включения в Программу.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Порядок разработки, обсуждения с заинтересованными лицами и утверждения дизайн - проектов благоустройства дворовой территории и общественной территории включаемых в Программу представлены в приложении № 5 к Программе.</w:t>
      </w:r>
    </w:p>
    <w:p w:rsidR="008F3CC6" w:rsidRPr="004F71D1" w:rsidRDefault="008F3CC6" w:rsidP="008F3CC6">
      <w:pPr>
        <w:ind w:right="98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>6.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городского поселения «Чернышевское», включенных в Программу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6.1. Общие положения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6.1.1. 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городского поселения «Чернышевское»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или финансового участия граждан в выполнении указанных работ.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благоустройству, организации любой формы собственности, осуществляющие свою деятельность на территории городского поселения «Чернышевское».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нормативными правовыми актами Администрации городского поселения «Чернышевское» принято решение о таком участии;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6.1.4. Под формой финансового участия понимается: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6.2. Условия аккумулирования и расходования средств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 xml:space="preserve">6.2.1. В случае, если 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t xml:space="preserve">заинтересованными лицами </w:t>
      </w:r>
      <w:r w:rsidRPr="004F71D1">
        <w:rPr>
          <w:rFonts w:ascii="Times New Roman" w:hAnsi="Times New Roman" w:cs="Times New Roman"/>
          <w:bCs/>
          <w:sz w:val="28"/>
          <w:szCs w:val="28"/>
        </w:rPr>
        <w:t>будет принято р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t xml:space="preserve">ешение о доли финансового или трудового участия и в случае внесения изменений  в 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lastRenderedPageBreak/>
        <w:t>Программу формирования современной городской среды, у</w:t>
      </w:r>
      <w:r w:rsidRPr="004F71D1">
        <w:rPr>
          <w:rFonts w:ascii="Times New Roman" w:hAnsi="Times New Roman" w:cs="Times New Roman"/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Pr="004F71D1">
        <w:rPr>
          <w:rFonts w:ascii="Times New Roman" w:hAnsi="Times New Roman" w:cs="Times New Roman"/>
          <w:sz w:val="28"/>
          <w:szCs w:val="28"/>
        </w:rPr>
        <w:t>Муниципальному учреждению культуры Детский культурно-досуговый центр «Радуга».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6.2.2. В случае, если муниципальной программой 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будет предусмотрено финансовое участие заинтересованных лиц в выполнении минимального перечня работ по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благоустройству дворовых территорий, и (или) в случае включения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заинтересованными лицами в дизайн-проект благоустройства дворовой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территории работ, входящих в дополнительный перечень работ по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благоустройству дворовых территорий, денежные средства заинтересованных лиц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перечисляются на счет, открытый Муниципальным учреждением культуры Детский культурно-досуговый центр «Радуга».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6.2.3. Муниципальное  учреждение культуры Детский культурно-досуговый центр «Радуга»заключает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6.2.5. Муниципальное  учреждение  культуры Детский культурно-досуговый центр «Радуга»обеспечивает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6.2.6. Муниципальное  учреждение  культуры Детский культурно-досуговый центр «Радуга»ежемесячно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Администрации городского поселения «Чернышевское» уполномоченной общественной комиссии по обеспечению реализации муниципальной программы «Формирование современной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городской среды на территории городского посел</w:t>
      </w:r>
      <w:r w:rsidR="004B139D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4F71D1" w:rsidRDefault="008F3CC6" w:rsidP="008F3CC6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Администрация городского поселения «Чернышевское» обеспечивает ежемесячное опубликование на официальном сайте Администрации городского поселения «Чернышевское» в информационно-телекоммуникационной системе по адресу: </w:t>
      </w:r>
      <w:hyperlink r:id="rId13" w:history="1">
        <w:r w:rsidRPr="004F71D1">
          <w:rPr>
            <w:rStyle w:val="af4"/>
            <w:sz w:val="28"/>
            <w:szCs w:val="28"/>
            <w:lang w:val="en-US"/>
          </w:rPr>
          <w:t>www</w:t>
        </w:r>
        <w:r w:rsidRPr="004F71D1">
          <w:rPr>
            <w:rStyle w:val="af4"/>
            <w:sz w:val="28"/>
            <w:szCs w:val="28"/>
          </w:rPr>
          <w:t>.чернышевск-администрация.рф</w:t>
        </w:r>
      </w:hyperlink>
      <w:r w:rsidRPr="004F71D1">
        <w:rPr>
          <w:sz w:val="28"/>
          <w:szCs w:val="28"/>
        </w:rPr>
        <w:t>.   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6.2.7. Расходование аккумулированных денежных средств заинтересованных лиц осуществляется Муниципальным учреждением культуры Детский культурно-досуговый центр «Радуга»на: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годы.»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F71D1">
        <w:rPr>
          <w:rFonts w:ascii="Times New Roman" w:hAnsi="Times New Roman" w:cs="Times New Roman"/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работ).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6.3. Контроль за соблюдением условий порядка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6.3.1. Контроль за целевым расходованием аккумулированных денежных средств заинтересованных лиц осуществляется Администрацией городского поселения «Чернышевское» в соответствии с бюджетным законодательством.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6.3.2.</w:t>
      </w:r>
      <w:r w:rsidRPr="004F71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Муниципальное учреждением культуры Детский культурно-досуговый центр «Радуга»</w:t>
      </w:r>
      <w:r w:rsidRPr="004F71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экономии денежных средств, по итогам проведения конкурсных процедур;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- неисполнения работ по благоустройству дворовой территории многоквартирного дома по вине подрядной организации;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возникновения обстоятельств непреодолимой силы;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8F3CC6" w:rsidRPr="004F71D1" w:rsidRDefault="008F3CC6" w:rsidP="008F3CC6">
      <w:pPr>
        <w:tabs>
          <w:tab w:val="left" w:pos="28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7. Механизм реализации Программы.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Разработчиком и исполнителем Программы является Администрация городского 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Исполнитель осуществляет: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представляет заявки общественной комиссии по рассмотрению и оценки, созданной Постановлением Администрации городского 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проводит отбор представленных заявок с целью формирования адресного перечня дворовых территорий МКД.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Перечень дворовых территорий многоквартирных домов утверждается Постановлением Администрации городского поселения «Чернышевское», после проведении отбора многоквартирных домов в соответствии с порядком, утвержденным Постановлением Администрации городского поселения «Чернышевское».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Включение многоквартирных домов в Программу осуществляется по результатам оценки заявок заинтересованных лиц на включение дворовых территорий в Программу, исходя из даты предоставления таких предложений, при условии соответствия установленным требованиям в порядке, утвержденным Постановлением Администрации городского поселения «Чернышевское».</w:t>
      </w:r>
    </w:p>
    <w:p w:rsidR="008F3CC6" w:rsidRPr="004F71D1" w:rsidRDefault="008F3CC6" w:rsidP="008F3CC6">
      <w:pPr>
        <w:pStyle w:val="Style3"/>
        <w:widowControl/>
        <w:spacing w:line="322" w:lineRule="exact"/>
        <w:rPr>
          <w:sz w:val="28"/>
          <w:szCs w:val="28"/>
        </w:rPr>
      </w:pPr>
      <w:r w:rsidRPr="004F71D1">
        <w:rPr>
          <w:rStyle w:val="FontStyle30"/>
          <w:sz w:val="28"/>
          <w:szCs w:val="28"/>
        </w:rPr>
        <w:t xml:space="preserve">Реализация программных </w:t>
      </w:r>
      <w:r w:rsidRPr="004F71D1">
        <w:rPr>
          <w:rStyle w:val="FontStyle32"/>
          <w:sz w:val="28"/>
          <w:szCs w:val="28"/>
        </w:rPr>
        <w:t xml:space="preserve">мероприятий осуществляется </w:t>
      </w:r>
      <w:r w:rsidRPr="004F71D1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4F71D1">
        <w:rPr>
          <w:rStyle w:val="FontStyle32"/>
          <w:sz w:val="28"/>
          <w:szCs w:val="28"/>
        </w:rPr>
        <w:t xml:space="preserve">заключаемых </w:t>
      </w:r>
      <w:r w:rsidRPr="004F71D1">
        <w:rPr>
          <w:rStyle w:val="FontStyle30"/>
          <w:sz w:val="28"/>
          <w:szCs w:val="28"/>
        </w:rPr>
        <w:t xml:space="preserve">и </w:t>
      </w:r>
      <w:r w:rsidRPr="004F71D1">
        <w:rPr>
          <w:rStyle w:val="FontStyle32"/>
          <w:sz w:val="28"/>
          <w:szCs w:val="28"/>
        </w:rPr>
        <w:t xml:space="preserve">соответствии </w:t>
      </w:r>
      <w:r w:rsidRPr="004F71D1">
        <w:rPr>
          <w:rStyle w:val="FontStyle30"/>
          <w:sz w:val="28"/>
          <w:szCs w:val="28"/>
        </w:rPr>
        <w:t xml:space="preserve">с Федеральным законом от 05.04.2013 </w:t>
      </w:r>
      <w:r w:rsidRPr="004F71D1">
        <w:rPr>
          <w:rStyle w:val="FontStyle32"/>
          <w:sz w:val="28"/>
          <w:szCs w:val="28"/>
        </w:rPr>
        <w:t xml:space="preserve">N </w:t>
      </w:r>
      <w:r w:rsidRPr="004F71D1">
        <w:rPr>
          <w:rStyle w:val="FontStyle37"/>
          <w:sz w:val="28"/>
          <w:szCs w:val="28"/>
        </w:rPr>
        <w:t>44</w:t>
      </w:r>
      <w:r w:rsidRPr="004F71D1">
        <w:rPr>
          <w:rStyle w:val="FontStyle32"/>
          <w:sz w:val="28"/>
          <w:szCs w:val="28"/>
        </w:rPr>
        <w:t xml:space="preserve">-ФЗ «О контрактной </w:t>
      </w:r>
      <w:r w:rsidRPr="004F71D1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4F71D1">
        <w:rPr>
          <w:rStyle w:val="FontStyle32"/>
          <w:sz w:val="28"/>
          <w:szCs w:val="28"/>
        </w:rPr>
        <w:t xml:space="preserve">обеспечения государственных </w:t>
      </w:r>
      <w:r w:rsidRPr="004F71D1">
        <w:rPr>
          <w:rStyle w:val="FontStyle30"/>
          <w:sz w:val="28"/>
          <w:szCs w:val="28"/>
        </w:rPr>
        <w:t>и муниципальных нужд».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lastRenderedPageBreak/>
        <w:tab/>
        <w:t>Контроль исполнения настоящей Программы осуществляет заместитель главы администрации городского поселения «Чернышевское».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sectPr w:rsidR="008F3CC6" w:rsidRPr="004F71D1" w:rsidSect="004F71D1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  <w:r w:rsidRPr="004F71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ab/>
      </w:r>
      <w:r w:rsidRPr="004F71D1">
        <w:rPr>
          <w:rFonts w:ascii="Times New Roman" w:hAnsi="Times New Roman" w:cs="Times New Roman"/>
          <w:sz w:val="28"/>
          <w:szCs w:val="28"/>
        </w:rPr>
        <w:t xml:space="preserve"> В целях осуществления контроля и координации за ходом выполнения Программы, в том числе реализацией конкретных мероприятий в рамках Программы, а также предварительного рассмотрения и согласования отчетов поселения о реализации Программы, в поселении создается муниципальная общественная комиссия. Проведение заседаний муниципальной общественной комиссии осуществляется в открытой форме с использованием видеофиксации с последующим размещением соответствующих записей, протоколов заседаний в открытом доступе на  официальном сайте  администрации городского поселения «Чернышевское» (Приложение №4.)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городской среды на территории городского посел</w:t>
      </w:r>
      <w:r w:rsidR="004B139D">
        <w:rPr>
          <w:rFonts w:ascii="Times New Roman" w:hAnsi="Times New Roman" w:cs="Times New Roman"/>
          <w:sz w:val="24"/>
          <w:szCs w:val="24"/>
        </w:rPr>
        <w:t>ения «Чернышевское»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 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>С В Е Д Е Н И Я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 xml:space="preserve">о показателях (индикаторах) </w:t>
      </w:r>
      <w:r w:rsidRPr="004F71D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b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8F3CC6" w:rsidRPr="004F71D1" w:rsidTr="004F71D1">
        <w:trPr>
          <w:jc w:val="center"/>
        </w:trPr>
        <w:tc>
          <w:tcPr>
            <w:tcW w:w="616" w:type="dxa"/>
            <w:vMerge w:val="restar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5184" w:type="dxa"/>
            <w:vMerge w:val="restart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Значения показателей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  <w:vMerge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184" w:type="dxa"/>
            <w:vMerge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05" w:type="dxa"/>
            <w:vMerge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8F3CC6" w:rsidRPr="004F71D1" w:rsidRDefault="004B139D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 2024</w:t>
            </w:r>
            <w:r w:rsidR="008F3CC6"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года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184" w:type="dxa"/>
            <w:vAlign w:val="center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12,5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городского поселения «Чернышевское»)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3,96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Га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0,24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3,04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10. 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</w:tr>
    </w:tbl>
    <w:p w:rsidR="008F3CC6" w:rsidRDefault="008F3CC6" w:rsidP="008F3CC6">
      <w:pPr>
        <w:rPr>
          <w:b/>
          <w:bCs/>
          <w:color w:val="000000"/>
          <w:spacing w:val="1"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8F3CC6" w:rsidSect="004F71D1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городской среды на </w:t>
      </w:r>
      <w:r w:rsidRPr="004F71D1">
        <w:rPr>
          <w:rFonts w:ascii="Times New Roman" w:hAnsi="Times New Roman" w:cs="Times New Roman"/>
          <w:sz w:val="24"/>
          <w:szCs w:val="24"/>
        </w:rPr>
        <w:tab/>
        <w:t>территории 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  <w:t>поселения  «Чернышевское»</w:t>
      </w:r>
    </w:p>
    <w:p w:rsidR="008F3CC6" w:rsidRPr="00765DAA" w:rsidRDefault="008F3CC6" w:rsidP="004F71D1">
      <w:pPr>
        <w:spacing w:after="0" w:line="240" w:lineRule="auto"/>
        <w:ind w:left="5761"/>
        <w:jc w:val="right"/>
        <w:rPr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163AA3">
        <w:rPr>
          <w:rFonts w:ascii="Times New Roman" w:hAnsi="Times New Roman" w:cs="Times New Roman"/>
          <w:sz w:val="24"/>
          <w:szCs w:val="24"/>
        </w:rPr>
        <w:t xml:space="preserve">                   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765DAA" w:rsidRDefault="008F3CC6" w:rsidP="008F3CC6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D257FE" w:rsidRDefault="008F3CC6" w:rsidP="008F3CC6">
      <w:pPr>
        <w:jc w:val="center"/>
        <w:rPr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 xml:space="preserve">основных мероприятий </w:t>
      </w: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Муниципальной программы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«Формирование современной городской среды на территории городского посел</w:t>
      </w:r>
      <w:r w:rsidR="004B139D">
        <w:rPr>
          <w:rFonts w:ascii="Times New Roman" w:hAnsi="Times New Roman" w:cs="Times New Roman"/>
          <w:b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>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735" w:type="dxa"/>
        <w:tblLayout w:type="fixed"/>
        <w:tblLook w:val="04A0"/>
      </w:tblPr>
      <w:tblGrid>
        <w:gridCol w:w="3403"/>
        <w:gridCol w:w="2551"/>
        <w:gridCol w:w="1276"/>
        <w:gridCol w:w="1559"/>
        <w:gridCol w:w="2801"/>
        <w:gridCol w:w="1843"/>
        <w:gridCol w:w="2302"/>
      </w:tblGrid>
      <w:tr w:rsidR="008F3CC6" w:rsidRPr="004F71D1" w:rsidTr="004F71D1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 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 направления реализации </w:t>
            </w:r>
          </w:p>
        </w:tc>
        <w:tc>
          <w:tcPr>
            <w:tcW w:w="2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Связь с показателями Программы (подпрограммы) </w:t>
            </w:r>
          </w:p>
        </w:tc>
      </w:tr>
      <w:tr w:rsidR="008F3CC6" w:rsidRPr="004F71D1" w:rsidTr="004F71D1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окончания реализации</w:t>
            </w: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Задача 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проездов на дворовых территориях МКД </w:t>
            </w:r>
          </w:p>
        </w:tc>
      </w:tr>
      <w:tr w:rsidR="008F3CC6" w:rsidRPr="004F71D1" w:rsidTr="004F71D1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Мероприятия: Разработка проектно– сметной документации на выполнение ремонта дворовых территорий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163AA3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 61</w:t>
            </w:r>
            <w:r w:rsidR="008F3CC6"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локально – сметных расчетов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 1 (Наименование)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Показатель 2 (Наименование) …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Проведен ремонт асфальтобетонного покрытия, расширение дороги, устройство парковочных мест, устройство контейнерных площадок. Площадь отремонтированного дорожного покрытия дворовых территорий  МКД, составит         35200 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Задача 2.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освещения дворовых территорий МКД  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2.1.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Мероприятия: Разработка проектно– сметной документации на выполнение освещения дворовых территорий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Разработка  10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локально – сметных расчетов 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установлены опоры освещения, подключены светодиодные  светильники с питанием от солнечных батарей. Площадь дворовых территорий, на которых обеспечено нормативное освещение, составит 0,05   кв.км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Задача 3.  Устройство малых архитектурных форм на дворовых территориях МКД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71D1">
              <w:rPr>
                <w:rFonts w:ascii="Times New Roman" w:hAnsi="Times New Roman"/>
                <w:sz w:val="28"/>
                <w:szCs w:val="28"/>
              </w:rPr>
              <w:t xml:space="preserve">3.1. Мероприятия: Размещение малых архитектурных форм на дворовых территориях </w:t>
            </w:r>
            <w:r w:rsidRPr="004F71D1">
              <w:rPr>
                <w:rFonts w:ascii="Times New Roman" w:hAnsi="Times New Roman"/>
                <w:sz w:val="28"/>
                <w:szCs w:val="28"/>
              </w:rPr>
              <w:lastRenderedPageBreak/>
              <w:t>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Отдел инфраструктуры и городского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Установлено       малых архитектурных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формы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 xml:space="preserve">, из них   185 шт спортивных площадок, 185  шт игровых площадок, 190 шт  скамеек  и     190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шт урн,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Повышение уровня ежегодного </w:t>
            </w: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lastRenderedPageBreak/>
              <w:t>Задача 4. Привлечение населения к участию в благоустройстве дворовых территорий МКД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4.1.Мероприятия: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100 %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100%.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5. Проведение ремонта и комплексного обустройства муниципальных территорий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5.1.Мероприятия: Разработка проектно— сметной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163AA3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>
              <w:rPr>
                <w:rStyle w:val="FontStyle11"/>
                <w:rFonts w:eastAsia="Calibri"/>
                <w:sz w:val="28"/>
                <w:szCs w:val="28"/>
              </w:rPr>
              <w:t>Разработка проекта и  6</w:t>
            </w:r>
            <w:r w:rsidR="008F3CC6" w:rsidRPr="004F71D1">
              <w:rPr>
                <w:rStyle w:val="FontStyle11"/>
                <w:rFonts w:eastAsia="Calibri"/>
                <w:sz w:val="28"/>
                <w:szCs w:val="28"/>
              </w:rPr>
              <w:t xml:space="preserve"> локально - сметных расчетов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lastRenderedPageBreak/>
              <w:t>5.2.Мероприятия: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Устройство тротуаров, установка малых архитектурных форм, выполнено освещение,</w:t>
            </w:r>
            <w:r w:rsidRPr="004F71D1">
              <w:rPr>
                <w:sz w:val="28"/>
                <w:szCs w:val="28"/>
              </w:rPr>
              <w:t xml:space="preserve"> установлены отдельные элементы спортивной инфраструктуры,</w:t>
            </w: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 игровые площадки,озеленение.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0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6. Повышение уровня благоустройства муниципальных территорий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6.1. Мероприятия: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Разработка проектно - сметная документация на благоустройство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</w:t>
            </w:r>
            <w:r w:rsidR="004B139D">
              <w:rPr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Площадь благоустроенной территории общего пользования     7,53   Га,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доля площади благоустроенной территории общего пользования      95,5 %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lastRenderedPageBreak/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202</w:t>
            </w:r>
            <w:r w:rsidR="004B139D">
              <w:rPr>
                <w:rStyle w:val="FontStyle11"/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100 %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202</w:t>
            </w:r>
            <w:r w:rsidR="004B139D">
              <w:rPr>
                <w:rStyle w:val="FontStyle11"/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Повышение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уровня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ежегодного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достижения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целевых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показателей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F3CC6" w:rsidRPr="0065692E" w:rsidRDefault="008F3CC6" w:rsidP="008F3CC6">
      <w:pPr>
        <w:rPr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B139D" w:rsidRDefault="004B139D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B139D" w:rsidRDefault="004B139D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1D1">
        <w:rPr>
          <w:rFonts w:ascii="Times New Roman" w:hAnsi="Times New Roman" w:cs="Times New Roman"/>
          <w:sz w:val="28"/>
          <w:szCs w:val="28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городской среды на </w:t>
      </w:r>
      <w:r w:rsidRPr="004F71D1">
        <w:rPr>
          <w:rFonts w:ascii="Times New Roman" w:hAnsi="Times New Roman" w:cs="Times New Roman"/>
          <w:sz w:val="24"/>
          <w:szCs w:val="24"/>
        </w:rPr>
        <w:tab/>
        <w:t>территории 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поселения «Чернышевское»                                                                   </w:t>
      </w:r>
      <w:r w:rsidR="004B139D">
        <w:rPr>
          <w:rFonts w:ascii="Times New Roman" w:hAnsi="Times New Roman" w:cs="Times New Roman"/>
          <w:sz w:val="24"/>
          <w:szCs w:val="24"/>
        </w:rPr>
        <w:t xml:space="preserve">             на       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  <w:t>годы»</w:t>
      </w:r>
    </w:p>
    <w:p w:rsidR="008F3CC6" w:rsidRPr="00765DAA" w:rsidRDefault="008F3CC6" w:rsidP="008F3CC6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</w:rPr>
      </w:pPr>
    </w:p>
    <w:tbl>
      <w:tblPr>
        <w:tblW w:w="5095" w:type="pct"/>
        <w:tblLayout w:type="fixed"/>
        <w:tblLook w:val="04A0"/>
      </w:tblPr>
      <w:tblGrid>
        <w:gridCol w:w="2514"/>
        <w:gridCol w:w="2972"/>
        <w:gridCol w:w="2690"/>
        <w:gridCol w:w="851"/>
        <w:gridCol w:w="719"/>
        <w:gridCol w:w="851"/>
        <w:gridCol w:w="1558"/>
        <w:gridCol w:w="3485"/>
      </w:tblGrid>
      <w:tr w:rsidR="008F3CC6" w:rsidRPr="004F71D1" w:rsidTr="004F71D1">
        <w:trPr>
          <w:trHeight w:val="748"/>
        </w:trPr>
        <w:tc>
          <w:tcPr>
            <w:tcW w:w="804" w:type="pc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F3CC6" w:rsidRPr="004F71D1" w:rsidRDefault="008F3CC6" w:rsidP="004F71D1">
            <w:pPr>
              <w:shd w:val="clear" w:color="auto" w:fill="FFFFFF"/>
              <w:spacing w:line="317" w:lineRule="exact"/>
              <w:ind w:left="2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Ресурсное обеспечение реализации</w:t>
            </w:r>
            <w:r w:rsidRPr="004F71D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4F71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Муниципальной программы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/>
                <w:sz w:val="28"/>
                <w:szCs w:val="28"/>
              </w:rPr>
              <w:t>«Формирование современной городской среды на территории городского поселе</w:t>
            </w:r>
            <w:r w:rsidR="004B139D">
              <w:rPr>
                <w:rFonts w:ascii="Times New Roman" w:hAnsi="Times New Roman" w:cs="Times New Roman"/>
                <w:b/>
                <w:sz w:val="28"/>
                <w:szCs w:val="28"/>
              </w:rPr>
              <w:t>ния «Чернышевское» на  2018-2024</w:t>
            </w:r>
            <w:r w:rsidRPr="004F71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годы»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8F3CC6" w:rsidRPr="004F71D1" w:rsidTr="004F71D1">
        <w:trPr>
          <w:trHeight w:val="173"/>
        </w:trPr>
        <w:tc>
          <w:tcPr>
            <w:tcW w:w="804" w:type="pc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</w:rPr>
            </w:pPr>
          </w:p>
        </w:tc>
      </w:tr>
      <w:tr w:rsidR="008F3CC6" w:rsidRPr="004F71D1" w:rsidTr="004F71D1">
        <w:trPr>
          <w:trHeight w:val="234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2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Объемы бюджетных ассигнований (тыс. рублей) </w:t>
            </w:r>
          </w:p>
        </w:tc>
      </w:tr>
      <w:tr w:rsidR="008F3CC6" w:rsidRPr="004F71D1" w:rsidTr="004F71D1">
        <w:trPr>
          <w:trHeight w:val="37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ГРБС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Рз 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Пр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03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shd w:val="clear" w:color="auto" w:fill="FFFFFF"/>
              <w:spacing w:line="317" w:lineRule="exact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Муниципальная программа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современной городской среды на территории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городского поселе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ния «Чернышевское» на 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годы»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всего в том числе: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468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Министерство территориального развития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Федеральный бюджет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«Прогнозируемый общий объем финансирования будет формироваться из ежегодной субсидии, </w:t>
            </w:r>
            <w:r w:rsidRPr="004F71D1">
              <w:rPr>
                <w:sz w:val="28"/>
                <w:szCs w:val="28"/>
              </w:rPr>
              <w:lastRenderedPageBreak/>
              <w:t>выделяемой  федеральным бюджетом</w:t>
            </w:r>
            <w:r w:rsidR="004F71D1">
              <w:rPr>
                <w:sz w:val="28"/>
                <w:szCs w:val="28"/>
              </w:rPr>
              <w:t xml:space="preserve">, </w:t>
            </w:r>
            <w:r w:rsidRPr="004F71D1">
              <w:rPr>
                <w:sz w:val="28"/>
                <w:szCs w:val="28"/>
              </w:rPr>
              <w:t xml:space="preserve">  софинансированием Забайкальского края и софинансированием  горо</w:t>
            </w:r>
            <w:r w:rsidR="004F71D1">
              <w:rPr>
                <w:sz w:val="28"/>
                <w:szCs w:val="28"/>
              </w:rPr>
              <w:t>дского поселения «Чернышевское»: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 год-  4653673 ,00 руб., из них 3913853,00 руб. - субсидия федерального бюджета,; 249820,00 руб. - софинансирование Забайкальского края; 490000,00  руб.  софинансирование городского поселения «Чернышевское».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2019 год </w:t>
            </w:r>
            <w:r w:rsidR="004B139D">
              <w:rPr>
                <w:sz w:val="28"/>
                <w:szCs w:val="28"/>
              </w:rPr>
              <w:t>–</w:t>
            </w:r>
            <w:r w:rsidRPr="004F71D1">
              <w:rPr>
                <w:sz w:val="28"/>
                <w:szCs w:val="28"/>
              </w:rPr>
              <w:t xml:space="preserve"> </w:t>
            </w:r>
            <w:r w:rsidR="004B139D">
              <w:rPr>
                <w:sz w:val="28"/>
                <w:szCs w:val="28"/>
              </w:rPr>
              <w:t>8000,00 тыс.рублей;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2020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2021 год - формируется при поступлении субсидии;</w:t>
            </w:r>
          </w:p>
          <w:p w:rsidR="008F3CC6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2022 год – форми</w:t>
            </w:r>
            <w:r w:rsidR="004B139D">
              <w:rPr>
                <w:sz w:val="28"/>
                <w:szCs w:val="28"/>
              </w:rPr>
              <w:t>руется при поступлении субсидии;</w:t>
            </w:r>
          </w:p>
          <w:p w:rsidR="004B139D" w:rsidRPr="004F71D1" w:rsidRDefault="004B139D" w:rsidP="004B139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Pr="004F71D1">
              <w:rPr>
                <w:sz w:val="28"/>
                <w:szCs w:val="28"/>
              </w:rPr>
              <w:t xml:space="preserve"> год - формируется при поступлении </w:t>
            </w:r>
            <w:r w:rsidRPr="004F71D1">
              <w:rPr>
                <w:sz w:val="28"/>
                <w:szCs w:val="28"/>
              </w:rPr>
              <w:lastRenderedPageBreak/>
              <w:t>субсидии;</w:t>
            </w:r>
          </w:p>
          <w:p w:rsidR="004B139D" w:rsidRPr="004F71D1" w:rsidRDefault="004B139D" w:rsidP="004B139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4B139D" w:rsidRPr="004F71D1" w:rsidRDefault="004B139D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Tr="004F71D1">
        <w:trPr>
          <w:trHeight w:val="143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Краевой бюджет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887ED7" w:rsidRDefault="008F3CC6" w:rsidP="004F71D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336582" w:rsidRDefault="008F3CC6" w:rsidP="004F71D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114" w:type="pct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8F3CC6" w:rsidRPr="0015610C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F3CC6" w:rsidTr="004F71D1">
        <w:trPr>
          <w:trHeight w:val="1515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 городского поселения «Чернышевское»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Бюджет городского поселения «Чернышевское»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1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4F71D1" w:rsidRDefault="004F71D1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Pr="004F71D1" w:rsidRDefault="004B139D" w:rsidP="004F71D1">
      <w:pPr>
        <w:rPr>
          <w:rFonts w:ascii="Times New Roman" w:hAnsi="Times New Roman" w:cs="Times New Roman"/>
        </w:r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</w:t>
      </w:r>
      <w:r w:rsidRPr="004F71D1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городской среды на территории</w:t>
      </w:r>
      <w:r w:rsidR="009B3B5F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>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поселения «Чернышевское»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4B139D">
        <w:rPr>
          <w:rFonts w:ascii="Times New Roman" w:hAnsi="Times New Roman" w:cs="Times New Roman"/>
          <w:sz w:val="24"/>
          <w:szCs w:val="24"/>
        </w:rPr>
        <w:t xml:space="preserve">                   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Pr="005D5387" w:rsidRDefault="008F3CC6" w:rsidP="008F3CC6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F3CC6" w:rsidRDefault="008F3CC6" w:rsidP="008F3CC6">
      <w:pPr>
        <w:contextualSpacing/>
        <w:jc w:val="center"/>
      </w:pP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План реализации муниципальной программы </w:t>
      </w: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среды» на территории городского посел</w:t>
      </w:r>
      <w:r w:rsidR="004B139D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6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51"/>
        <w:gridCol w:w="1104"/>
        <w:gridCol w:w="2684"/>
        <w:gridCol w:w="856"/>
        <w:gridCol w:w="900"/>
        <w:gridCol w:w="21"/>
        <w:gridCol w:w="879"/>
        <w:gridCol w:w="21"/>
        <w:gridCol w:w="879"/>
        <w:gridCol w:w="12"/>
        <w:gridCol w:w="888"/>
        <w:gridCol w:w="901"/>
        <w:gridCol w:w="2047"/>
        <w:gridCol w:w="236"/>
      </w:tblGrid>
      <w:tr w:rsidR="004B139D" w:rsidRPr="004F71D1" w:rsidTr="00A52DCE">
        <w:trPr>
          <w:gridAfter w:val="1"/>
          <w:wAfter w:w="236" w:type="dxa"/>
          <w:trHeight w:val="1121"/>
        </w:trPr>
        <w:tc>
          <w:tcPr>
            <w:tcW w:w="4651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контрольного события </w:t>
            </w:r>
            <w:hyperlink r:id="rId14" w:history="1">
              <w:r w:rsidRPr="004F71D1">
                <w:rPr>
                  <w:rStyle w:val="af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муниципальной</w:t>
              </w:r>
            </w:hyperlink>
            <w:r w:rsidRPr="004F71D1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программы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  <w:tc>
          <w:tcPr>
            <w:tcW w:w="2684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7404" w:type="dxa"/>
            <w:gridSpan w:val="10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Срок наступления контрольного события (дата)</w:t>
            </w:r>
          </w:p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4B139D" w:rsidRPr="004F71D1" w:rsidTr="00A52DCE">
        <w:trPr>
          <w:trHeight w:val="255"/>
        </w:trPr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00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00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00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00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01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B3B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1: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Опубликование для общественного обсуждения проекта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формирования современной городской среды на 2018 </w:t>
            </w:r>
            <w:r w:rsidR="009B3B5F">
              <w:rPr>
                <w:rFonts w:ascii="Times New Roman" w:hAnsi="Times New Roman" w:cs="Times New Roman"/>
                <w:sz w:val="28"/>
                <w:szCs w:val="28"/>
              </w:rPr>
              <w:t>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Контрольное событие № 2: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общественного  обсуждения  проекта </w:t>
            </w: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муниципальной  программы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формирования современной городской среды на 2018 -2022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</w:t>
            </w:r>
            <w:r w:rsidRPr="004F71D1">
              <w:rPr>
                <w:color w:val="000000"/>
                <w:sz w:val="28"/>
                <w:szCs w:val="28"/>
              </w:rPr>
              <w:lastRenderedPageBreak/>
              <w:t>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rPr>
          <w:trHeight w:val="985"/>
        </w:trPr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3: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4.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Утверждение муниципальной программы формирование современ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городской среды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годы, включающей дворовые территории, общественные территории ,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обсуждение)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5: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Утверждение с учетом обсуждения  с заинтересованными лицами дизайн – проекта благоустройства наиболее посещаемых общественных территорий  и дворовых территорий, включенных в муни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ципальную программу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6: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правил благоустройства на  территории городского поселения «Чернышевское» (с учетом общественных обсуждений) 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7: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Реализация муниципальной программы формирование современ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ной городской среды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 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  администрации городского поселения</w:t>
            </w:r>
          </w:p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         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8. Благоустройство общественных территорий (по адресам):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9: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Благоустройство дворовых территорий МКД (по адресам)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A40A71" w:rsidRDefault="008F3CC6" w:rsidP="008F3CC6">
      <w:pPr>
        <w:rPr>
          <w:sz w:val="24"/>
          <w:szCs w:val="24"/>
        </w:rPr>
      </w:pPr>
    </w:p>
    <w:p w:rsidR="008F3CC6" w:rsidRPr="00A40A71" w:rsidRDefault="008F3CC6" w:rsidP="008F3CC6">
      <w:pPr>
        <w:jc w:val="both"/>
        <w:rPr>
          <w:sz w:val="24"/>
          <w:szCs w:val="24"/>
        </w:rPr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  <w:rPr>
          <w:sz w:val="28"/>
          <w:szCs w:val="28"/>
        </w:rPr>
        <w:sectPr w:rsidR="008F3CC6" w:rsidSect="004F71D1">
          <w:pgSz w:w="16834" w:h="11909" w:orient="landscape"/>
          <w:pgMar w:top="851" w:right="851" w:bottom="851" w:left="851" w:header="720" w:footer="720" w:gutter="0"/>
          <w:cols w:space="720"/>
          <w:noEndnote/>
        </w:sectPr>
      </w:pP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</w:t>
      </w:r>
      <w:r w:rsidR="00163AA3">
        <w:rPr>
          <w:rFonts w:ascii="Times New Roman" w:hAnsi="Times New Roman" w:cs="Times New Roman"/>
          <w:sz w:val="24"/>
          <w:szCs w:val="24"/>
        </w:rPr>
        <w:t>ения «Чернышевское»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Pr="00976191" w:rsidRDefault="008F3CC6" w:rsidP="008F3CC6">
      <w:pPr>
        <w:ind w:left="5760"/>
        <w:rPr>
          <w:sz w:val="28"/>
          <w:szCs w:val="28"/>
        </w:rPr>
      </w:pPr>
    </w:p>
    <w:p w:rsidR="008F3CC6" w:rsidRPr="00976191" w:rsidRDefault="008F3CC6" w:rsidP="008F3CC6">
      <w:pPr>
        <w:ind w:left="5760"/>
        <w:rPr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left="5760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r29"/>
      <w:bookmarkEnd w:id="0"/>
      <w:r w:rsidRPr="004F71D1">
        <w:rPr>
          <w:rFonts w:ascii="Times New Roman" w:hAnsi="Times New Roman" w:cs="Times New Roman"/>
          <w:b/>
          <w:sz w:val="28"/>
          <w:szCs w:val="28"/>
        </w:rPr>
        <w:t>разработки, обсуждения с заинтересованными лицами и утверждения дизайн -проектов благоустройства дворовой территории и общественной территории включаемых в муниципальную программу  «Формирование современной городской среды на территории городского поселения «Чернышевс</w:t>
      </w:r>
      <w:r w:rsidR="00163AA3">
        <w:rPr>
          <w:rFonts w:ascii="Times New Roman" w:hAnsi="Times New Roman" w:cs="Times New Roman"/>
          <w:b/>
          <w:sz w:val="28"/>
          <w:szCs w:val="28"/>
        </w:rPr>
        <w:t>кое»  на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1. Настоящий порядок регламентирует процедуру разработки, обсуждения и согласования с заинтересованными лицами дизайн-проекта благоустройства дворовой территории, расположенного на территории  городского поселения «Чернышевское», а также дизайн – проекта благоустройства общественной территории  городского поселения «Чернышевское», а также их утверждение  в рамках реализации муниципальной   программы  «Формирование современной городской среды на территории городского поселения «Черн</w:t>
      </w:r>
      <w:r w:rsidR="00163AA3">
        <w:rPr>
          <w:rFonts w:ascii="Times New Roman" w:hAnsi="Times New Roman" w:cs="Times New Roman"/>
          <w:sz w:val="28"/>
          <w:szCs w:val="28"/>
        </w:rPr>
        <w:t>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  (далее  - Порядок).</w:t>
      </w:r>
    </w:p>
    <w:p w:rsidR="008F3CC6" w:rsidRPr="004F71D1" w:rsidRDefault="008F3CC6" w:rsidP="004F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8F3CC6" w:rsidRPr="004F71D1" w:rsidRDefault="008F3CC6" w:rsidP="004F71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2. Для целей Порядка  применяются следующие понятия:</w:t>
      </w:r>
    </w:p>
    <w:p w:rsidR="008F3CC6" w:rsidRPr="004F71D1" w:rsidRDefault="008F3CC6" w:rsidP="004F71D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8F3CC6" w:rsidRPr="004F71D1" w:rsidRDefault="008F3CC6" w:rsidP="004F71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2.2. заинтересованные лица - собственники помещений в многоквартирных домах, собственники иных зданий и сооружений,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расположенных в границах дворовой территории, подлежащей благоустройству.</w:t>
      </w:r>
    </w:p>
    <w:p w:rsidR="008F3CC6" w:rsidRPr="004F71D1" w:rsidRDefault="008F3CC6" w:rsidP="004F71D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2.3. общественная территория – понимается территория общего пользования, которыми беспрепятственно пользуется неограниченный круг лиц соответствующего  функционального назначения (в том числе площади, улицы, пешеходные  зоны, скверы, парки).</w:t>
      </w:r>
    </w:p>
    <w:p w:rsidR="008F3CC6" w:rsidRPr="004F71D1" w:rsidRDefault="008F3CC6" w:rsidP="004F71D1">
      <w:pPr>
        <w:pStyle w:val="Style2"/>
        <w:widowControl/>
        <w:spacing w:line="240" w:lineRule="auto"/>
        <w:ind w:firstLine="0"/>
        <w:rPr>
          <w:sz w:val="28"/>
          <w:szCs w:val="28"/>
        </w:rPr>
      </w:pPr>
      <w:r w:rsidRPr="004F71D1">
        <w:rPr>
          <w:sz w:val="28"/>
          <w:szCs w:val="28"/>
        </w:rPr>
        <w:t xml:space="preserve">3. Разработку дизайн - проекта осуществляет </w:t>
      </w:r>
      <w:r w:rsidRPr="004F71D1">
        <w:rPr>
          <w:color w:val="000000"/>
          <w:sz w:val="28"/>
          <w:szCs w:val="28"/>
        </w:rPr>
        <w:t xml:space="preserve">Отдел инфраструктуры и городского хозяйства администрации городского поселения «Чернышевское» </w:t>
      </w:r>
      <w:r w:rsidRPr="004F71D1">
        <w:rPr>
          <w:sz w:val="28"/>
          <w:szCs w:val="28"/>
        </w:rPr>
        <w:t xml:space="preserve">и отдел архитектуры и градостроительства администрации городского поселения «Чернышевское».  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4. Дизайн-проект разрабатывается в отношении дворовых территорий и общественных территорий, 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и общественной территории на топографической съемке в масштабе с отображением текстового и визуального описания проекта  благоустройства дворовой территории и общественной территории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8F3CC6" w:rsidRPr="004F71D1" w:rsidRDefault="008F3CC6" w:rsidP="004F71D1">
      <w:pPr>
        <w:pStyle w:val="Style6"/>
        <w:widowControl/>
        <w:spacing w:line="240" w:lineRule="auto"/>
        <w:ind w:left="7" w:right="14"/>
        <w:rPr>
          <w:rStyle w:val="FontStyle12"/>
          <w:sz w:val="28"/>
          <w:szCs w:val="28"/>
        </w:rPr>
      </w:pPr>
      <w:r w:rsidRPr="004F71D1">
        <w:rPr>
          <w:rStyle w:val="FontStyle12"/>
          <w:sz w:val="28"/>
          <w:szCs w:val="28"/>
        </w:rPr>
        <w:t>В составе дизайн-проекта благоустройства дворовой или общественной территории должны учитываться мероприятия по обеспечению физической, пространственной, информационной доступности зданий, сооружений дворовых и общественных территорий для инвалидов и маломобильных групп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 Разработка дизайн - проекта включает следующие стадии: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 осмотр дворовой территории и  общественной территории  предлагаемой к благоустройству, совместно с представителем заинтересованных лиц;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 разработка дизайн - проекта;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 согласование дизайн - проекта благоустройства дворовой территории  и  общественной территории с представителем заинтересованных лиц;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6.4. утверждение дизайн - проекта общественной комиссией по обеспечению реализации  муниципальной программы «Формирование современной городской среды на территории городского посел</w:t>
      </w:r>
      <w:r w:rsidR="00163AA3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4F71D1" w:rsidRDefault="008F3CC6" w:rsidP="004F7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6.5. Дизайн-проект на благоустройство дворовой территории многоквартирного дома утверждается в одном экземпляре и хранится у уполномоченного лица. </w:t>
      </w:r>
    </w:p>
    <w:p w:rsidR="008F3CC6" w:rsidRPr="004F71D1" w:rsidRDefault="008F3CC6" w:rsidP="004F71D1">
      <w:pPr>
        <w:pStyle w:val="Style2"/>
        <w:widowControl/>
        <w:spacing w:line="240" w:lineRule="auto"/>
        <w:ind w:firstLine="0"/>
        <w:rPr>
          <w:rStyle w:val="FontStyle11"/>
          <w:rFonts w:eastAsia="Calibri"/>
          <w:sz w:val="28"/>
          <w:szCs w:val="28"/>
        </w:rPr>
      </w:pPr>
      <w:r w:rsidRPr="004F71D1">
        <w:rPr>
          <w:sz w:val="28"/>
          <w:szCs w:val="28"/>
        </w:rPr>
        <w:tab/>
        <w:t xml:space="preserve">6.6. Дизайн-проект на благоустройство общественной территории утверждается в одном экземпляре и хранится в </w:t>
      </w:r>
      <w:r w:rsidRPr="004F71D1">
        <w:rPr>
          <w:color w:val="000000"/>
          <w:sz w:val="28"/>
          <w:szCs w:val="28"/>
        </w:rPr>
        <w:t>Отделе инфраструктуры и городского хозяйства администрации городского поселения «Чернышевское».</w:t>
      </w:r>
    </w:p>
    <w:p w:rsidR="008F3CC6" w:rsidRPr="004F71D1" w:rsidRDefault="008F3CC6" w:rsidP="004F7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6.7. Решение об утверждении оформляется в виде протокола заседания комиссии.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Style w:val="FontStyle12"/>
          <w:sz w:val="28"/>
          <w:szCs w:val="28"/>
        </w:rPr>
        <w:t xml:space="preserve">6.8. На основании одобренных общественной комиссией дизайн-проектов, мероприятия по благоустройству дворовых территорий многоквартирных домов и общественных территорий городского поселения «Чернышевское» включаются в перечень мероприятий программы </w:t>
      </w:r>
      <w:r w:rsidRPr="004F71D1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 на территории городского посел</w:t>
      </w:r>
      <w:r w:rsidR="00163AA3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86749C" w:rsidRDefault="008F3CC6" w:rsidP="008F3CC6">
      <w:pPr>
        <w:pStyle w:val="Style5"/>
        <w:widowControl/>
        <w:tabs>
          <w:tab w:val="left" w:pos="1152"/>
        </w:tabs>
        <w:ind w:left="7" w:firstLine="749"/>
        <w:rPr>
          <w:sz w:val="28"/>
          <w:szCs w:val="28"/>
        </w:rPr>
      </w:pPr>
    </w:p>
    <w:p w:rsidR="008F3CC6" w:rsidRPr="0086749C" w:rsidRDefault="008F3CC6" w:rsidP="008F3CC6">
      <w:pPr>
        <w:ind w:left="5760"/>
        <w:rPr>
          <w:sz w:val="28"/>
          <w:szCs w:val="28"/>
        </w:rPr>
      </w:pPr>
    </w:p>
    <w:p w:rsidR="008F3CC6" w:rsidRDefault="008F3CC6" w:rsidP="008F3CC6">
      <w:pPr>
        <w:ind w:left="5760"/>
      </w:pPr>
    </w:p>
    <w:p w:rsidR="008F3CC6" w:rsidRDefault="008F3CC6" w:rsidP="008F3CC6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8F3CC6" w:rsidRDefault="008F3CC6" w:rsidP="008F3CC6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8F3CC6" w:rsidRDefault="008F3CC6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поселения «Черныш</w:t>
      </w:r>
      <w:r w:rsidR="00163AA3">
        <w:rPr>
          <w:rFonts w:ascii="Times New Roman" w:hAnsi="Times New Roman" w:cs="Times New Roman"/>
          <w:sz w:val="24"/>
          <w:szCs w:val="24"/>
        </w:rPr>
        <w:t>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Default="008F3CC6" w:rsidP="008F3CC6">
      <w:pPr>
        <w:jc w:val="center"/>
      </w:pPr>
    </w:p>
    <w:p w:rsidR="008F3CC6" w:rsidRDefault="008F3CC6" w:rsidP="008F3CC6">
      <w:pPr>
        <w:jc w:val="center"/>
      </w:pPr>
    </w:p>
    <w:p w:rsidR="008F3CC6" w:rsidRPr="00751097" w:rsidRDefault="008F3CC6" w:rsidP="008F3CC6">
      <w:pPr>
        <w:jc w:val="center"/>
        <w:rPr>
          <w:sz w:val="28"/>
          <w:szCs w:val="28"/>
        </w:rPr>
      </w:pPr>
    </w:p>
    <w:p w:rsidR="008F3CC6" w:rsidRPr="00036DB1" w:rsidRDefault="008F3CC6" w:rsidP="008F3CC6">
      <w:pPr>
        <w:jc w:val="center"/>
        <w:rPr>
          <w:b/>
          <w:sz w:val="28"/>
          <w:szCs w:val="28"/>
        </w:rPr>
      </w:pPr>
      <w:r w:rsidRPr="00036DB1">
        <w:rPr>
          <w:b/>
          <w:sz w:val="28"/>
          <w:szCs w:val="28"/>
        </w:rPr>
        <w:t>Ориентировочные (примерные) единичные расценки на элементы благоустройства дворовых территорий</w:t>
      </w:r>
    </w:p>
    <w:p w:rsidR="008F3CC6" w:rsidRPr="00751097" w:rsidRDefault="008F3CC6" w:rsidP="008F3CC6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10"/>
        <w:gridCol w:w="2585"/>
        <w:gridCol w:w="223"/>
        <w:gridCol w:w="1371"/>
        <w:gridCol w:w="1782"/>
      </w:tblGrid>
      <w:tr w:rsidR="008F3CC6" w:rsidTr="004F71D1">
        <w:trPr>
          <w:trHeight w:val="243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Вид 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 Название оборудования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Единичная расценка, руб</w:t>
            </w:r>
          </w:p>
        </w:tc>
      </w:tr>
      <w:tr w:rsidR="008F3CC6" w:rsidTr="004F71D1">
        <w:trPr>
          <w:trHeight w:val="2089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00100" cy="1323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Горка  «Паровозик»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66666,00</w:t>
            </w:r>
          </w:p>
        </w:tc>
      </w:tr>
      <w:tr w:rsidR="008F3CC6" w:rsidTr="004F71D1">
        <w:trPr>
          <w:trHeight w:val="149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42975"/>
                  <wp:effectExtent l="19050" t="0" r="0" b="0"/>
                  <wp:docPr id="2" name="Рисунок 1" descr="lav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av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скамья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4442,00</w:t>
            </w:r>
          </w:p>
        </w:tc>
      </w:tr>
      <w:tr w:rsidR="008F3CC6" w:rsidTr="004F71D1">
        <w:trPr>
          <w:trHeight w:val="272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875" cy="1733550"/>
                  <wp:effectExtent l="19050" t="0" r="9525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«Стоячая»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18775,00</w:t>
            </w:r>
          </w:p>
        </w:tc>
      </w:tr>
      <w:tr w:rsidR="008F3CC6" w:rsidTr="004F71D1">
        <w:trPr>
          <w:trHeight w:val="189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09675" cy="12001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«Джип»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29744,00</w:t>
            </w:r>
          </w:p>
        </w:tc>
      </w:tr>
      <w:tr w:rsidR="008F3CC6" w:rsidTr="004F71D1">
        <w:trPr>
          <w:trHeight w:val="220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1400175"/>
                  <wp:effectExtent l="19050" t="0" r="0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«Мотоцикл»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19490,00</w:t>
            </w:r>
          </w:p>
        </w:tc>
      </w:tr>
      <w:tr w:rsidR="008F3CC6" w:rsidTr="004F71D1">
        <w:trPr>
          <w:trHeight w:val="1653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1047750"/>
                  <wp:effectExtent l="19050" t="0" r="0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«Шестиместная»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27406,00</w:t>
            </w:r>
          </w:p>
        </w:tc>
      </w:tr>
      <w:tr w:rsidR="008F3CC6" w:rsidTr="004F71D1">
        <w:trPr>
          <w:trHeight w:val="1807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885825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Песочница «Классик»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9453,00</w:t>
            </w:r>
          </w:p>
        </w:tc>
      </w:tr>
      <w:tr w:rsidR="008F3CC6" w:rsidTr="004F71D1">
        <w:trPr>
          <w:trHeight w:val="2282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14954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Стол  «Теннисный»</w:t>
            </w: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27710,00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923925"/>
                  <wp:effectExtent l="19050" t="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Стойка «Баскетбольная»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14856,00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1390650"/>
                  <wp:effectExtent l="19050" t="0" r="0" b="0"/>
                  <wp:docPr id="10" name="Рисунок 4" descr="Описание: D:\Работа\_АДБ Проект 5\Тренажеры уличные\На каталог\ТУ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та\_АДБ Проект 5\Тренажеры уличные\На каталог\ТУ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16900,00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66775" cy="1266825"/>
                  <wp:effectExtent l="19050" t="0" r="9525" b="0"/>
                  <wp:docPr id="11" name="Рисунок 5" descr="Описание: D:\Работа\_АДБ Проект 5\Тренажеры уличные\На каталог\ТУ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_АДБ Проект 5\Тренажеры уличные\На каталог\ТУ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19870,00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2105025"/>
                  <wp:effectExtent l="19050" t="0" r="9525" b="0"/>
                  <wp:docPr id="12" name="Рисунок 6" descr="Описание: D:\Работа\_АДБ Проект 5\Тренажеры уличные\На каталог\ТУ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та\_АДБ Проект 5\Тренажеры уличные\На каталог\ТУ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905000"/>
                  <wp:effectExtent l="19050" t="0" r="0" b="0"/>
                  <wp:docPr id="13" name="Рисунок 22" descr="Описание: D:\Работа\_АДБ Проект 5\Тренажеры уличные\На каталог\ТУ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D:\Работа\_АДБ Проект 5\Тренажеры уличные\На каталог\ТУ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628650" cy="1095375"/>
                  <wp:effectExtent l="19050" t="0" r="0" b="0"/>
                  <wp:docPr id="14" name="Рисунок 20" descr="Описание: D:\Работа\_АДБ Проект 5\Тренажеры уличные\На каталог\ТУ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_АДБ Проект 5\Тренажеры уличные\На каталог\ТУ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Тренажер уличный 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15383,00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1200150"/>
                  <wp:effectExtent l="1905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турник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17350,00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381125"/>
                  <wp:effectExtent l="19050" t="0" r="9525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65696,00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52625" cy="1276350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3208,00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200150"/>
                  <wp:effectExtent l="19050" t="0" r="9525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Качеля  «Двойная»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24170,00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78105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75150,00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(без бордюра)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кв.м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546587" w:rsidP="004F7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849</w:t>
            </w:r>
            <w:r w:rsidR="007734E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48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Устройство бордюрного камня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м/п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546587" w:rsidP="004F7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1102,94</w:t>
            </w:r>
          </w:p>
        </w:tc>
      </w:tr>
    </w:tbl>
    <w:p w:rsidR="008A08B4" w:rsidRDefault="008A08B4"/>
    <w:sectPr w:rsidR="008A08B4" w:rsidSect="00D43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489" w:rsidRDefault="00E50489" w:rsidP="00D43BDC">
      <w:pPr>
        <w:pStyle w:val="Style27"/>
      </w:pPr>
      <w:r>
        <w:separator/>
      </w:r>
    </w:p>
  </w:endnote>
  <w:endnote w:type="continuationSeparator" w:id="1">
    <w:p w:rsidR="00E50489" w:rsidRDefault="00E50489" w:rsidP="00D43BDC">
      <w:pPr>
        <w:pStyle w:val="Style27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9C" w:rsidRDefault="00683096" w:rsidP="004F71D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C309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C309C" w:rsidRDefault="00DC309C" w:rsidP="004F71D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9C" w:rsidRDefault="00683096" w:rsidP="004F71D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C309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348BA">
      <w:rPr>
        <w:rStyle w:val="a6"/>
        <w:noProof/>
      </w:rPr>
      <w:t>48</w:t>
    </w:r>
    <w:r>
      <w:rPr>
        <w:rStyle w:val="a6"/>
      </w:rPr>
      <w:fldChar w:fldCharType="end"/>
    </w:r>
  </w:p>
  <w:p w:rsidR="00DC309C" w:rsidRDefault="00DC309C" w:rsidP="004F71D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489" w:rsidRDefault="00E50489" w:rsidP="00D43BDC">
      <w:pPr>
        <w:pStyle w:val="Style27"/>
      </w:pPr>
      <w:r>
        <w:separator/>
      </w:r>
    </w:p>
  </w:footnote>
  <w:footnote w:type="continuationSeparator" w:id="1">
    <w:p w:rsidR="00E50489" w:rsidRDefault="00E50489" w:rsidP="00D43BDC">
      <w:pPr>
        <w:pStyle w:val="Style27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A0363E"/>
    <w:lvl w:ilvl="0">
      <w:numFmt w:val="bullet"/>
      <w:lvlText w:val="*"/>
      <w:lvlJc w:val="left"/>
    </w:lvl>
  </w:abstractNum>
  <w:abstractNum w:abstractNumId="1">
    <w:nsid w:val="05751BEA"/>
    <w:multiLevelType w:val="hybridMultilevel"/>
    <w:tmpl w:val="306C15F4"/>
    <w:lvl w:ilvl="0" w:tplc="53229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D325F5"/>
    <w:multiLevelType w:val="hybridMultilevel"/>
    <w:tmpl w:val="0AFC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B3AB3"/>
    <w:multiLevelType w:val="hybridMultilevel"/>
    <w:tmpl w:val="51DE3CE6"/>
    <w:lvl w:ilvl="0" w:tplc="B57CF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742AB"/>
    <w:multiLevelType w:val="singleLevel"/>
    <w:tmpl w:val="BEE03618"/>
    <w:lvl w:ilvl="0">
      <w:start w:val="1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5">
    <w:nsid w:val="14523A4E"/>
    <w:multiLevelType w:val="hybridMultilevel"/>
    <w:tmpl w:val="1FE88830"/>
    <w:lvl w:ilvl="0" w:tplc="ECE0F7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4763700"/>
    <w:multiLevelType w:val="hybridMultilevel"/>
    <w:tmpl w:val="C2D4BE42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660CEC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>
    <w:nsid w:val="1A3058E3"/>
    <w:multiLevelType w:val="hybridMultilevel"/>
    <w:tmpl w:val="2052344E"/>
    <w:lvl w:ilvl="0" w:tplc="9D2666E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0DD0548"/>
    <w:multiLevelType w:val="multilevel"/>
    <w:tmpl w:val="56DEE2D4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8B00B3"/>
    <w:multiLevelType w:val="multilevel"/>
    <w:tmpl w:val="51DE3C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264535"/>
    <w:multiLevelType w:val="singleLevel"/>
    <w:tmpl w:val="9D623D4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67E5A7C"/>
    <w:multiLevelType w:val="hybridMultilevel"/>
    <w:tmpl w:val="3DAC77C8"/>
    <w:lvl w:ilvl="0" w:tplc="91F03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3E60C1"/>
    <w:multiLevelType w:val="hybridMultilevel"/>
    <w:tmpl w:val="4FC009F8"/>
    <w:lvl w:ilvl="0" w:tplc="601221CE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>
    <w:nsid w:val="3839155B"/>
    <w:multiLevelType w:val="singleLevel"/>
    <w:tmpl w:val="38CA0F84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15">
    <w:nsid w:val="399428E9"/>
    <w:multiLevelType w:val="hybridMultilevel"/>
    <w:tmpl w:val="74B826FC"/>
    <w:lvl w:ilvl="0" w:tplc="C5527532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16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48F47E64"/>
    <w:multiLevelType w:val="singleLevel"/>
    <w:tmpl w:val="07B2A96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9">
    <w:nsid w:val="4A0D2563"/>
    <w:multiLevelType w:val="hybridMultilevel"/>
    <w:tmpl w:val="E24ADBB2"/>
    <w:lvl w:ilvl="0" w:tplc="FB1E6522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FD0223"/>
    <w:multiLevelType w:val="hybridMultilevel"/>
    <w:tmpl w:val="56DEE2D4"/>
    <w:lvl w:ilvl="0" w:tplc="EF8A1B3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353FCC"/>
    <w:multiLevelType w:val="hybridMultilevel"/>
    <w:tmpl w:val="20A4B26A"/>
    <w:lvl w:ilvl="0" w:tplc="B554D2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D4B7E26"/>
    <w:multiLevelType w:val="multilevel"/>
    <w:tmpl w:val="3DAC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B63DE5"/>
    <w:multiLevelType w:val="singleLevel"/>
    <w:tmpl w:val="93FEE8CE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4">
    <w:nsid w:val="53DB4F35"/>
    <w:multiLevelType w:val="hybridMultilevel"/>
    <w:tmpl w:val="1D442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A53D3"/>
    <w:multiLevelType w:val="multilevel"/>
    <w:tmpl w:val="1ED2B02E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B077C0"/>
    <w:multiLevelType w:val="multilevel"/>
    <w:tmpl w:val="C2D4BE42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B63DE8"/>
    <w:multiLevelType w:val="hybridMultilevel"/>
    <w:tmpl w:val="7CB483CE"/>
    <w:lvl w:ilvl="0" w:tplc="EF8A1B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44"/>
        </w:tabs>
        <w:ind w:left="-1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"/>
        </w:tabs>
        <w:ind w:left="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96"/>
        </w:tabs>
        <w:ind w:left="1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016"/>
        </w:tabs>
        <w:ind w:left="2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36"/>
        </w:tabs>
        <w:ind w:left="2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56"/>
        </w:tabs>
        <w:ind w:left="3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76"/>
        </w:tabs>
        <w:ind w:left="4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96"/>
        </w:tabs>
        <w:ind w:left="4896" w:hanging="180"/>
      </w:pPr>
    </w:lvl>
  </w:abstractNum>
  <w:abstractNum w:abstractNumId="28">
    <w:nsid w:val="5C6378DC"/>
    <w:multiLevelType w:val="singleLevel"/>
    <w:tmpl w:val="A166673C"/>
    <w:lvl w:ilvl="0">
      <w:start w:val="4"/>
      <w:numFmt w:val="decimal"/>
      <w:lvlText w:val="%1)"/>
      <w:legacy w:legacy="1" w:legacySpace="0" w:legacyIndent="296"/>
      <w:lvlJc w:val="left"/>
      <w:rPr>
        <w:rFonts w:ascii="Times New Roman" w:hAnsi="Times New Roman" w:cs="Times New Roman" w:hint="default"/>
      </w:rPr>
    </w:lvl>
  </w:abstractNum>
  <w:abstractNum w:abstractNumId="29">
    <w:nsid w:val="5DAC64C8"/>
    <w:multiLevelType w:val="singleLevel"/>
    <w:tmpl w:val="55E00076"/>
    <w:lvl w:ilvl="0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30">
    <w:nsid w:val="60D764C1"/>
    <w:multiLevelType w:val="hybridMultilevel"/>
    <w:tmpl w:val="361C2556"/>
    <w:lvl w:ilvl="0" w:tplc="15C2F6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433F6C"/>
    <w:multiLevelType w:val="hybridMultilevel"/>
    <w:tmpl w:val="40486570"/>
    <w:lvl w:ilvl="0" w:tplc="D53ABBEC">
      <w:start w:val="1"/>
      <w:numFmt w:val="decimal"/>
      <w:lvlText w:val="%1."/>
      <w:lvlJc w:val="left"/>
      <w:pPr>
        <w:ind w:left="35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32">
    <w:nsid w:val="634B05FF"/>
    <w:multiLevelType w:val="hybridMultilevel"/>
    <w:tmpl w:val="80B656DC"/>
    <w:lvl w:ilvl="0" w:tplc="A8FC4E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3B6086D"/>
    <w:multiLevelType w:val="multilevel"/>
    <w:tmpl w:val="C40473AE"/>
    <w:lvl w:ilvl="0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BE64B3"/>
    <w:multiLevelType w:val="hybridMultilevel"/>
    <w:tmpl w:val="32429C3A"/>
    <w:lvl w:ilvl="0" w:tplc="91FE3D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3D279A"/>
    <w:multiLevelType w:val="singleLevel"/>
    <w:tmpl w:val="176AC402"/>
    <w:lvl w:ilvl="0">
      <w:start w:val="12"/>
      <w:numFmt w:val="decimal"/>
      <w:lvlText w:val="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37">
    <w:nsid w:val="686D7B2F"/>
    <w:multiLevelType w:val="hybridMultilevel"/>
    <w:tmpl w:val="1ED2B02E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CB3EA1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9">
    <w:nsid w:val="6EBA2E0E"/>
    <w:multiLevelType w:val="singleLevel"/>
    <w:tmpl w:val="25B8778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40">
    <w:nsid w:val="70067036"/>
    <w:multiLevelType w:val="singleLevel"/>
    <w:tmpl w:val="554466B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1">
    <w:nsid w:val="724D3EE6"/>
    <w:multiLevelType w:val="hybridMultilevel"/>
    <w:tmpl w:val="C48E2566"/>
    <w:lvl w:ilvl="0" w:tplc="C2AE403C">
      <w:start w:val="2007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7A507A"/>
    <w:multiLevelType w:val="singleLevel"/>
    <w:tmpl w:val="DE54EE9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3">
    <w:nsid w:val="776651E0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44">
    <w:nsid w:val="77AB2903"/>
    <w:multiLevelType w:val="hybridMultilevel"/>
    <w:tmpl w:val="A2EEF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36369D"/>
    <w:multiLevelType w:val="singleLevel"/>
    <w:tmpl w:val="AA5AC844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6">
    <w:nsid w:val="7B5F383E"/>
    <w:multiLevelType w:val="hybridMultilevel"/>
    <w:tmpl w:val="A0461266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BE7131F"/>
    <w:multiLevelType w:val="multilevel"/>
    <w:tmpl w:val="75304C5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4" w:hanging="216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40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12"/>
  </w:num>
  <w:num w:numId="7">
    <w:abstractNumId w:val="22"/>
  </w:num>
  <w:num w:numId="8">
    <w:abstractNumId w:val="41"/>
  </w:num>
  <w:num w:numId="9">
    <w:abstractNumId w:val="30"/>
  </w:num>
  <w:num w:numId="10">
    <w:abstractNumId w:val="37"/>
  </w:num>
  <w:num w:numId="11">
    <w:abstractNumId w:val="25"/>
  </w:num>
  <w:num w:numId="12">
    <w:abstractNumId w:val="6"/>
  </w:num>
  <w:num w:numId="13">
    <w:abstractNumId w:val="46"/>
  </w:num>
  <w:num w:numId="14">
    <w:abstractNumId w:val="34"/>
  </w:num>
  <w:num w:numId="15">
    <w:abstractNumId w:val="26"/>
  </w:num>
  <w:num w:numId="16">
    <w:abstractNumId w:val="20"/>
  </w:num>
  <w:num w:numId="17">
    <w:abstractNumId w:val="5"/>
  </w:num>
  <w:num w:numId="18">
    <w:abstractNumId w:val="27"/>
  </w:num>
  <w:num w:numId="19">
    <w:abstractNumId w:val="3"/>
  </w:num>
  <w:num w:numId="20">
    <w:abstractNumId w:val="10"/>
  </w:num>
  <w:num w:numId="21">
    <w:abstractNumId w:val="1"/>
  </w:num>
  <w:num w:numId="22">
    <w:abstractNumId w:val="9"/>
  </w:num>
  <w:num w:numId="23">
    <w:abstractNumId w:val="19"/>
  </w:num>
  <w:num w:numId="24">
    <w:abstractNumId w:val="13"/>
  </w:num>
  <w:num w:numId="25">
    <w:abstractNumId w:val="42"/>
  </w:num>
  <w:num w:numId="26">
    <w:abstractNumId w:val="35"/>
  </w:num>
  <w:num w:numId="27">
    <w:abstractNumId w:val="32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5"/>
  </w:num>
  <w:num w:numId="30">
    <w:abstractNumId w:val="31"/>
  </w:num>
  <w:num w:numId="31">
    <w:abstractNumId w:val="44"/>
  </w:num>
  <w:num w:numId="32">
    <w:abstractNumId w:val="8"/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4"/>
  </w:num>
  <w:num w:numId="35">
    <w:abstractNumId w:val="21"/>
  </w:num>
  <w:num w:numId="36">
    <w:abstractNumId w:val="2"/>
  </w:num>
  <w:num w:numId="37">
    <w:abstractNumId w:val="14"/>
  </w:num>
  <w:num w:numId="38">
    <w:abstractNumId w:val="29"/>
  </w:num>
  <w:num w:numId="39">
    <w:abstractNumId w:val="16"/>
  </w:num>
  <w:num w:numId="40">
    <w:abstractNumId w:val="17"/>
  </w:num>
  <w:num w:numId="41">
    <w:abstractNumId w:val="47"/>
  </w:num>
  <w:num w:numId="42">
    <w:abstractNumId w:val="39"/>
  </w:num>
  <w:num w:numId="43">
    <w:abstractNumId w:val="38"/>
  </w:num>
  <w:num w:numId="44">
    <w:abstractNumId w:val="4"/>
  </w:num>
  <w:num w:numId="45">
    <w:abstractNumId w:val="28"/>
  </w:num>
  <w:num w:numId="46">
    <w:abstractNumId w:val="43"/>
  </w:num>
  <w:num w:numId="47">
    <w:abstractNumId w:val="36"/>
  </w:num>
  <w:num w:numId="48">
    <w:abstractNumId w:val="7"/>
  </w:num>
  <w:num w:numId="49">
    <w:abstractNumId w:val="33"/>
  </w:num>
  <w:num w:numId="50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3CC6"/>
    <w:rsid w:val="000E7E56"/>
    <w:rsid w:val="001214DA"/>
    <w:rsid w:val="00163AA3"/>
    <w:rsid w:val="001B3B8A"/>
    <w:rsid w:val="001F44E7"/>
    <w:rsid w:val="002175B8"/>
    <w:rsid w:val="002B77BA"/>
    <w:rsid w:val="003A1835"/>
    <w:rsid w:val="004B139D"/>
    <w:rsid w:val="004F71D1"/>
    <w:rsid w:val="00546587"/>
    <w:rsid w:val="005A609C"/>
    <w:rsid w:val="00683096"/>
    <w:rsid w:val="00697C36"/>
    <w:rsid w:val="006B0ED4"/>
    <w:rsid w:val="006B7DA2"/>
    <w:rsid w:val="006C5419"/>
    <w:rsid w:val="006E25A2"/>
    <w:rsid w:val="007348BA"/>
    <w:rsid w:val="00754A88"/>
    <w:rsid w:val="007734E4"/>
    <w:rsid w:val="008A08B4"/>
    <w:rsid w:val="008F3CC6"/>
    <w:rsid w:val="00920FEB"/>
    <w:rsid w:val="009B3B5F"/>
    <w:rsid w:val="00A52DCE"/>
    <w:rsid w:val="00AE770E"/>
    <w:rsid w:val="00B03ED9"/>
    <w:rsid w:val="00C62EC4"/>
    <w:rsid w:val="00C66166"/>
    <w:rsid w:val="00CD05D1"/>
    <w:rsid w:val="00CD5019"/>
    <w:rsid w:val="00D43BDC"/>
    <w:rsid w:val="00DC309C"/>
    <w:rsid w:val="00DE1FE0"/>
    <w:rsid w:val="00E50489"/>
    <w:rsid w:val="00F6226D"/>
    <w:rsid w:val="00FD0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DC"/>
  </w:style>
  <w:style w:type="paragraph" w:styleId="1">
    <w:name w:val="heading 1"/>
    <w:basedOn w:val="a"/>
    <w:link w:val="10"/>
    <w:qFormat/>
    <w:rsid w:val="008F3C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8F3CC6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3C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semiHidden/>
    <w:rsid w:val="008F3CC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table" w:styleId="a3">
    <w:name w:val="Table Grid"/>
    <w:basedOn w:val="a1"/>
    <w:uiPriority w:val="3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8F3C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8F3CC6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page number"/>
    <w:basedOn w:val="a0"/>
    <w:rsid w:val="008F3CC6"/>
  </w:style>
  <w:style w:type="paragraph" w:customStyle="1" w:styleId="ConsPlusNonformat">
    <w:name w:val="ConsPlusNonformat"/>
    <w:rsid w:val="008F3CC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Title"/>
    <w:basedOn w:val="a"/>
    <w:link w:val="a8"/>
    <w:qFormat/>
    <w:rsid w:val="008F3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8">
    <w:name w:val="Название Знак"/>
    <w:basedOn w:val="a0"/>
    <w:link w:val="a7"/>
    <w:rsid w:val="008F3CC6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9">
    <w:name w:val="Balloon Text"/>
    <w:basedOn w:val="a"/>
    <w:link w:val="aa"/>
    <w:semiHidden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8F3CC6"/>
    <w:rPr>
      <w:rFonts w:ascii="Tahoma" w:eastAsia="Times New Roman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 Style30"/>
    <w:basedOn w:val="a0"/>
    <w:uiPriority w:val="99"/>
    <w:rsid w:val="008F3CC6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6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8F3CC6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5" w:lineRule="exact"/>
      <w:ind w:firstLine="89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8F3CC6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uiPriority w:val="99"/>
    <w:rsid w:val="008F3CC6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8F3CC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  <w:ind w:hanging="34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5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F3CC6"/>
    <w:pPr>
      <w:widowControl w:val="0"/>
      <w:autoSpaceDE w:val="0"/>
      <w:autoSpaceDN w:val="0"/>
      <w:adjustRightInd w:val="0"/>
      <w:spacing w:after="0" w:line="331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8F3CC6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basedOn w:val="a0"/>
    <w:uiPriority w:val="99"/>
    <w:rsid w:val="008F3CC6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23">
    <w:name w:val="Style23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uiPriority w:val="99"/>
    <w:rsid w:val="008F3CC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4">
    <w:name w:val="Font Style34"/>
    <w:basedOn w:val="a0"/>
    <w:uiPriority w:val="99"/>
    <w:rsid w:val="008F3CC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6">
    <w:name w:val="Font Style36"/>
    <w:basedOn w:val="a0"/>
    <w:uiPriority w:val="99"/>
    <w:rsid w:val="008F3CC6"/>
    <w:rPr>
      <w:rFonts w:ascii="Arial Black" w:hAnsi="Arial Black" w:cs="Arial Black"/>
      <w:sz w:val="8"/>
      <w:szCs w:val="8"/>
    </w:rPr>
  </w:style>
  <w:style w:type="paragraph" w:customStyle="1" w:styleId="ConsPlusNormal">
    <w:name w:val="ConsPlusNormal"/>
    <w:rsid w:val="008F3C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printj">
    <w:name w:val="printj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3">
    <w:name w:val="Font Style93"/>
    <w:basedOn w:val="a0"/>
    <w:uiPriority w:val="99"/>
    <w:rsid w:val="008F3CC6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rsid w:val="008F3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customStyle="1" w:styleId="ac">
    <w:name w:val="Основной текст Знак"/>
    <w:basedOn w:val="a0"/>
    <w:link w:val="ab"/>
    <w:rsid w:val="008F3CC6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paragraph" w:styleId="ad">
    <w:name w:val="Body Text Indent"/>
    <w:basedOn w:val="a"/>
    <w:link w:val="ae"/>
    <w:rsid w:val="008F3CC6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8F3CC6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Normal (Web)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F3CC6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F3CC6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character" w:customStyle="1" w:styleId="s2">
    <w:name w:val="s2"/>
    <w:basedOn w:val="a0"/>
    <w:rsid w:val="008F3CC6"/>
  </w:style>
  <w:style w:type="paragraph" w:styleId="af0">
    <w:name w:val="List Paragraph"/>
    <w:basedOn w:val="a"/>
    <w:uiPriority w:val="34"/>
    <w:qFormat/>
    <w:rsid w:val="008F3CC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12">
    <w:name w:val="Font Style12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styleId="af1">
    <w:name w:val="footnote text"/>
    <w:basedOn w:val="a"/>
    <w:link w:val="af2"/>
    <w:uiPriority w:val="99"/>
    <w:unhideWhenUsed/>
    <w:rsid w:val="008F3CC6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8F3CC6"/>
    <w:rPr>
      <w:rFonts w:ascii="Calibri" w:eastAsia="Calibri" w:hAnsi="Calibri" w:cs="Times New Roman"/>
      <w:sz w:val="24"/>
      <w:szCs w:val="24"/>
      <w:lang w:eastAsia="en-US"/>
    </w:rPr>
  </w:style>
  <w:style w:type="character" w:styleId="af3">
    <w:name w:val="footnote reference"/>
    <w:basedOn w:val="a0"/>
    <w:uiPriority w:val="99"/>
    <w:unhideWhenUsed/>
    <w:rsid w:val="008F3CC6"/>
    <w:rPr>
      <w:vertAlign w:val="superscript"/>
    </w:rPr>
  </w:style>
  <w:style w:type="character" w:styleId="af4">
    <w:name w:val="Hyperlink"/>
    <w:basedOn w:val="a0"/>
    <w:uiPriority w:val="99"/>
    <w:unhideWhenUsed/>
    <w:rsid w:val="008F3CC6"/>
    <w:rPr>
      <w:color w:val="0000FF"/>
      <w:u w:val="single"/>
    </w:rPr>
  </w:style>
  <w:style w:type="character" w:styleId="af5">
    <w:name w:val="FollowedHyperlink"/>
    <w:basedOn w:val="a0"/>
    <w:rsid w:val="008F3CC6"/>
    <w:rPr>
      <w:color w:val="800080"/>
      <w:u w:val="single"/>
    </w:rPr>
  </w:style>
  <w:style w:type="paragraph" w:customStyle="1" w:styleId="11">
    <w:name w:val="Без интервала1"/>
    <w:link w:val="NoSpacingChar"/>
    <w:rsid w:val="008F3C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1"/>
    <w:locked/>
    <w:rsid w:val="008F3CC6"/>
    <w:rPr>
      <w:rFonts w:ascii="Calibri" w:eastAsia="Calibri" w:hAnsi="Calibri" w:cs="Times New Roman"/>
    </w:rPr>
  </w:style>
  <w:style w:type="paragraph" w:customStyle="1" w:styleId="Standard">
    <w:name w:val="Standard"/>
    <w:rsid w:val="008F3CC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F3CC6"/>
  </w:style>
  <w:style w:type="paragraph" w:customStyle="1" w:styleId="12">
    <w:name w:val="Абзац списка1"/>
    <w:basedOn w:val="a"/>
    <w:rsid w:val="008F3CC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11">
    <w:name w:val="Font Style11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8F3CC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6">
    <w:name w:val="Emphasis"/>
    <w:basedOn w:val="a0"/>
    <w:qFormat/>
    <w:rsid w:val="008F3CC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3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ankgorodov.ru/settlement/Chernishevskoe-gorodskoe-poselenie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1.jpeg"/><Relationship Id="rId33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emf"/><Relationship Id="rId28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4" Type="http://schemas.openxmlformats.org/officeDocument/2006/relationships/hyperlink" Target="consultantplus://offline/ref=1BB76CE11A32CE855BABD4642DE9CA9A73E42BE33B356D9C17D88B3AFC1FB24311B95BC565AFE903aEFDJ" TargetMode="External"/><Relationship Id="rId22" Type="http://schemas.openxmlformats.org/officeDocument/2006/relationships/image" Target="media/image8.emf"/><Relationship Id="rId27" Type="http://schemas.openxmlformats.org/officeDocument/2006/relationships/image" Target="media/image13.jpeg"/><Relationship Id="rId30" Type="http://schemas.openxmlformats.org/officeDocument/2006/relationships/image" Target="media/image16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FE470-CD65-474D-A434-4BA50A46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48</Pages>
  <Words>8938</Words>
  <Characters>50947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59766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13</cp:revision>
  <dcterms:created xsi:type="dcterms:W3CDTF">2018-04-02T06:42:00Z</dcterms:created>
  <dcterms:modified xsi:type="dcterms:W3CDTF">2019-03-30T06:02:00Z</dcterms:modified>
</cp:coreProperties>
</file>