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D" w:rsidRPr="006A7AEA" w:rsidRDefault="00F94CD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8650" cy="7810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29" w:rsidRPr="006A7AEA" w:rsidRDefault="00A55E29" w:rsidP="002404E4">
      <w:pPr>
        <w:jc w:val="center"/>
        <w:rPr>
          <w:szCs w:val="24"/>
        </w:rPr>
      </w:pPr>
    </w:p>
    <w:p w:rsidR="00A55E29" w:rsidRDefault="00A55E29" w:rsidP="002404E4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404E4" w:rsidRPr="006A7AEA" w:rsidRDefault="0054721B" w:rsidP="002404E4">
      <w:pPr>
        <w:pStyle w:val="a7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BC19F4" w:rsidRPr="006A7AEA" w:rsidRDefault="00BC19F4">
      <w:pPr>
        <w:rPr>
          <w:szCs w:val="24"/>
        </w:rPr>
      </w:pPr>
    </w:p>
    <w:p w:rsidR="00BC19F4" w:rsidRPr="006A7AEA" w:rsidRDefault="00BC19F4" w:rsidP="00D75199">
      <w:pPr>
        <w:pStyle w:val="1"/>
        <w:jc w:val="center"/>
        <w:rPr>
          <w:szCs w:val="24"/>
        </w:rPr>
      </w:pPr>
      <w:proofErr w:type="gramStart"/>
      <w:r w:rsidRPr="006A7AEA">
        <w:rPr>
          <w:szCs w:val="24"/>
        </w:rPr>
        <w:t>Р</w:t>
      </w:r>
      <w:proofErr w:type="gramEnd"/>
      <w:r w:rsidRPr="006A7AEA">
        <w:rPr>
          <w:szCs w:val="24"/>
        </w:rPr>
        <w:t xml:space="preserve"> А С П О Р Я Ж Е Н И Е</w:t>
      </w:r>
    </w:p>
    <w:p w:rsidR="00BD5D23" w:rsidRPr="006A7AEA" w:rsidRDefault="00BD5D23">
      <w:pPr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77"/>
        <w:gridCol w:w="3292"/>
      </w:tblGrid>
      <w:tr w:rsidR="00344BCD" w:rsidTr="00344BCD">
        <w:tc>
          <w:tcPr>
            <w:tcW w:w="3332" w:type="dxa"/>
          </w:tcPr>
          <w:p w:rsidR="00344BCD" w:rsidRDefault="00955171" w:rsidP="008216C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23</w:t>
            </w:r>
            <w:r w:rsidR="00CF2654">
              <w:rPr>
                <w:b w:val="0"/>
                <w:szCs w:val="24"/>
              </w:rPr>
              <w:t xml:space="preserve"> </w:t>
            </w:r>
            <w:r w:rsidR="008216C9">
              <w:rPr>
                <w:b w:val="0"/>
                <w:szCs w:val="24"/>
              </w:rPr>
              <w:t>декабря</w:t>
            </w:r>
            <w:r w:rsidR="00CF2654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20</w:t>
            </w:r>
            <w:r w:rsidR="008216C9">
              <w:rPr>
                <w:b w:val="0"/>
                <w:szCs w:val="24"/>
              </w:rPr>
              <w:t>20</w:t>
            </w:r>
            <w:r w:rsidR="00CF2654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344BCD" w:rsidRDefault="00955171" w:rsidP="007649A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277</w:t>
            </w:r>
            <w:r w:rsidR="00483A4A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 w:rsidR="007649A7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33" w:type="dxa"/>
          </w:tcPr>
          <w:p w:rsidR="00344BCD" w:rsidRDefault="00344BCD" w:rsidP="00344BCD">
            <w:pPr>
              <w:jc w:val="right"/>
              <w:rPr>
                <w:b w:val="0"/>
                <w:szCs w:val="24"/>
              </w:rPr>
            </w:pPr>
            <w:r w:rsidRPr="00750247">
              <w:rPr>
                <w:b w:val="0"/>
                <w:szCs w:val="24"/>
              </w:rPr>
              <w:t>п. Эгвекинот</w:t>
            </w:r>
          </w:p>
        </w:tc>
      </w:tr>
    </w:tbl>
    <w:p w:rsidR="008216C9" w:rsidRPr="00DF29BB" w:rsidRDefault="00AB252D" w:rsidP="00DF29BB">
      <w:pPr>
        <w:rPr>
          <w:b w:val="0"/>
          <w:szCs w:val="24"/>
        </w:rPr>
      </w:pPr>
      <w:r w:rsidRPr="00750247">
        <w:rPr>
          <w:b w:val="0"/>
          <w:szCs w:val="24"/>
        </w:rPr>
        <w:tab/>
      </w:r>
      <w:r w:rsidRPr="00750247">
        <w:rPr>
          <w:b w:val="0"/>
          <w:szCs w:val="24"/>
        </w:rPr>
        <w:tab/>
      </w:r>
      <w:r w:rsidR="00386857" w:rsidRPr="00750247">
        <w:rPr>
          <w:b w:val="0"/>
          <w:szCs w:val="24"/>
        </w:rPr>
        <w:t xml:space="preserve">     </w:t>
      </w:r>
      <w:r w:rsidRPr="00750247">
        <w:rPr>
          <w:b w:val="0"/>
          <w:szCs w:val="24"/>
        </w:rPr>
        <w:tab/>
      </w:r>
      <w:r w:rsidR="00344BCD">
        <w:rPr>
          <w:b w:val="0"/>
          <w:szCs w:val="24"/>
        </w:rPr>
        <w:t xml:space="preserve"> </w:t>
      </w:r>
    </w:p>
    <w:p w:rsidR="0026598A" w:rsidRPr="0026598A" w:rsidRDefault="00B97F05" w:rsidP="0026598A">
      <w:pPr>
        <w:autoSpaceDE w:val="0"/>
        <w:autoSpaceDN w:val="0"/>
        <w:adjustRightInd w:val="0"/>
        <w:jc w:val="center"/>
        <w:rPr>
          <w:szCs w:val="24"/>
        </w:rPr>
      </w:pPr>
      <w:r w:rsidRPr="006A7AEA">
        <w:rPr>
          <w:szCs w:val="24"/>
        </w:rPr>
        <w:t>О</w:t>
      </w:r>
      <w:r w:rsidR="00344BCD">
        <w:rPr>
          <w:szCs w:val="24"/>
        </w:rPr>
        <w:t xml:space="preserve">б утверждении </w:t>
      </w:r>
      <w:r w:rsidR="0026598A" w:rsidRPr="0026598A">
        <w:rPr>
          <w:szCs w:val="24"/>
        </w:rPr>
        <w:t>Положения об использовании системы электронного</w:t>
      </w:r>
    </w:p>
    <w:p w:rsidR="00344BCD" w:rsidRDefault="0026598A" w:rsidP="0026598A">
      <w:pPr>
        <w:autoSpaceDE w:val="0"/>
        <w:autoSpaceDN w:val="0"/>
        <w:adjustRightInd w:val="0"/>
        <w:jc w:val="center"/>
        <w:rPr>
          <w:szCs w:val="24"/>
        </w:rPr>
      </w:pPr>
      <w:r w:rsidRPr="0026598A">
        <w:rPr>
          <w:szCs w:val="24"/>
        </w:rPr>
        <w:t xml:space="preserve">документооборота </w:t>
      </w:r>
      <w:r w:rsidR="00B273AA">
        <w:rPr>
          <w:szCs w:val="24"/>
        </w:rPr>
        <w:t xml:space="preserve">«Дело» </w:t>
      </w:r>
      <w:r w:rsidRPr="0026598A">
        <w:rPr>
          <w:szCs w:val="24"/>
        </w:rPr>
        <w:t xml:space="preserve">в </w:t>
      </w:r>
      <w:r>
        <w:rPr>
          <w:szCs w:val="24"/>
        </w:rPr>
        <w:t>А</w:t>
      </w:r>
      <w:r w:rsidR="00576B1A" w:rsidRPr="002B44E3">
        <w:rPr>
          <w:szCs w:val="24"/>
        </w:rPr>
        <w:t>дминист</w:t>
      </w:r>
      <w:r w:rsidR="00576B1A" w:rsidRPr="00576B1A">
        <w:rPr>
          <w:szCs w:val="24"/>
        </w:rPr>
        <w:t>рации городского округа Эгвекин</w:t>
      </w:r>
      <w:r w:rsidR="00B273AA">
        <w:rPr>
          <w:szCs w:val="24"/>
        </w:rPr>
        <w:t>от, её структурных подразделениях, подведомственных учреждениях</w:t>
      </w:r>
      <w:r w:rsidR="00576B1A" w:rsidRPr="00576B1A">
        <w:rPr>
          <w:szCs w:val="24"/>
        </w:rPr>
        <w:t xml:space="preserve"> </w:t>
      </w:r>
      <w:r w:rsidR="00576B1A" w:rsidRPr="002B44E3">
        <w:rPr>
          <w:szCs w:val="24"/>
        </w:rPr>
        <w:t xml:space="preserve">и </w:t>
      </w:r>
      <w:r w:rsidR="00B273AA">
        <w:rPr>
          <w:szCs w:val="24"/>
        </w:rPr>
        <w:t>иных органах</w:t>
      </w:r>
      <w:r w:rsidR="00576B1A" w:rsidRPr="00576B1A">
        <w:rPr>
          <w:szCs w:val="24"/>
        </w:rPr>
        <w:t xml:space="preserve"> местного </w:t>
      </w:r>
      <w:r>
        <w:rPr>
          <w:szCs w:val="24"/>
        </w:rPr>
        <w:t>с</w:t>
      </w:r>
      <w:r w:rsidR="00576B1A" w:rsidRPr="00576B1A">
        <w:rPr>
          <w:szCs w:val="24"/>
        </w:rPr>
        <w:t>амоуправления</w:t>
      </w:r>
      <w:r w:rsidR="00B273AA">
        <w:rPr>
          <w:szCs w:val="24"/>
        </w:rPr>
        <w:t xml:space="preserve"> городского округа Эгвекинот</w:t>
      </w:r>
    </w:p>
    <w:p w:rsidR="00261E6B" w:rsidRPr="006A7AEA" w:rsidRDefault="00261E6B" w:rsidP="00B273AA">
      <w:pPr>
        <w:jc w:val="both"/>
        <w:rPr>
          <w:b w:val="0"/>
          <w:bCs/>
          <w:szCs w:val="24"/>
        </w:rPr>
      </w:pPr>
    </w:p>
    <w:p w:rsidR="00512EA8" w:rsidRDefault="00B273AA" w:rsidP="00040453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proofErr w:type="gramStart"/>
      <w:r>
        <w:rPr>
          <w:b w:val="0"/>
          <w:color w:val="2D2D2D"/>
          <w:spacing w:val="2"/>
          <w:szCs w:val="24"/>
        </w:rPr>
        <w:t>Во исполнение Р</w:t>
      </w:r>
      <w:r w:rsidR="0062299E">
        <w:rPr>
          <w:b w:val="0"/>
          <w:color w:val="2D2D2D"/>
          <w:spacing w:val="2"/>
          <w:szCs w:val="24"/>
        </w:rPr>
        <w:t xml:space="preserve">аспоряжения Администрации городского округа Эгвекинот от </w:t>
      </w:r>
      <w:r>
        <w:rPr>
          <w:b w:val="0"/>
          <w:color w:val="2D2D2D"/>
          <w:spacing w:val="2"/>
          <w:szCs w:val="24"/>
        </w:rPr>
        <w:t xml:space="preserve">         </w:t>
      </w:r>
      <w:r w:rsidR="0062299E">
        <w:rPr>
          <w:b w:val="0"/>
          <w:color w:val="2D2D2D"/>
          <w:spacing w:val="2"/>
          <w:szCs w:val="24"/>
        </w:rPr>
        <w:t>2</w:t>
      </w:r>
      <w:r w:rsidR="00316927">
        <w:rPr>
          <w:b w:val="0"/>
          <w:color w:val="2D2D2D"/>
          <w:spacing w:val="2"/>
          <w:szCs w:val="24"/>
        </w:rPr>
        <w:t>1</w:t>
      </w:r>
      <w:r>
        <w:rPr>
          <w:b w:val="0"/>
          <w:color w:val="2D2D2D"/>
          <w:spacing w:val="2"/>
          <w:szCs w:val="24"/>
        </w:rPr>
        <w:t xml:space="preserve"> декабря 2020 г.</w:t>
      </w:r>
      <w:r w:rsidR="0062299E">
        <w:rPr>
          <w:b w:val="0"/>
          <w:color w:val="2D2D2D"/>
          <w:spacing w:val="2"/>
          <w:szCs w:val="24"/>
        </w:rPr>
        <w:t xml:space="preserve"> </w:t>
      </w:r>
      <w:r w:rsidR="0089626F">
        <w:rPr>
          <w:b w:val="0"/>
          <w:color w:val="2D2D2D"/>
          <w:spacing w:val="2"/>
          <w:szCs w:val="24"/>
        </w:rPr>
        <w:t>№ 274</w:t>
      </w:r>
      <w:r w:rsidR="0062299E" w:rsidRPr="0089626F">
        <w:rPr>
          <w:b w:val="0"/>
          <w:color w:val="2D2D2D"/>
          <w:spacing w:val="2"/>
          <w:szCs w:val="24"/>
        </w:rPr>
        <w:t>-ра</w:t>
      </w:r>
      <w:r w:rsidR="0062299E">
        <w:rPr>
          <w:b w:val="0"/>
          <w:color w:val="2D2D2D"/>
          <w:spacing w:val="2"/>
          <w:szCs w:val="24"/>
        </w:rPr>
        <w:t xml:space="preserve"> </w:t>
      </w:r>
      <w:r w:rsidR="0062299E" w:rsidRPr="0062299E">
        <w:rPr>
          <w:b w:val="0"/>
          <w:color w:val="2D2D2D"/>
          <w:spacing w:val="2"/>
          <w:szCs w:val="24"/>
        </w:rPr>
        <w:t>«</w:t>
      </w:r>
      <w:r w:rsidR="0062299E" w:rsidRPr="0062299E">
        <w:rPr>
          <w:b w:val="0"/>
          <w:szCs w:val="24"/>
        </w:rPr>
        <w:t>О вводе в эксплуатацию системы</w:t>
      </w:r>
      <w:r>
        <w:rPr>
          <w:b w:val="0"/>
          <w:szCs w:val="24"/>
        </w:rPr>
        <w:t xml:space="preserve"> электронного документооборота «Дело»</w:t>
      </w:r>
      <w:r w:rsidR="0062299E" w:rsidRPr="0062299E">
        <w:rPr>
          <w:b w:val="0"/>
          <w:szCs w:val="24"/>
        </w:rPr>
        <w:t xml:space="preserve"> в Администрации городского округа Эгвекинот, её структурных подразделениях, подведомственных учреждениях и иных органах местного самоуправления</w:t>
      </w:r>
      <w:r>
        <w:rPr>
          <w:b w:val="0"/>
          <w:szCs w:val="24"/>
        </w:rPr>
        <w:t xml:space="preserve"> городского округа Эгвекинот</w:t>
      </w:r>
      <w:r w:rsidR="0062299E" w:rsidRPr="0062299E">
        <w:rPr>
          <w:b w:val="0"/>
          <w:color w:val="2D2D2D"/>
          <w:spacing w:val="2"/>
          <w:szCs w:val="24"/>
        </w:rPr>
        <w:t>»</w:t>
      </w:r>
      <w:r>
        <w:rPr>
          <w:b w:val="0"/>
          <w:color w:val="2D2D2D"/>
          <w:spacing w:val="2"/>
          <w:szCs w:val="24"/>
        </w:rPr>
        <w:t>, а так</w:t>
      </w:r>
      <w:r w:rsidR="0062299E">
        <w:rPr>
          <w:b w:val="0"/>
          <w:color w:val="2D2D2D"/>
          <w:spacing w:val="2"/>
          <w:szCs w:val="24"/>
        </w:rPr>
        <w:t>же в</w:t>
      </w:r>
      <w:r w:rsidR="00512EA8" w:rsidRPr="0062299E">
        <w:rPr>
          <w:b w:val="0"/>
          <w:color w:val="2D2D2D"/>
          <w:spacing w:val="2"/>
          <w:szCs w:val="24"/>
        </w:rPr>
        <w:t xml:space="preserve"> целях совершенствования организационного, документационного и информационного обеспечения </w:t>
      </w:r>
      <w:r w:rsidR="00040453" w:rsidRPr="0062299E">
        <w:rPr>
          <w:b w:val="0"/>
          <w:color w:val="2D2D2D"/>
          <w:spacing w:val="2"/>
          <w:szCs w:val="24"/>
        </w:rPr>
        <w:t>д</w:t>
      </w:r>
      <w:r w:rsidR="00512EA8" w:rsidRPr="0062299E">
        <w:rPr>
          <w:b w:val="0"/>
          <w:color w:val="2D2D2D"/>
          <w:spacing w:val="2"/>
          <w:szCs w:val="24"/>
        </w:rPr>
        <w:t>еятельности</w:t>
      </w:r>
      <w:r w:rsidR="00512EA8" w:rsidRPr="002B44E3">
        <w:rPr>
          <w:b w:val="0"/>
          <w:color w:val="2D2D2D"/>
          <w:spacing w:val="2"/>
          <w:szCs w:val="24"/>
        </w:rPr>
        <w:t xml:space="preserve"> </w:t>
      </w:r>
      <w:r w:rsidR="00E5288F">
        <w:rPr>
          <w:b w:val="0"/>
          <w:color w:val="2D2D2D"/>
          <w:spacing w:val="2"/>
          <w:szCs w:val="24"/>
        </w:rPr>
        <w:t>А</w:t>
      </w:r>
      <w:r w:rsidR="00512EA8" w:rsidRPr="002B44E3">
        <w:rPr>
          <w:b w:val="0"/>
          <w:color w:val="2D2D2D"/>
          <w:spacing w:val="2"/>
          <w:szCs w:val="24"/>
        </w:rPr>
        <w:t>дминист</w:t>
      </w:r>
      <w:r w:rsidR="008216C9">
        <w:rPr>
          <w:b w:val="0"/>
          <w:color w:val="2D2D2D"/>
          <w:spacing w:val="2"/>
          <w:szCs w:val="24"/>
        </w:rPr>
        <w:t>рации</w:t>
      </w:r>
      <w:r w:rsidR="00E5288F" w:rsidRPr="00E5288F">
        <w:rPr>
          <w:b w:val="0"/>
          <w:color w:val="2D2D2D"/>
          <w:spacing w:val="2"/>
          <w:szCs w:val="24"/>
        </w:rPr>
        <w:t xml:space="preserve"> </w:t>
      </w:r>
      <w:r w:rsidR="00E5288F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E5288F">
        <w:rPr>
          <w:b w:val="0"/>
          <w:color w:val="2D2D2D"/>
          <w:spacing w:val="2"/>
          <w:szCs w:val="24"/>
        </w:rPr>
        <w:t>, её структурных подразделений</w:t>
      </w:r>
      <w:r w:rsidR="00A118EC">
        <w:rPr>
          <w:b w:val="0"/>
          <w:color w:val="2D2D2D"/>
          <w:spacing w:val="2"/>
          <w:szCs w:val="24"/>
        </w:rPr>
        <w:t>, подведомственных учреждений</w:t>
      </w:r>
      <w:r w:rsidR="008216C9">
        <w:rPr>
          <w:b w:val="0"/>
          <w:color w:val="2D2D2D"/>
          <w:spacing w:val="2"/>
          <w:szCs w:val="24"/>
        </w:rPr>
        <w:t xml:space="preserve"> </w:t>
      </w:r>
      <w:r w:rsidR="008216C9" w:rsidRPr="002B44E3">
        <w:rPr>
          <w:b w:val="0"/>
          <w:color w:val="2D2D2D"/>
          <w:spacing w:val="2"/>
          <w:szCs w:val="24"/>
        </w:rPr>
        <w:t>и</w:t>
      </w:r>
      <w:proofErr w:type="gramEnd"/>
      <w:r w:rsidR="008216C9" w:rsidRPr="002B44E3">
        <w:rPr>
          <w:b w:val="0"/>
          <w:color w:val="2D2D2D"/>
          <w:spacing w:val="2"/>
          <w:szCs w:val="24"/>
        </w:rPr>
        <w:t xml:space="preserve"> </w:t>
      </w:r>
      <w:r w:rsidR="00E5288F">
        <w:rPr>
          <w:b w:val="0"/>
          <w:color w:val="2D2D2D"/>
          <w:spacing w:val="2"/>
          <w:szCs w:val="24"/>
        </w:rPr>
        <w:t>иных органов местного самоуправления</w:t>
      </w:r>
      <w:r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>:</w:t>
      </w:r>
    </w:p>
    <w:p w:rsidR="00590C91" w:rsidRPr="000C0CF7" w:rsidRDefault="00590C91" w:rsidP="00040453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DF29BB" w:rsidRDefault="000C0CF7" w:rsidP="00DF29BB">
      <w:pPr>
        <w:pStyle w:val="ae"/>
        <w:numPr>
          <w:ilvl w:val="0"/>
          <w:numId w:val="48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8B0B41">
        <w:rPr>
          <w:b w:val="0"/>
          <w:color w:val="2D2D2D"/>
          <w:spacing w:val="2"/>
          <w:szCs w:val="24"/>
        </w:rPr>
        <w:t xml:space="preserve">Утвердить </w:t>
      </w:r>
      <w:r w:rsidR="00590C91" w:rsidRPr="008B0B41">
        <w:rPr>
          <w:b w:val="0"/>
          <w:color w:val="2D2D2D"/>
          <w:spacing w:val="2"/>
          <w:szCs w:val="24"/>
        </w:rPr>
        <w:t>Положение</w:t>
      </w:r>
      <w:r w:rsidRPr="008B0B41">
        <w:rPr>
          <w:b w:val="0"/>
          <w:color w:val="2D2D2D"/>
          <w:spacing w:val="2"/>
          <w:szCs w:val="24"/>
        </w:rPr>
        <w:t xml:space="preserve"> </w:t>
      </w:r>
      <w:r w:rsidR="00590C91" w:rsidRPr="008B0B41">
        <w:rPr>
          <w:b w:val="0"/>
          <w:szCs w:val="24"/>
        </w:rPr>
        <w:t>об использовании системы электронного документооборота</w:t>
      </w:r>
      <w:r w:rsidR="00B273AA">
        <w:rPr>
          <w:b w:val="0"/>
          <w:szCs w:val="24"/>
        </w:rPr>
        <w:t xml:space="preserve"> «Дело»</w:t>
      </w:r>
      <w:r w:rsidR="00590C91" w:rsidRPr="008B0B41">
        <w:rPr>
          <w:b w:val="0"/>
          <w:szCs w:val="24"/>
        </w:rPr>
        <w:t xml:space="preserve"> </w:t>
      </w:r>
      <w:r w:rsidR="00B273AA">
        <w:rPr>
          <w:b w:val="0"/>
          <w:szCs w:val="24"/>
        </w:rPr>
        <w:t>(далее – СЭД</w:t>
      </w:r>
      <w:r w:rsidR="005E1B08">
        <w:rPr>
          <w:b w:val="0"/>
          <w:szCs w:val="24"/>
        </w:rPr>
        <w:t xml:space="preserve"> «Дело»</w:t>
      </w:r>
      <w:r w:rsidR="00B273AA">
        <w:rPr>
          <w:b w:val="0"/>
          <w:szCs w:val="24"/>
        </w:rPr>
        <w:t xml:space="preserve">) </w:t>
      </w:r>
      <w:r w:rsidR="00590C91" w:rsidRPr="008B0B41">
        <w:rPr>
          <w:b w:val="0"/>
          <w:szCs w:val="24"/>
        </w:rPr>
        <w:t xml:space="preserve">в </w:t>
      </w:r>
      <w:r w:rsidR="00A118EC" w:rsidRPr="008B0B41">
        <w:rPr>
          <w:b w:val="0"/>
          <w:color w:val="2D2D2D"/>
          <w:spacing w:val="2"/>
          <w:szCs w:val="24"/>
        </w:rPr>
        <w:t>Администрации городского округа Эгвекино</w:t>
      </w:r>
      <w:r w:rsidR="00B273AA">
        <w:rPr>
          <w:b w:val="0"/>
          <w:color w:val="2D2D2D"/>
          <w:spacing w:val="2"/>
          <w:szCs w:val="24"/>
        </w:rPr>
        <w:t>т, её структурных подразделениях, подведомственных учреждениях и иных органах</w:t>
      </w:r>
      <w:r w:rsidR="00A118EC" w:rsidRPr="008B0B41">
        <w:rPr>
          <w:b w:val="0"/>
          <w:color w:val="2D2D2D"/>
          <w:spacing w:val="2"/>
          <w:szCs w:val="24"/>
        </w:rPr>
        <w:t xml:space="preserve"> местного самоуправления</w:t>
      </w:r>
      <w:r w:rsidRPr="008B0B41">
        <w:rPr>
          <w:b w:val="0"/>
          <w:color w:val="2D2D2D"/>
          <w:spacing w:val="2"/>
          <w:szCs w:val="24"/>
        </w:rPr>
        <w:t xml:space="preserve"> </w:t>
      </w:r>
      <w:r w:rsidR="00B273AA">
        <w:rPr>
          <w:b w:val="0"/>
          <w:color w:val="2D2D2D"/>
          <w:spacing w:val="2"/>
          <w:szCs w:val="24"/>
        </w:rPr>
        <w:t xml:space="preserve">городского округа Эгвекинот </w:t>
      </w:r>
      <w:r w:rsidR="005E1B08">
        <w:rPr>
          <w:b w:val="0"/>
          <w:color w:val="2D2D2D"/>
          <w:spacing w:val="2"/>
          <w:szCs w:val="24"/>
        </w:rPr>
        <w:t xml:space="preserve">(далее – ОМСУ) </w:t>
      </w:r>
      <w:r w:rsidRPr="008B0B41">
        <w:rPr>
          <w:b w:val="0"/>
          <w:color w:val="2D2D2D"/>
          <w:spacing w:val="2"/>
          <w:szCs w:val="24"/>
        </w:rPr>
        <w:t>согласно приложению к настоящему распоряжению.</w:t>
      </w:r>
    </w:p>
    <w:p w:rsidR="00FF2432" w:rsidRPr="00FF2432" w:rsidRDefault="00FF2432" w:rsidP="00FF2432">
      <w:pPr>
        <w:pStyle w:val="ae"/>
        <w:shd w:val="clear" w:color="auto" w:fill="FFFFFF"/>
        <w:tabs>
          <w:tab w:val="left" w:pos="993"/>
        </w:tabs>
        <w:spacing w:line="285" w:lineRule="atLeast"/>
        <w:jc w:val="both"/>
        <w:textAlignment w:val="baseline"/>
        <w:rPr>
          <w:b w:val="0"/>
          <w:color w:val="2D2D2D"/>
          <w:spacing w:val="2"/>
          <w:sz w:val="16"/>
          <w:szCs w:val="16"/>
        </w:rPr>
      </w:pPr>
    </w:p>
    <w:p w:rsidR="00DF29BB" w:rsidRDefault="008B0B41" w:rsidP="00DF29BB">
      <w:pPr>
        <w:pStyle w:val="ae"/>
        <w:numPr>
          <w:ilvl w:val="0"/>
          <w:numId w:val="48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Организационно-правовому Управлению</w:t>
      </w:r>
      <w:r w:rsidRPr="000C0CF7">
        <w:rPr>
          <w:b w:val="0"/>
          <w:color w:val="2D2D2D"/>
          <w:spacing w:val="2"/>
          <w:szCs w:val="24"/>
        </w:rPr>
        <w:t xml:space="preserve"> Администрации городского округа Эгвекинот</w:t>
      </w:r>
      <w:r w:rsidRPr="008B0B41">
        <w:rPr>
          <w:b w:val="0"/>
          <w:color w:val="2D2D2D"/>
          <w:spacing w:val="2"/>
          <w:szCs w:val="24"/>
        </w:rPr>
        <w:t xml:space="preserve"> (</w:t>
      </w:r>
      <w:r>
        <w:rPr>
          <w:b w:val="0"/>
          <w:color w:val="2D2D2D"/>
          <w:spacing w:val="2"/>
          <w:szCs w:val="24"/>
        </w:rPr>
        <w:t>Спиридонова И.Л.</w:t>
      </w:r>
      <w:r w:rsidRPr="008B0B41">
        <w:rPr>
          <w:b w:val="0"/>
          <w:color w:val="2D2D2D"/>
          <w:spacing w:val="2"/>
          <w:szCs w:val="24"/>
        </w:rPr>
        <w:t xml:space="preserve">), </w:t>
      </w:r>
      <w:r>
        <w:rPr>
          <w:b w:val="0"/>
          <w:color w:val="2D2D2D"/>
          <w:spacing w:val="2"/>
          <w:szCs w:val="24"/>
        </w:rPr>
        <w:t xml:space="preserve">отделу </w:t>
      </w:r>
      <w:r w:rsidRPr="008B0B41">
        <w:rPr>
          <w:b w:val="0"/>
          <w:color w:val="2D2D2D"/>
          <w:spacing w:val="2"/>
          <w:szCs w:val="24"/>
        </w:rPr>
        <w:t xml:space="preserve">информатизации </w:t>
      </w:r>
      <w:r w:rsidRPr="000C0CF7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Pr="008B0B41">
        <w:rPr>
          <w:b w:val="0"/>
          <w:color w:val="2D2D2D"/>
          <w:spacing w:val="2"/>
          <w:szCs w:val="24"/>
        </w:rPr>
        <w:t xml:space="preserve"> (</w:t>
      </w:r>
      <w:r>
        <w:rPr>
          <w:b w:val="0"/>
          <w:color w:val="2D2D2D"/>
          <w:spacing w:val="2"/>
          <w:szCs w:val="24"/>
        </w:rPr>
        <w:t>Мащенко И.В.</w:t>
      </w:r>
      <w:r w:rsidRPr="008B0B41">
        <w:rPr>
          <w:b w:val="0"/>
          <w:color w:val="2D2D2D"/>
          <w:spacing w:val="2"/>
          <w:szCs w:val="24"/>
        </w:rPr>
        <w:t xml:space="preserve">) осуществлять </w:t>
      </w:r>
      <w:proofErr w:type="gramStart"/>
      <w:r w:rsidRPr="008B0B41">
        <w:rPr>
          <w:b w:val="0"/>
          <w:color w:val="2D2D2D"/>
          <w:spacing w:val="2"/>
          <w:szCs w:val="24"/>
        </w:rPr>
        <w:t>контроль за</w:t>
      </w:r>
      <w:proofErr w:type="gramEnd"/>
      <w:r w:rsidRPr="008B0B41">
        <w:rPr>
          <w:b w:val="0"/>
          <w:color w:val="2D2D2D"/>
          <w:spacing w:val="2"/>
          <w:szCs w:val="24"/>
        </w:rPr>
        <w:t xml:space="preserve"> организацией работы </w:t>
      </w:r>
      <w:r w:rsidR="00B273AA">
        <w:rPr>
          <w:b w:val="0"/>
          <w:color w:val="2D2D2D"/>
          <w:spacing w:val="2"/>
          <w:szCs w:val="24"/>
        </w:rPr>
        <w:t xml:space="preserve">по использованию СЭД </w:t>
      </w:r>
      <w:r w:rsidR="005E1B08">
        <w:rPr>
          <w:b w:val="0"/>
          <w:color w:val="2D2D2D"/>
          <w:spacing w:val="2"/>
          <w:szCs w:val="24"/>
        </w:rPr>
        <w:t xml:space="preserve">«Дело» </w:t>
      </w:r>
      <w:r w:rsidRPr="008B0B41">
        <w:rPr>
          <w:b w:val="0"/>
          <w:color w:val="2D2D2D"/>
          <w:spacing w:val="2"/>
          <w:szCs w:val="24"/>
        </w:rPr>
        <w:t xml:space="preserve">в </w:t>
      </w:r>
      <w:r w:rsidR="005E1B08">
        <w:rPr>
          <w:b w:val="0"/>
          <w:color w:val="2D2D2D"/>
          <w:spacing w:val="2"/>
          <w:szCs w:val="24"/>
        </w:rPr>
        <w:t xml:space="preserve">ОМСУ </w:t>
      </w:r>
      <w:r w:rsidRPr="008B0B41">
        <w:rPr>
          <w:b w:val="0"/>
          <w:color w:val="2D2D2D"/>
          <w:spacing w:val="2"/>
          <w:szCs w:val="24"/>
        </w:rPr>
        <w:t>и учреждениях</w:t>
      </w:r>
      <w:r w:rsidR="00B273AA">
        <w:rPr>
          <w:b w:val="0"/>
          <w:color w:val="2D2D2D"/>
          <w:spacing w:val="2"/>
          <w:szCs w:val="24"/>
        </w:rPr>
        <w:t xml:space="preserve">, </w:t>
      </w:r>
      <w:r w:rsidR="00B273AA" w:rsidRPr="008B0B41">
        <w:rPr>
          <w:b w:val="0"/>
          <w:color w:val="2D2D2D"/>
          <w:spacing w:val="2"/>
          <w:szCs w:val="24"/>
        </w:rPr>
        <w:t>подведомственных</w:t>
      </w:r>
      <w:r w:rsidRPr="008B0B41">
        <w:rPr>
          <w:b w:val="0"/>
          <w:color w:val="2D2D2D"/>
          <w:spacing w:val="2"/>
          <w:szCs w:val="24"/>
        </w:rPr>
        <w:t xml:space="preserve"> </w:t>
      </w:r>
      <w:r w:rsidRPr="000C0CF7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Pr="008B0B41">
        <w:rPr>
          <w:b w:val="0"/>
          <w:color w:val="2D2D2D"/>
          <w:spacing w:val="2"/>
          <w:szCs w:val="24"/>
        </w:rPr>
        <w:t xml:space="preserve"> (далее - подведомственные учреждения)</w:t>
      </w:r>
      <w:r w:rsidR="00B273AA">
        <w:rPr>
          <w:b w:val="0"/>
          <w:color w:val="2D2D2D"/>
          <w:spacing w:val="2"/>
          <w:szCs w:val="24"/>
        </w:rPr>
        <w:t>,</w:t>
      </w:r>
      <w:r w:rsidRPr="008B0B41">
        <w:rPr>
          <w:b w:val="0"/>
          <w:color w:val="2D2D2D"/>
          <w:spacing w:val="2"/>
          <w:szCs w:val="24"/>
        </w:rPr>
        <w:t xml:space="preserve"> в соответствии с настоящим Положением</w:t>
      </w:r>
      <w:r w:rsidR="000C0CF7" w:rsidRPr="008B0B41">
        <w:rPr>
          <w:b w:val="0"/>
          <w:color w:val="2D2D2D"/>
          <w:spacing w:val="2"/>
          <w:szCs w:val="24"/>
        </w:rPr>
        <w:t>.</w:t>
      </w:r>
    </w:p>
    <w:p w:rsidR="00FF2432" w:rsidRPr="00FF2432" w:rsidRDefault="00FF2432" w:rsidP="00FF2432">
      <w:pPr>
        <w:pStyle w:val="ae"/>
        <w:shd w:val="clear" w:color="auto" w:fill="FFFFFF"/>
        <w:tabs>
          <w:tab w:val="left" w:pos="993"/>
        </w:tabs>
        <w:spacing w:line="285" w:lineRule="atLeast"/>
        <w:jc w:val="both"/>
        <w:textAlignment w:val="baseline"/>
        <w:rPr>
          <w:b w:val="0"/>
          <w:color w:val="2D2D2D"/>
          <w:spacing w:val="2"/>
          <w:sz w:val="16"/>
          <w:szCs w:val="16"/>
        </w:rPr>
      </w:pPr>
    </w:p>
    <w:p w:rsidR="00DF29BB" w:rsidRDefault="008B0B41" w:rsidP="00DF29BB">
      <w:pPr>
        <w:pStyle w:val="ae"/>
        <w:numPr>
          <w:ilvl w:val="0"/>
          <w:numId w:val="48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Руководителям структурных подразделений </w:t>
      </w:r>
      <w:r w:rsidR="00B273AA">
        <w:rPr>
          <w:b w:val="0"/>
          <w:color w:val="2D2D2D"/>
          <w:spacing w:val="2"/>
          <w:szCs w:val="24"/>
        </w:rPr>
        <w:t xml:space="preserve">Администрации городского округа Эгвекинот </w:t>
      </w:r>
      <w:r>
        <w:rPr>
          <w:b w:val="0"/>
          <w:color w:val="2D2D2D"/>
          <w:spacing w:val="2"/>
          <w:szCs w:val="24"/>
        </w:rPr>
        <w:t xml:space="preserve">и подведомственным </w:t>
      </w:r>
      <w:r w:rsidR="00B273AA">
        <w:rPr>
          <w:b w:val="0"/>
          <w:color w:val="2D2D2D"/>
          <w:spacing w:val="2"/>
          <w:szCs w:val="24"/>
        </w:rPr>
        <w:t xml:space="preserve">учреждениям </w:t>
      </w:r>
      <w:r w:rsidRPr="008B0B41">
        <w:rPr>
          <w:b w:val="0"/>
          <w:color w:val="2D2D2D"/>
          <w:spacing w:val="2"/>
          <w:szCs w:val="24"/>
        </w:rPr>
        <w:t xml:space="preserve">привести </w:t>
      </w:r>
      <w:r w:rsidR="004D46EF">
        <w:rPr>
          <w:b w:val="0"/>
          <w:color w:val="2D2D2D"/>
          <w:spacing w:val="2"/>
          <w:szCs w:val="24"/>
        </w:rPr>
        <w:t xml:space="preserve">локальные </w:t>
      </w:r>
      <w:r w:rsidRPr="008B0B41">
        <w:rPr>
          <w:b w:val="0"/>
          <w:color w:val="2D2D2D"/>
          <w:spacing w:val="2"/>
          <w:szCs w:val="24"/>
        </w:rPr>
        <w:t>правовые акты, регулирующие вопросы работы с документами, в соответствие с настоящим</w:t>
      </w:r>
      <w:r>
        <w:rPr>
          <w:b w:val="0"/>
          <w:color w:val="2D2D2D"/>
          <w:spacing w:val="2"/>
          <w:szCs w:val="24"/>
        </w:rPr>
        <w:t xml:space="preserve"> </w:t>
      </w:r>
      <w:r w:rsidRPr="008B0B41">
        <w:rPr>
          <w:b w:val="0"/>
          <w:color w:val="2D2D2D"/>
          <w:spacing w:val="2"/>
          <w:szCs w:val="24"/>
        </w:rPr>
        <w:t>Положением</w:t>
      </w:r>
      <w:r w:rsidR="004D46EF">
        <w:rPr>
          <w:b w:val="0"/>
          <w:color w:val="2D2D2D"/>
          <w:spacing w:val="2"/>
          <w:szCs w:val="24"/>
        </w:rPr>
        <w:t>.</w:t>
      </w:r>
    </w:p>
    <w:p w:rsidR="00FF2432" w:rsidRPr="00FF2432" w:rsidRDefault="00FF2432" w:rsidP="00FF2432">
      <w:pPr>
        <w:pStyle w:val="ae"/>
        <w:shd w:val="clear" w:color="auto" w:fill="FFFFFF"/>
        <w:tabs>
          <w:tab w:val="left" w:pos="993"/>
        </w:tabs>
        <w:spacing w:line="285" w:lineRule="atLeast"/>
        <w:jc w:val="both"/>
        <w:textAlignment w:val="baseline"/>
        <w:rPr>
          <w:b w:val="0"/>
          <w:color w:val="2D2D2D"/>
          <w:spacing w:val="2"/>
          <w:sz w:val="16"/>
          <w:szCs w:val="16"/>
        </w:rPr>
      </w:pPr>
    </w:p>
    <w:p w:rsidR="00DF29BB" w:rsidRDefault="004D46EF" w:rsidP="00DF29BB">
      <w:pPr>
        <w:pStyle w:val="ae"/>
        <w:numPr>
          <w:ilvl w:val="0"/>
          <w:numId w:val="48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proofErr w:type="gramStart"/>
      <w:r w:rsidRPr="00E11E9B">
        <w:rPr>
          <w:b w:val="0"/>
          <w:color w:val="2D2D2D"/>
          <w:spacing w:val="2"/>
          <w:szCs w:val="24"/>
        </w:rPr>
        <w:t>Разместить</w:t>
      </w:r>
      <w:proofErr w:type="gramEnd"/>
      <w:r w:rsidRPr="00E11E9B">
        <w:rPr>
          <w:b w:val="0"/>
          <w:color w:val="2D2D2D"/>
          <w:spacing w:val="2"/>
          <w:szCs w:val="24"/>
        </w:rPr>
        <w:t xml:space="preserve"> настоящее распоряжение на официальном сайте </w:t>
      </w:r>
      <w:r>
        <w:rPr>
          <w:b w:val="0"/>
          <w:color w:val="2D2D2D"/>
          <w:spacing w:val="2"/>
          <w:szCs w:val="24"/>
        </w:rPr>
        <w:t>А</w:t>
      </w:r>
      <w:r w:rsidRPr="002B44E3">
        <w:rPr>
          <w:b w:val="0"/>
          <w:color w:val="2D2D2D"/>
          <w:spacing w:val="2"/>
          <w:szCs w:val="24"/>
        </w:rPr>
        <w:t>дминист</w:t>
      </w:r>
      <w:r>
        <w:rPr>
          <w:b w:val="0"/>
          <w:color w:val="2D2D2D"/>
          <w:spacing w:val="2"/>
          <w:szCs w:val="24"/>
        </w:rPr>
        <w:t>рации</w:t>
      </w:r>
      <w:r w:rsidRPr="00E5288F">
        <w:rPr>
          <w:b w:val="0"/>
          <w:color w:val="2D2D2D"/>
          <w:spacing w:val="2"/>
          <w:szCs w:val="24"/>
        </w:rPr>
        <w:t xml:space="preserve"> </w:t>
      </w:r>
      <w:r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Pr="002B44E3">
        <w:rPr>
          <w:b w:val="0"/>
          <w:color w:val="2D2D2D"/>
          <w:spacing w:val="2"/>
          <w:szCs w:val="24"/>
        </w:rPr>
        <w:t> </w:t>
      </w:r>
      <w:r w:rsidRPr="00E11E9B">
        <w:rPr>
          <w:b w:val="0"/>
          <w:color w:val="2D2D2D"/>
          <w:spacing w:val="2"/>
          <w:szCs w:val="24"/>
        </w:rPr>
        <w:t xml:space="preserve"> в </w:t>
      </w:r>
      <w:r>
        <w:rPr>
          <w:b w:val="0"/>
          <w:color w:val="2D2D2D"/>
          <w:spacing w:val="2"/>
          <w:szCs w:val="24"/>
        </w:rPr>
        <w:t>информационно-</w:t>
      </w:r>
      <w:r w:rsidRPr="003D6CC5">
        <w:rPr>
          <w:b w:val="0"/>
          <w:szCs w:val="24"/>
        </w:rPr>
        <w:t>теле</w:t>
      </w:r>
      <w:r>
        <w:rPr>
          <w:b w:val="0"/>
          <w:color w:val="2D2D2D"/>
          <w:spacing w:val="2"/>
          <w:szCs w:val="24"/>
        </w:rPr>
        <w:t xml:space="preserve">коммуникационной </w:t>
      </w:r>
      <w:r w:rsidRPr="00E11E9B">
        <w:rPr>
          <w:b w:val="0"/>
          <w:color w:val="2D2D2D"/>
          <w:spacing w:val="2"/>
          <w:szCs w:val="24"/>
        </w:rPr>
        <w:t xml:space="preserve">сети </w:t>
      </w:r>
      <w:r>
        <w:rPr>
          <w:b w:val="0"/>
          <w:color w:val="2D2D2D"/>
          <w:spacing w:val="2"/>
          <w:szCs w:val="24"/>
        </w:rPr>
        <w:t>«</w:t>
      </w:r>
      <w:r w:rsidRPr="00E11E9B">
        <w:rPr>
          <w:b w:val="0"/>
          <w:color w:val="2D2D2D"/>
          <w:spacing w:val="2"/>
          <w:szCs w:val="24"/>
        </w:rPr>
        <w:t>Интернет</w:t>
      </w:r>
      <w:r>
        <w:rPr>
          <w:b w:val="0"/>
          <w:color w:val="2D2D2D"/>
          <w:spacing w:val="2"/>
          <w:szCs w:val="24"/>
        </w:rPr>
        <w:t>».</w:t>
      </w:r>
    </w:p>
    <w:p w:rsidR="00FF2432" w:rsidRPr="00FF2432" w:rsidRDefault="00FF2432" w:rsidP="00FF2432">
      <w:pPr>
        <w:pStyle w:val="ae"/>
        <w:shd w:val="clear" w:color="auto" w:fill="FFFFFF"/>
        <w:tabs>
          <w:tab w:val="left" w:pos="993"/>
        </w:tabs>
        <w:spacing w:line="285" w:lineRule="atLeast"/>
        <w:jc w:val="both"/>
        <w:textAlignment w:val="baseline"/>
        <w:rPr>
          <w:b w:val="0"/>
          <w:color w:val="2D2D2D"/>
          <w:spacing w:val="2"/>
          <w:sz w:val="16"/>
          <w:szCs w:val="16"/>
        </w:rPr>
      </w:pPr>
    </w:p>
    <w:p w:rsidR="00DF29BB" w:rsidRDefault="00E83D13" w:rsidP="00FF2432">
      <w:pPr>
        <w:pStyle w:val="ae"/>
        <w:numPr>
          <w:ilvl w:val="0"/>
          <w:numId w:val="48"/>
        </w:numPr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  <w:r w:rsidRPr="00E11E9B">
        <w:rPr>
          <w:b w:val="0"/>
          <w:color w:val="2D2D2D"/>
          <w:spacing w:val="2"/>
          <w:szCs w:val="24"/>
        </w:rPr>
        <w:t>Настоящее рас</w:t>
      </w:r>
      <w:r>
        <w:rPr>
          <w:b w:val="0"/>
          <w:color w:val="2D2D2D"/>
          <w:spacing w:val="2"/>
          <w:szCs w:val="24"/>
        </w:rPr>
        <w:t>поряжение вступает в силу с момента</w:t>
      </w:r>
      <w:r w:rsidRPr="00E11E9B">
        <w:rPr>
          <w:b w:val="0"/>
          <w:color w:val="2D2D2D"/>
          <w:spacing w:val="2"/>
          <w:szCs w:val="24"/>
        </w:rPr>
        <w:t xml:space="preserve"> его подписания</w:t>
      </w:r>
      <w:r>
        <w:rPr>
          <w:b w:val="0"/>
          <w:color w:val="2D2D2D"/>
          <w:spacing w:val="2"/>
          <w:szCs w:val="24"/>
        </w:rPr>
        <w:t>.</w:t>
      </w:r>
    </w:p>
    <w:p w:rsidR="00FF2432" w:rsidRPr="00FF2432" w:rsidRDefault="00FF2432" w:rsidP="00FF2432">
      <w:pPr>
        <w:pStyle w:val="ae"/>
        <w:shd w:val="clear" w:color="auto" w:fill="FFFFFF"/>
        <w:spacing w:line="285" w:lineRule="atLeast"/>
        <w:ind w:left="1080"/>
        <w:jc w:val="both"/>
        <w:textAlignment w:val="baseline"/>
        <w:rPr>
          <w:b w:val="0"/>
          <w:color w:val="2D2D2D"/>
          <w:spacing w:val="2"/>
          <w:sz w:val="16"/>
          <w:szCs w:val="16"/>
        </w:rPr>
      </w:pPr>
    </w:p>
    <w:p w:rsidR="00DF29BB" w:rsidRDefault="00DF29BB" w:rsidP="00DF29BB">
      <w:pPr>
        <w:pStyle w:val="ae"/>
        <w:numPr>
          <w:ilvl w:val="0"/>
          <w:numId w:val="48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8B0B41">
        <w:rPr>
          <w:b w:val="0"/>
          <w:color w:val="2D2D2D"/>
          <w:spacing w:val="2"/>
          <w:szCs w:val="24"/>
        </w:rPr>
        <w:t>Контроль над исполнением настоящего распоряжения возложить на заместителя  Главы  Администрации  -  начальника организационно-правового Управления Администраци</w:t>
      </w:r>
      <w:r>
        <w:rPr>
          <w:b w:val="0"/>
          <w:color w:val="2D2D2D"/>
          <w:spacing w:val="2"/>
          <w:szCs w:val="24"/>
        </w:rPr>
        <w:t xml:space="preserve">и городского округа Эгвекинот </w:t>
      </w:r>
      <w:r w:rsidRPr="008B0B41">
        <w:rPr>
          <w:b w:val="0"/>
          <w:color w:val="2D2D2D"/>
          <w:spacing w:val="2"/>
          <w:szCs w:val="24"/>
        </w:rPr>
        <w:t>Спиридонову И.Л.</w:t>
      </w:r>
    </w:p>
    <w:p w:rsidR="00FF2432" w:rsidRPr="00FF2432" w:rsidRDefault="00FF2432" w:rsidP="000C0CF7">
      <w:pPr>
        <w:shd w:val="clear" w:color="auto" w:fill="FFFFFF"/>
        <w:spacing w:line="285" w:lineRule="atLeast"/>
        <w:jc w:val="both"/>
        <w:textAlignment w:val="baseline"/>
        <w:rPr>
          <w:rFonts w:ascii="Arial" w:hAnsi="Arial" w:cs="Arial"/>
          <w:b w:val="0"/>
          <w:color w:val="2D2D2D"/>
          <w:spacing w:val="2"/>
          <w:sz w:val="16"/>
          <w:szCs w:val="16"/>
        </w:rPr>
      </w:pPr>
    </w:p>
    <w:p w:rsidR="004D46EF" w:rsidRDefault="004D46EF" w:rsidP="004D46EF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  <w:r>
        <w:rPr>
          <w:szCs w:val="24"/>
        </w:rPr>
        <w:t>Первый заместитель</w:t>
      </w:r>
    </w:p>
    <w:p w:rsidR="004D46EF" w:rsidRDefault="004D46EF" w:rsidP="00E84B4F">
      <w:pPr>
        <w:shd w:val="clear" w:color="auto" w:fill="FFFFFF"/>
        <w:spacing w:line="285" w:lineRule="atLeast"/>
        <w:jc w:val="both"/>
        <w:textAlignment w:val="baseline"/>
        <w:rPr>
          <w:rFonts w:ascii="Arial" w:hAnsi="Arial" w:cs="Arial"/>
          <w:b w:val="0"/>
          <w:color w:val="3C3C3C"/>
          <w:spacing w:val="2"/>
          <w:sz w:val="27"/>
          <w:szCs w:val="27"/>
        </w:rPr>
      </w:pPr>
      <w:r>
        <w:rPr>
          <w:szCs w:val="24"/>
        </w:rPr>
        <w:t>Главы</w:t>
      </w:r>
      <w:r w:rsidRPr="00AF3681">
        <w:rPr>
          <w:szCs w:val="24"/>
        </w:rPr>
        <w:t xml:space="preserve"> Администрации</w:t>
      </w:r>
      <w:r w:rsidRPr="00AF3681">
        <w:rPr>
          <w:szCs w:val="24"/>
        </w:rPr>
        <w:tab/>
        <w:t xml:space="preserve">                        </w:t>
      </w:r>
      <w:r>
        <w:rPr>
          <w:szCs w:val="24"/>
        </w:rPr>
        <w:t xml:space="preserve">                                                             А.М. Абакаров</w:t>
      </w:r>
    </w:p>
    <w:p w:rsidR="0012615C" w:rsidRDefault="0012615C" w:rsidP="0012615C">
      <w:pPr>
        <w:shd w:val="clear" w:color="auto" w:fill="FFFFFF"/>
        <w:spacing w:before="340" w:after="204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  <w:sectPr w:rsidR="0012615C" w:rsidSect="00FF2432">
          <w:headerReference w:type="default" r:id="rId8"/>
          <w:pgSz w:w="11907" w:h="16840"/>
          <w:pgMar w:top="425" w:right="567" w:bottom="709" w:left="1701" w:header="720" w:footer="720" w:gutter="0"/>
          <w:cols w:space="720"/>
          <w:titlePg/>
          <w:docGrid w:linePitch="328"/>
        </w:sectPr>
      </w:pPr>
    </w:p>
    <w:p w:rsidR="0012615C" w:rsidRDefault="0012615C" w:rsidP="0012615C">
      <w:pPr>
        <w:shd w:val="clear" w:color="auto" w:fill="FFFFFF"/>
        <w:spacing w:before="340" w:after="204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tbl>
      <w:tblPr>
        <w:tblStyle w:val="a8"/>
        <w:tblpPr w:leftFromText="180" w:rightFromText="180" w:vertAnchor="text" w:horzAnchor="margin" w:tblpXSpec="righ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2615C" w:rsidTr="0012615C">
        <w:tc>
          <w:tcPr>
            <w:tcW w:w="5778" w:type="dxa"/>
          </w:tcPr>
          <w:p w:rsidR="0012615C" w:rsidRDefault="0012615C" w:rsidP="0012615C">
            <w:pPr>
              <w:jc w:val="center"/>
              <w:textAlignment w:val="baseline"/>
              <w:outlineLvl w:val="1"/>
              <w:rPr>
                <w:b w:val="0"/>
                <w:color w:val="3C3C3C"/>
                <w:spacing w:val="2"/>
                <w:szCs w:val="24"/>
              </w:rPr>
            </w:pPr>
            <w:r w:rsidRPr="00DF29BB">
              <w:rPr>
                <w:b w:val="0"/>
                <w:color w:val="3C3C3C"/>
                <w:spacing w:val="2"/>
                <w:szCs w:val="24"/>
              </w:rPr>
              <w:t>Приложение</w:t>
            </w:r>
          </w:p>
          <w:p w:rsidR="0012615C" w:rsidRDefault="0012615C" w:rsidP="0012615C">
            <w:pPr>
              <w:jc w:val="center"/>
              <w:textAlignment w:val="baseline"/>
              <w:outlineLvl w:val="1"/>
              <w:rPr>
                <w:b w:val="0"/>
                <w:color w:val="3C3C3C"/>
                <w:spacing w:val="2"/>
                <w:szCs w:val="24"/>
              </w:rPr>
            </w:pPr>
            <w:r>
              <w:rPr>
                <w:b w:val="0"/>
                <w:color w:val="3C3C3C"/>
                <w:spacing w:val="2"/>
                <w:szCs w:val="24"/>
              </w:rPr>
              <w:t>к распоряжению Администрации</w:t>
            </w:r>
          </w:p>
          <w:p w:rsidR="0012615C" w:rsidRDefault="0012615C" w:rsidP="0012615C">
            <w:pPr>
              <w:jc w:val="center"/>
              <w:textAlignment w:val="baseline"/>
              <w:outlineLvl w:val="1"/>
              <w:rPr>
                <w:b w:val="0"/>
                <w:color w:val="3C3C3C"/>
                <w:spacing w:val="2"/>
                <w:szCs w:val="24"/>
              </w:rPr>
            </w:pPr>
            <w:r>
              <w:rPr>
                <w:b w:val="0"/>
                <w:color w:val="3C3C3C"/>
                <w:spacing w:val="2"/>
                <w:szCs w:val="24"/>
              </w:rPr>
              <w:t xml:space="preserve">городского округа Эгвекинот </w:t>
            </w:r>
          </w:p>
          <w:p w:rsidR="0012615C" w:rsidRPr="00DF29BB" w:rsidRDefault="00955171" w:rsidP="0012615C">
            <w:pPr>
              <w:jc w:val="center"/>
              <w:textAlignment w:val="baseline"/>
              <w:outlineLvl w:val="1"/>
              <w:rPr>
                <w:b w:val="0"/>
                <w:color w:val="3C3C3C"/>
                <w:spacing w:val="2"/>
                <w:szCs w:val="24"/>
              </w:rPr>
            </w:pPr>
            <w:r>
              <w:rPr>
                <w:b w:val="0"/>
                <w:color w:val="3C3C3C"/>
                <w:spacing w:val="2"/>
                <w:szCs w:val="24"/>
              </w:rPr>
              <w:t>от 23 декабря 2020 г. № 277</w:t>
            </w:r>
            <w:r w:rsidR="0012615C">
              <w:rPr>
                <w:b w:val="0"/>
                <w:color w:val="3C3C3C"/>
                <w:spacing w:val="2"/>
                <w:szCs w:val="24"/>
              </w:rPr>
              <w:t xml:space="preserve"> -</w:t>
            </w:r>
            <w:r>
              <w:rPr>
                <w:b w:val="0"/>
                <w:color w:val="3C3C3C"/>
                <w:spacing w:val="2"/>
                <w:szCs w:val="24"/>
              </w:rPr>
              <w:t xml:space="preserve"> </w:t>
            </w:r>
            <w:proofErr w:type="spellStart"/>
            <w:r w:rsidR="0012615C">
              <w:rPr>
                <w:b w:val="0"/>
                <w:color w:val="3C3C3C"/>
                <w:spacing w:val="2"/>
                <w:szCs w:val="24"/>
              </w:rPr>
              <w:t>ра</w:t>
            </w:r>
            <w:proofErr w:type="spellEnd"/>
          </w:p>
        </w:tc>
      </w:tr>
    </w:tbl>
    <w:p w:rsidR="00DF29BB" w:rsidRDefault="00DF29BB" w:rsidP="00DF29BB">
      <w:pPr>
        <w:shd w:val="clear" w:color="auto" w:fill="FFFFFF"/>
        <w:spacing w:before="340" w:after="204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p w:rsidR="00DF29BB" w:rsidRDefault="00DF29BB" w:rsidP="0012615C">
      <w:pPr>
        <w:autoSpaceDE w:val="0"/>
        <w:autoSpaceDN w:val="0"/>
        <w:adjustRightInd w:val="0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p w:rsidR="0012615C" w:rsidRDefault="0012615C" w:rsidP="0012615C">
      <w:pPr>
        <w:autoSpaceDE w:val="0"/>
        <w:autoSpaceDN w:val="0"/>
        <w:adjustRightInd w:val="0"/>
        <w:rPr>
          <w:szCs w:val="24"/>
        </w:rPr>
      </w:pPr>
    </w:p>
    <w:p w:rsidR="0026598A" w:rsidRPr="0026598A" w:rsidRDefault="0026598A" w:rsidP="0026598A">
      <w:pPr>
        <w:autoSpaceDE w:val="0"/>
        <w:autoSpaceDN w:val="0"/>
        <w:adjustRightInd w:val="0"/>
        <w:jc w:val="center"/>
        <w:rPr>
          <w:szCs w:val="24"/>
        </w:rPr>
      </w:pPr>
      <w:r w:rsidRPr="0026598A">
        <w:rPr>
          <w:szCs w:val="24"/>
        </w:rPr>
        <w:t>ПОЛОЖЕНИЕ</w:t>
      </w:r>
    </w:p>
    <w:p w:rsidR="0026598A" w:rsidRPr="0026598A" w:rsidRDefault="0026598A" w:rsidP="0026598A">
      <w:pPr>
        <w:autoSpaceDE w:val="0"/>
        <w:autoSpaceDN w:val="0"/>
        <w:adjustRightInd w:val="0"/>
        <w:jc w:val="center"/>
        <w:rPr>
          <w:szCs w:val="24"/>
        </w:rPr>
      </w:pPr>
      <w:r w:rsidRPr="0026598A">
        <w:rPr>
          <w:szCs w:val="24"/>
        </w:rPr>
        <w:t>об использовании системы электронного документооборота</w:t>
      </w:r>
      <w:r w:rsidR="00DF29BB">
        <w:rPr>
          <w:szCs w:val="24"/>
        </w:rPr>
        <w:t xml:space="preserve"> «Дело»</w:t>
      </w:r>
    </w:p>
    <w:p w:rsidR="00DF29BB" w:rsidRDefault="0026598A" w:rsidP="0026598A">
      <w:pPr>
        <w:autoSpaceDE w:val="0"/>
        <w:autoSpaceDN w:val="0"/>
        <w:adjustRightInd w:val="0"/>
        <w:jc w:val="center"/>
        <w:rPr>
          <w:szCs w:val="24"/>
        </w:rPr>
      </w:pPr>
      <w:r w:rsidRPr="0026598A">
        <w:rPr>
          <w:szCs w:val="24"/>
        </w:rPr>
        <w:t xml:space="preserve">в </w:t>
      </w:r>
      <w:r>
        <w:rPr>
          <w:szCs w:val="24"/>
        </w:rPr>
        <w:t>А</w:t>
      </w:r>
      <w:r w:rsidRPr="002B44E3">
        <w:rPr>
          <w:szCs w:val="24"/>
        </w:rPr>
        <w:t>дминист</w:t>
      </w:r>
      <w:r w:rsidRPr="00576B1A">
        <w:rPr>
          <w:szCs w:val="24"/>
        </w:rPr>
        <w:t>рации городского округа Эгвекин</w:t>
      </w:r>
      <w:r w:rsidR="00DF29BB">
        <w:rPr>
          <w:szCs w:val="24"/>
        </w:rPr>
        <w:t>от, её структурных подразделениях, подведомственных учреждениях</w:t>
      </w:r>
      <w:r w:rsidRPr="00576B1A">
        <w:rPr>
          <w:szCs w:val="24"/>
        </w:rPr>
        <w:t xml:space="preserve"> </w:t>
      </w:r>
      <w:r w:rsidRPr="002B44E3">
        <w:rPr>
          <w:szCs w:val="24"/>
        </w:rPr>
        <w:t xml:space="preserve">и </w:t>
      </w:r>
      <w:r w:rsidR="00DF29BB">
        <w:rPr>
          <w:szCs w:val="24"/>
        </w:rPr>
        <w:t>иных органах</w:t>
      </w:r>
      <w:r w:rsidRPr="00576B1A">
        <w:rPr>
          <w:szCs w:val="24"/>
        </w:rPr>
        <w:t xml:space="preserve"> местного </w:t>
      </w:r>
      <w:r>
        <w:rPr>
          <w:szCs w:val="24"/>
        </w:rPr>
        <w:t>с</w:t>
      </w:r>
      <w:r w:rsidRPr="00576B1A">
        <w:rPr>
          <w:szCs w:val="24"/>
        </w:rPr>
        <w:t>амоуправления</w:t>
      </w:r>
      <w:r w:rsidR="00DF29BB">
        <w:rPr>
          <w:szCs w:val="24"/>
        </w:rPr>
        <w:t xml:space="preserve"> </w:t>
      </w:r>
    </w:p>
    <w:p w:rsidR="0026598A" w:rsidRPr="0026598A" w:rsidRDefault="00DF29BB" w:rsidP="0026598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26598A" w:rsidRPr="0026598A" w:rsidRDefault="0026598A" w:rsidP="0026598A">
      <w:pPr>
        <w:autoSpaceDE w:val="0"/>
        <w:autoSpaceDN w:val="0"/>
        <w:adjustRightInd w:val="0"/>
        <w:jc w:val="center"/>
        <w:rPr>
          <w:szCs w:val="24"/>
        </w:rPr>
      </w:pPr>
    </w:p>
    <w:p w:rsidR="0026598A" w:rsidRPr="00BA723A" w:rsidRDefault="0026598A" w:rsidP="00DF29BB">
      <w:pPr>
        <w:pStyle w:val="ae"/>
        <w:numPr>
          <w:ilvl w:val="0"/>
          <w:numId w:val="47"/>
        </w:numPr>
        <w:autoSpaceDE w:val="0"/>
        <w:autoSpaceDN w:val="0"/>
        <w:adjustRightInd w:val="0"/>
        <w:ind w:left="284" w:hanging="284"/>
        <w:jc w:val="center"/>
        <w:rPr>
          <w:szCs w:val="24"/>
        </w:rPr>
      </w:pPr>
      <w:r w:rsidRPr="00BA723A">
        <w:rPr>
          <w:szCs w:val="24"/>
        </w:rPr>
        <w:t>Общие положения</w:t>
      </w:r>
    </w:p>
    <w:p w:rsidR="0026598A" w:rsidRPr="0026598A" w:rsidRDefault="0026598A" w:rsidP="0026598A">
      <w:pPr>
        <w:autoSpaceDE w:val="0"/>
        <w:autoSpaceDN w:val="0"/>
        <w:adjustRightInd w:val="0"/>
        <w:ind w:left="360"/>
        <w:rPr>
          <w:b w:val="0"/>
          <w:sz w:val="26"/>
          <w:szCs w:val="26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1.1. Положение о</w:t>
      </w:r>
      <w:r w:rsidR="0012615C">
        <w:rPr>
          <w:b w:val="0"/>
          <w:color w:val="2D2D2D"/>
          <w:spacing w:val="2"/>
          <w:szCs w:val="24"/>
        </w:rPr>
        <w:t>б использовании системы</w:t>
      </w:r>
      <w:r w:rsidRPr="0026598A">
        <w:rPr>
          <w:b w:val="0"/>
          <w:color w:val="2D2D2D"/>
          <w:spacing w:val="2"/>
          <w:szCs w:val="24"/>
        </w:rPr>
        <w:t xml:space="preserve"> электронного документооборота</w:t>
      </w:r>
      <w:r>
        <w:rPr>
          <w:b w:val="0"/>
          <w:color w:val="2D2D2D"/>
          <w:spacing w:val="2"/>
          <w:szCs w:val="24"/>
        </w:rPr>
        <w:t xml:space="preserve"> </w:t>
      </w:r>
      <w:r w:rsidR="0012615C">
        <w:rPr>
          <w:b w:val="0"/>
          <w:color w:val="2D2D2D"/>
          <w:spacing w:val="2"/>
          <w:szCs w:val="24"/>
        </w:rPr>
        <w:t xml:space="preserve">«Дело» в </w:t>
      </w:r>
      <w:r w:rsidRPr="0026598A">
        <w:rPr>
          <w:b w:val="0"/>
          <w:color w:val="2D2D2D"/>
          <w:spacing w:val="2"/>
          <w:szCs w:val="24"/>
        </w:rPr>
        <w:t xml:space="preserve">Администрации городского округа Эгвекинот, её </w:t>
      </w:r>
      <w:r w:rsidR="0012615C">
        <w:rPr>
          <w:b w:val="0"/>
          <w:color w:val="2D2D2D"/>
          <w:spacing w:val="2"/>
          <w:szCs w:val="24"/>
        </w:rPr>
        <w:t>структурных подразделениях, подведомственных учреждениях и иных органах</w:t>
      </w:r>
      <w:r w:rsidRPr="0026598A">
        <w:rPr>
          <w:b w:val="0"/>
          <w:color w:val="2D2D2D"/>
          <w:spacing w:val="2"/>
          <w:szCs w:val="24"/>
        </w:rPr>
        <w:t xml:space="preserve"> местного самоуправления </w:t>
      </w:r>
      <w:r w:rsidR="0012615C">
        <w:rPr>
          <w:b w:val="0"/>
          <w:color w:val="2D2D2D"/>
          <w:spacing w:val="2"/>
          <w:szCs w:val="24"/>
        </w:rPr>
        <w:t xml:space="preserve">городского округа Эгвекинот </w:t>
      </w:r>
      <w:r w:rsidRPr="0026598A">
        <w:rPr>
          <w:b w:val="0"/>
          <w:color w:val="2D2D2D"/>
          <w:spacing w:val="2"/>
          <w:szCs w:val="24"/>
        </w:rPr>
        <w:t>(далее - Положение)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определяет порядок использования системы электронного документооборота </w:t>
      </w:r>
      <w:r w:rsidR="0012615C">
        <w:rPr>
          <w:b w:val="0"/>
          <w:color w:val="2D2D2D"/>
          <w:spacing w:val="2"/>
          <w:szCs w:val="24"/>
        </w:rPr>
        <w:t xml:space="preserve">«Дело» </w:t>
      </w:r>
      <w:r w:rsidRPr="0026598A">
        <w:rPr>
          <w:b w:val="0"/>
          <w:color w:val="2D2D2D"/>
          <w:spacing w:val="2"/>
          <w:szCs w:val="24"/>
        </w:rPr>
        <w:t xml:space="preserve">(далее </w:t>
      </w:r>
      <w:r w:rsidR="0012615C">
        <w:rPr>
          <w:b w:val="0"/>
          <w:color w:val="2D2D2D"/>
          <w:spacing w:val="2"/>
          <w:szCs w:val="24"/>
        </w:rPr>
        <w:t xml:space="preserve">– СЭД, </w:t>
      </w:r>
      <w:r w:rsidRPr="0026598A">
        <w:rPr>
          <w:b w:val="0"/>
          <w:color w:val="2D2D2D"/>
          <w:spacing w:val="2"/>
          <w:szCs w:val="24"/>
        </w:rPr>
        <w:t>система</w:t>
      </w:r>
      <w:r w:rsidR="0012615C">
        <w:rPr>
          <w:b w:val="0"/>
          <w:color w:val="2D2D2D"/>
          <w:spacing w:val="2"/>
          <w:szCs w:val="24"/>
        </w:rPr>
        <w:t xml:space="preserve"> электронного документооборота, система</w:t>
      </w:r>
      <w:r w:rsidRPr="0026598A">
        <w:rPr>
          <w:b w:val="0"/>
          <w:color w:val="2D2D2D"/>
          <w:spacing w:val="2"/>
          <w:szCs w:val="24"/>
        </w:rPr>
        <w:t>), правила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работы с документами в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1.2. В настоящем Положении используются следующие понятия: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- </w:t>
      </w:r>
      <w:r w:rsidRPr="0026598A">
        <w:rPr>
          <w:b w:val="0"/>
          <w:color w:val="2D2D2D"/>
          <w:spacing w:val="2"/>
          <w:szCs w:val="24"/>
        </w:rPr>
        <w:t xml:space="preserve">участник системы электронного документооборота </w:t>
      </w:r>
      <w:r>
        <w:rPr>
          <w:b w:val="0"/>
          <w:color w:val="2D2D2D"/>
          <w:spacing w:val="2"/>
          <w:szCs w:val="24"/>
        </w:rPr>
        <w:t>–</w:t>
      </w:r>
      <w:r w:rsidRPr="0026598A">
        <w:rPr>
          <w:b w:val="0"/>
          <w:color w:val="2D2D2D"/>
          <w:spacing w:val="2"/>
          <w:szCs w:val="24"/>
        </w:rPr>
        <w:t xml:space="preserve"> Админист</w:t>
      </w:r>
      <w:r>
        <w:rPr>
          <w:b w:val="0"/>
          <w:color w:val="2D2D2D"/>
          <w:spacing w:val="2"/>
          <w:szCs w:val="24"/>
        </w:rPr>
        <w:t>рация</w:t>
      </w:r>
      <w:r w:rsidRPr="0026598A">
        <w:rPr>
          <w:b w:val="0"/>
          <w:color w:val="2D2D2D"/>
          <w:spacing w:val="2"/>
          <w:szCs w:val="24"/>
        </w:rPr>
        <w:t xml:space="preserve"> городского округа Эгвекинот, её структурн</w:t>
      </w:r>
      <w:r>
        <w:rPr>
          <w:b w:val="0"/>
          <w:color w:val="2D2D2D"/>
          <w:spacing w:val="2"/>
          <w:szCs w:val="24"/>
        </w:rPr>
        <w:t>ые</w:t>
      </w:r>
      <w:r w:rsidRPr="0026598A">
        <w:rPr>
          <w:b w:val="0"/>
          <w:color w:val="2D2D2D"/>
          <w:spacing w:val="2"/>
          <w:szCs w:val="24"/>
        </w:rPr>
        <w:t xml:space="preserve"> подразделени</w:t>
      </w:r>
      <w:r>
        <w:rPr>
          <w:b w:val="0"/>
          <w:color w:val="2D2D2D"/>
          <w:spacing w:val="2"/>
          <w:szCs w:val="24"/>
        </w:rPr>
        <w:t>я</w:t>
      </w:r>
      <w:r w:rsidRPr="0026598A">
        <w:rPr>
          <w:b w:val="0"/>
          <w:color w:val="2D2D2D"/>
          <w:spacing w:val="2"/>
          <w:szCs w:val="24"/>
        </w:rPr>
        <w:t>, подведомственны</w:t>
      </w:r>
      <w:r>
        <w:rPr>
          <w:b w:val="0"/>
          <w:color w:val="2D2D2D"/>
          <w:spacing w:val="2"/>
          <w:szCs w:val="24"/>
        </w:rPr>
        <w:t>е</w:t>
      </w:r>
      <w:r w:rsidRPr="0026598A">
        <w:rPr>
          <w:b w:val="0"/>
          <w:color w:val="2D2D2D"/>
          <w:spacing w:val="2"/>
          <w:szCs w:val="24"/>
        </w:rPr>
        <w:t xml:space="preserve"> учреждени</w:t>
      </w:r>
      <w:r>
        <w:rPr>
          <w:b w:val="0"/>
          <w:color w:val="2D2D2D"/>
          <w:spacing w:val="2"/>
          <w:szCs w:val="24"/>
        </w:rPr>
        <w:t>я</w:t>
      </w:r>
      <w:r w:rsidRPr="0026598A">
        <w:rPr>
          <w:b w:val="0"/>
          <w:color w:val="2D2D2D"/>
          <w:spacing w:val="2"/>
          <w:szCs w:val="24"/>
        </w:rPr>
        <w:t xml:space="preserve"> и ины</w:t>
      </w:r>
      <w:r>
        <w:rPr>
          <w:b w:val="0"/>
          <w:color w:val="2D2D2D"/>
          <w:spacing w:val="2"/>
          <w:szCs w:val="24"/>
        </w:rPr>
        <w:t>е</w:t>
      </w:r>
      <w:r w:rsidRPr="0026598A">
        <w:rPr>
          <w:b w:val="0"/>
          <w:color w:val="2D2D2D"/>
          <w:spacing w:val="2"/>
          <w:szCs w:val="24"/>
        </w:rPr>
        <w:t xml:space="preserve"> орган</w:t>
      </w:r>
      <w:r>
        <w:rPr>
          <w:b w:val="0"/>
          <w:color w:val="2D2D2D"/>
          <w:spacing w:val="2"/>
          <w:szCs w:val="24"/>
        </w:rPr>
        <w:t>ы</w:t>
      </w:r>
      <w:r w:rsidRPr="0026598A">
        <w:rPr>
          <w:b w:val="0"/>
          <w:color w:val="2D2D2D"/>
          <w:spacing w:val="2"/>
          <w:szCs w:val="24"/>
        </w:rPr>
        <w:t xml:space="preserve"> местного самоуправления</w:t>
      </w:r>
      <w:r w:rsidR="0012615C">
        <w:rPr>
          <w:b w:val="0"/>
          <w:color w:val="2D2D2D"/>
          <w:spacing w:val="2"/>
          <w:szCs w:val="24"/>
        </w:rPr>
        <w:t xml:space="preserve"> городского округа Эгвекинот (далее – ОМСУ)</w:t>
      </w:r>
      <w:r w:rsidRPr="0026598A">
        <w:rPr>
          <w:b w:val="0"/>
          <w:color w:val="2D2D2D"/>
          <w:spacing w:val="2"/>
          <w:szCs w:val="24"/>
        </w:rPr>
        <w:t>, подключенные к СЭД в установленном порядке;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- пользователи - сотрудники участников СЭД;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- защищенный журнал системных событий - специальный объект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системы, в котором содержится информация обо всех значимых событиях,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происходящих в СЭД, в том числе </w:t>
      </w:r>
      <w:proofErr w:type="gramStart"/>
      <w:r w:rsidRPr="0026598A">
        <w:rPr>
          <w:b w:val="0"/>
          <w:color w:val="2D2D2D"/>
          <w:spacing w:val="2"/>
          <w:szCs w:val="24"/>
        </w:rPr>
        <w:t>о</w:t>
      </w:r>
      <w:proofErr w:type="gramEnd"/>
      <w:r w:rsidRPr="0026598A">
        <w:rPr>
          <w:b w:val="0"/>
          <w:color w:val="2D2D2D"/>
          <w:spacing w:val="2"/>
          <w:szCs w:val="24"/>
        </w:rPr>
        <w:t xml:space="preserve"> всех значимых действиях пользователей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 СЭД. Журнал ведется системой в автоматическом режиме и защищен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специальными техническими средствами от изменений третьими лицами, в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том числе администраторами с</w:t>
      </w:r>
      <w:r w:rsidR="0012615C">
        <w:rPr>
          <w:b w:val="0"/>
          <w:color w:val="2D2D2D"/>
          <w:spacing w:val="2"/>
          <w:szCs w:val="24"/>
        </w:rPr>
        <w:t>истемы, сервера или базы данных;</w:t>
      </w:r>
    </w:p>
    <w:p w:rsidR="003C26C7" w:rsidRDefault="003C26C7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- администратор СЭД – отдел информатизации Администрации городского округа Эгвекинот</w:t>
      </w:r>
      <w:r w:rsidR="0012615C">
        <w:rPr>
          <w:b w:val="0"/>
          <w:color w:val="2D2D2D"/>
          <w:spacing w:val="2"/>
          <w:szCs w:val="24"/>
        </w:rPr>
        <w:t>;</w:t>
      </w:r>
    </w:p>
    <w:p w:rsidR="003C26C7" w:rsidRPr="0026598A" w:rsidRDefault="003C26C7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- оператор СЭД - </w:t>
      </w:r>
      <w:r w:rsidRPr="003C26C7">
        <w:rPr>
          <w:b w:val="0"/>
          <w:color w:val="2D2D2D"/>
          <w:spacing w:val="2"/>
          <w:szCs w:val="24"/>
        </w:rPr>
        <w:t>Муниципальное казенное учреждение «Административно-хозяйственная служба, Единая дежурно – диспетчерская служба, архив городского округа Эгвекинот»</w:t>
      </w:r>
      <w:r w:rsidR="0012615C">
        <w:rPr>
          <w:b w:val="0"/>
          <w:color w:val="2D2D2D"/>
          <w:spacing w:val="2"/>
          <w:szCs w:val="24"/>
        </w:rPr>
        <w:t>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1.3. Основными принципами использования СЭД являются: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1) </w:t>
      </w:r>
      <w:r w:rsidR="0026598A" w:rsidRPr="0026598A">
        <w:rPr>
          <w:b w:val="0"/>
          <w:color w:val="2D2D2D"/>
          <w:spacing w:val="2"/>
          <w:szCs w:val="24"/>
        </w:rPr>
        <w:t>минимизация финансовых и временных издержек при</w:t>
      </w:r>
      <w:r w:rsidR="005C5029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осуществлении информационного взаимодействия между пользователями,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участниками СЭД;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2) </w:t>
      </w:r>
      <w:r w:rsidR="0026598A" w:rsidRPr="0026598A">
        <w:rPr>
          <w:b w:val="0"/>
          <w:color w:val="2D2D2D"/>
          <w:spacing w:val="2"/>
          <w:szCs w:val="24"/>
        </w:rPr>
        <w:t>однократный ввод и многократное использование информации;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3) </w:t>
      </w:r>
      <w:r w:rsidR="0026598A" w:rsidRPr="0026598A">
        <w:rPr>
          <w:b w:val="0"/>
          <w:color w:val="2D2D2D"/>
          <w:spacing w:val="2"/>
          <w:szCs w:val="24"/>
        </w:rPr>
        <w:t>обеспечение целостности и доступности передаваемой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информации;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4) </w:t>
      </w:r>
      <w:r w:rsidR="0026598A" w:rsidRPr="0026598A">
        <w:rPr>
          <w:b w:val="0"/>
          <w:color w:val="2D2D2D"/>
          <w:spacing w:val="2"/>
          <w:szCs w:val="24"/>
        </w:rPr>
        <w:t>обеспечение открытости для интеграции с другими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информационными системами и возможности удаленного доступа по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защищенным каналам связи, в том числе посредством информационно</w:t>
      </w:r>
      <w:r w:rsidR="0026598A">
        <w:rPr>
          <w:b w:val="0"/>
          <w:color w:val="2D2D2D"/>
          <w:spacing w:val="2"/>
          <w:szCs w:val="24"/>
        </w:rPr>
        <w:t>-</w:t>
      </w:r>
      <w:r w:rsidR="0026598A" w:rsidRPr="0026598A">
        <w:rPr>
          <w:b w:val="0"/>
          <w:color w:val="2D2D2D"/>
          <w:spacing w:val="2"/>
          <w:szCs w:val="24"/>
        </w:rPr>
        <w:t>телекоммуникационной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12615C">
        <w:rPr>
          <w:b w:val="0"/>
          <w:color w:val="2D2D2D"/>
          <w:spacing w:val="2"/>
          <w:szCs w:val="24"/>
        </w:rPr>
        <w:t>сети «Интернет»</w:t>
      </w:r>
      <w:r w:rsidR="0026598A" w:rsidRPr="0026598A">
        <w:rPr>
          <w:b w:val="0"/>
          <w:color w:val="2D2D2D"/>
          <w:spacing w:val="2"/>
          <w:szCs w:val="24"/>
        </w:rPr>
        <w:t xml:space="preserve"> (</w:t>
      </w:r>
      <w:r w:rsidR="0012615C">
        <w:rPr>
          <w:b w:val="0"/>
          <w:color w:val="2D2D2D"/>
          <w:spacing w:val="2"/>
          <w:szCs w:val="24"/>
        </w:rPr>
        <w:t>далее - сеть «Интернет»</w:t>
      </w:r>
      <w:r w:rsidR="0026598A" w:rsidRPr="0026598A">
        <w:rPr>
          <w:b w:val="0"/>
          <w:color w:val="2D2D2D"/>
          <w:spacing w:val="2"/>
          <w:szCs w:val="24"/>
        </w:rPr>
        <w:t>);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5) </w:t>
      </w:r>
      <w:r w:rsidR="0026598A" w:rsidRPr="0026598A">
        <w:rPr>
          <w:b w:val="0"/>
          <w:color w:val="2D2D2D"/>
          <w:spacing w:val="2"/>
          <w:szCs w:val="24"/>
        </w:rPr>
        <w:t>обеспечение мер защиты информации;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6) </w:t>
      </w:r>
      <w:r w:rsidR="0026598A" w:rsidRPr="0026598A">
        <w:rPr>
          <w:b w:val="0"/>
          <w:color w:val="2D2D2D"/>
          <w:spacing w:val="2"/>
          <w:szCs w:val="24"/>
        </w:rPr>
        <w:t>применение участниками СЭД единых технологий, форматов,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протоколов информационного взаимодействия и унифицированных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программно-технических средств;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7) </w:t>
      </w:r>
      <w:r w:rsidR="0026598A" w:rsidRPr="0026598A">
        <w:rPr>
          <w:b w:val="0"/>
          <w:color w:val="2D2D2D"/>
          <w:spacing w:val="2"/>
          <w:szCs w:val="24"/>
        </w:rPr>
        <w:t>правомерное использование программного обеспечения и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сертифицированных программно-технических средств участниками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1.4. Правила, установленные настоящим Положением, являются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обязательными для всех участников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lastRenderedPageBreak/>
        <w:t xml:space="preserve">1.5. Участникам СЭД при взаимодействии с другими участниками </w:t>
      </w:r>
      <w:r w:rsidR="009D5F9E">
        <w:rPr>
          <w:b w:val="0"/>
          <w:color w:val="2D2D2D"/>
          <w:spacing w:val="2"/>
          <w:szCs w:val="24"/>
        </w:rPr>
        <w:t xml:space="preserve">системы </w:t>
      </w:r>
      <w:r w:rsidRPr="0026598A">
        <w:rPr>
          <w:b w:val="0"/>
          <w:color w:val="2D2D2D"/>
          <w:spacing w:val="2"/>
          <w:szCs w:val="24"/>
        </w:rPr>
        <w:t>запрещается создавать на бумажном носителе документы, для которых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определена обязательность их создания в электронном виде, за исключением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следующих случаев: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 xml:space="preserve">- </w:t>
      </w:r>
      <w:r w:rsidR="009D5F9E">
        <w:rPr>
          <w:b w:val="0"/>
          <w:color w:val="2D2D2D"/>
          <w:spacing w:val="2"/>
          <w:szCs w:val="24"/>
        </w:rPr>
        <w:t xml:space="preserve">документы, </w:t>
      </w:r>
      <w:r w:rsidRPr="0026598A">
        <w:rPr>
          <w:b w:val="0"/>
          <w:color w:val="2D2D2D"/>
          <w:spacing w:val="2"/>
          <w:szCs w:val="24"/>
        </w:rPr>
        <w:t>адресованные лицам, не являющимся участниками системы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электронного документооборота;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- служебные письма, не входящие в перечень документов, создание,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хранение и использование которых осуществляется в форме электронных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документов;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- возникновение</w:t>
      </w:r>
      <w:r w:rsidR="0026598A" w:rsidRPr="0026598A">
        <w:rPr>
          <w:b w:val="0"/>
          <w:color w:val="2D2D2D"/>
          <w:spacing w:val="2"/>
          <w:szCs w:val="24"/>
        </w:rPr>
        <w:t xml:space="preserve"> обстоятельств непреодолимой силы, ведущих к</w:t>
      </w:r>
      <w:r w:rsidR="0026598A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невозможности использования системы пользователем, участником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1.6. Перечень документов, создание, хранение и использование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которых должно осуществляться в форме электронных документов,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утверждается руководителем участника СЭД по согласованию с </w:t>
      </w:r>
      <w:r w:rsidR="003C26C7">
        <w:rPr>
          <w:b w:val="0"/>
          <w:color w:val="2D2D2D"/>
          <w:spacing w:val="2"/>
          <w:szCs w:val="24"/>
        </w:rPr>
        <w:t>организационно-правовым Управлением</w:t>
      </w:r>
      <w:r w:rsidR="003C26C7" w:rsidRPr="000C0CF7">
        <w:rPr>
          <w:b w:val="0"/>
          <w:color w:val="2D2D2D"/>
          <w:spacing w:val="2"/>
          <w:szCs w:val="24"/>
        </w:rPr>
        <w:t xml:space="preserve"> Администрации городского округа Эгвекинот</w:t>
      </w:r>
      <w:r w:rsidRPr="0026598A">
        <w:rPr>
          <w:b w:val="0"/>
          <w:color w:val="2D2D2D"/>
          <w:spacing w:val="2"/>
          <w:szCs w:val="24"/>
        </w:rPr>
        <w:t>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 xml:space="preserve">1.7. Руководитель структурного подразделения </w:t>
      </w:r>
      <w:r w:rsidR="009D5F9E">
        <w:rPr>
          <w:b w:val="0"/>
          <w:color w:val="2D2D2D"/>
          <w:spacing w:val="2"/>
          <w:szCs w:val="24"/>
        </w:rPr>
        <w:t xml:space="preserve">Администрации городского округа Эгвекинот </w:t>
      </w:r>
      <w:r w:rsidRPr="0026598A">
        <w:rPr>
          <w:b w:val="0"/>
          <w:color w:val="2D2D2D"/>
          <w:spacing w:val="2"/>
          <w:szCs w:val="24"/>
        </w:rPr>
        <w:t>- лицо, ответственное за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работу участника СЭД в системе, обязан: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- представлять по запросу администратора СЭД сведения, необходимые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для информационного сопровождения СЭД;</w:t>
      </w:r>
    </w:p>
    <w:p w:rsidR="0026598A" w:rsidRPr="0026598A" w:rsidRDefault="009D5F9E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- </w:t>
      </w:r>
      <w:r w:rsidR="0026598A" w:rsidRPr="0026598A">
        <w:rPr>
          <w:b w:val="0"/>
          <w:color w:val="2D2D2D"/>
          <w:spacing w:val="2"/>
          <w:szCs w:val="24"/>
        </w:rPr>
        <w:t>обеспечивать актуальность и достоверность информации,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="0026598A" w:rsidRPr="0026598A">
        <w:rPr>
          <w:b w:val="0"/>
          <w:color w:val="2D2D2D"/>
          <w:spacing w:val="2"/>
          <w:szCs w:val="24"/>
        </w:rPr>
        <w:t>передаваемой по СЭД;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- принимать к исполнению электронные документы, поступающие по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СЭД;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- выполнять требования по защите информации ограниченного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доступа, предъявляемые администратором СЭД при подключении к системе.</w:t>
      </w:r>
    </w:p>
    <w:p w:rsidR="003C26C7" w:rsidRPr="0026598A" w:rsidRDefault="003C26C7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BA723A" w:rsidRDefault="0026598A" w:rsidP="003C26C7">
      <w:pPr>
        <w:pStyle w:val="ae"/>
        <w:numPr>
          <w:ilvl w:val="0"/>
          <w:numId w:val="47"/>
        </w:numPr>
        <w:shd w:val="clear" w:color="auto" w:fill="FFFFFF"/>
        <w:spacing w:line="285" w:lineRule="atLeast"/>
        <w:jc w:val="center"/>
        <w:textAlignment w:val="baseline"/>
        <w:rPr>
          <w:color w:val="2D2D2D"/>
          <w:spacing w:val="2"/>
          <w:szCs w:val="24"/>
        </w:rPr>
      </w:pPr>
      <w:r w:rsidRPr="00BA723A">
        <w:rPr>
          <w:color w:val="2D2D2D"/>
          <w:spacing w:val="2"/>
          <w:szCs w:val="24"/>
        </w:rPr>
        <w:t>Порядок подключения к СЭД</w:t>
      </w:r>
    </w:p>
    <w:p w:rsidR="003C26C7" w:rsidRPr="003C26C7" w:rsidRDefault="003C26C7" w:rsidP="003C26C7">
      <w:pPr>
        <w:pStyle w:val="ae"/>
        <w:shd w:val="clear" w:color="auto" w:fill="FFFFFF"/>
        <w:spacing w:line="285" w:lineRule="atLeast"/>
        <w:textAlignment w:val="baseline"/>
        <w:rPr>
          <w:b w:val="0"/>
          <w:color w:val="2D2D2D"/>
          <w:spacing w:val="2"/>
          <w:szCs w:val="24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2.1. К СЭД в обязательном порядке подключаются структурные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подразделения </w:t>
      </w:r>
      <w:r w:rsidR="003C26C7" w:rsidRPr="000C0CF7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Pr="0026598A">
        <w:rPr>
          <w:b w:val="0"/>
          <w:color w:val="2D2D2D"/>
          <w:spacing w:val="2"/>
          <w:szCs w:val="24"/>
        </w:rPr>
        <w:t xml:space="preserve"> (далее также -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обязательные участники СЭД).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2.2. При образовании нового или реорганизации существующего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структурного подразделения </w:t>
      </w:r>
      <w:r w:rsidR="009D5F9E" w:rsidRPr="000C0CF7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="009D5F9E">
        <w:rPr>
          <w:b w:val="0"/>
          <w:color w:val="2D2D2D"/>
          <w:spacing w:val="2"/>
          <w:szCs w:val="24"/>
        </w:rPr>
        <w:t xml:space="preserve"> (далее – Администрация городского округа Эгвекинот</w:t>
      </w:r>
      <w:r w:rsidR="0088375B">
        <w:rPr>
          <w:b w:val="0"/>
          <w:color w:val="2D2D2D"/>
          <w:spacing w:val="2"/>
          <w:szCs w:val="24"/>
        </w:rPr>
        <w:t>,</w:t>
      </w:r>
      <w:r w:rsidR="009D5F9E">
        <w:rPr>
          <w:b w:val="0"/>
          <w:color w:val="2D2D2D"/>
          <w:spacing w:val="2"/>
          <w:szCs w:val="24"/>
        </w:rPr>
        <w:t xml:space="preserve"> Администрация) </w:t>
      </w:r>
      <w:r w:rsidR="009D5F9E" w:rsidRPr="0026598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руководитель соответствующего структурного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="009D5F9E">
        <w:rPr>
          <w:b w:val="0"/>
          <w:color w:val="2D2D2D"/>
          <w:spacing w:val="2"/>
          <w:szCs w:val="24"/>
        </w:rPr>
        <w:t xml:space="preserve">подразделения </w:t>
      </w:r>
      <w:r w:rsidR="003C26C7" w:rsidRPr="000C0CF7">
        <w:rPr>
          <w:b w:val="0"/>
          <w:color w:val="2D2D2D"/>
          <w:spacing w:val="2"/>
          <w:szCs w:val="24"/>
        </w:rPr>
        <w:t xml:space="preserve">Администрации </w:t>
      </w:r>
      <w:r w:rsidRPr="0026598A">
        <w:rPr>
          <w:b w:val="0"/>
          <w:color w:val="2D2D2D"/>
          <w:spacing w:val="2"/>
          <w:szCs w:val="24"/>
        </w:rPr>
        <w:t>обязан направить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заявку администратору СЭД, который направляет заявку оператору СЭД по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вопросу подключения к системе по форме, утвержденной оператором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2.3. Подключение к системе обязательных участников СЭД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производится администратором СЭД посредством сетевой инфраструктуры</w:t>
      </w:r>
      <w:r w:rsidR="003C26C7">
        <w:rPr>
          <w:b w:val="0"/>
          <w:color w:val="2D2D2D"/>
          <w:spacing w:val="2"/>
          <w:szCs w:val="24"/>
        </w:rPr>
        <w:t xml:space="preserve"> Администрации городского округа Эгвекинот</w:t>
      </w:r>
      <w:r w:rsidRPr="0026598A">
        <w:rPr>
          <w:b w:val="0"/>
          <w:color w:val="2D2D2D"/>
          <w:spacing w:val="2"/>
          <w:szCs w:val="24"/>
        </w:rPr>
        <w:t xml:space="preserve"> или сете</w:t>
      </w:r>
      <w:r w:rsidR="0088375B">
        <w:rPr>
          <w:b w:val="0"/>
          <w:color w:val="2D2D2D"/>
          <w:spacing w:val="2"/>
          <w:szCs w:val="24"/>
        </w:rPr>
        <w:t>й общего доступа, включая сеть «Интернет»</w:t>
      </w:r>
      <w:r w:rsidRPr="0026598A">
        <w:rPr>
          <w:b w:val="0"/>
          <w:color w:val="2D2D2D"/>
          <w:spacing w:val="2"/>
          <w:szCs w:val="24"/>
        </w:rPr>
        <w:t>, с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использованием средств защиты канала связи.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2.4. Создание (изменение, удаление) учетной записи пользователя для пользователей структурных подразделений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="0088375B">
        <w:rPr>
          <w:b w:val="0"/>
          <w:color w:val="2D2D2D"/>
          <w:spacing w:val="2"/>
          <w:szCs w:val="24"/>
        </w:rPr>
        <w:t xml:space="preserve">Администрации городского округа Эгвекинот </w:t>
      </w:r>
      <w:r w:rsidRPr="0026598A">
        <w:rPr>
          <w:b w:val="0"/>
          <w:color w:val="2D2D2D"/>
          <w:spacing w:val="2"/>
          <w:szCs w:val="24"/>
        </w:rPr>
        <w:t>осуществляется в следующем порядке:</w:t>
      </w:r>
    </w:p>
    <w:p w:rsidR="003C26C7" w:rsidRPr="0026598A" w:rsidRDefault="0026598A" w:rsidP="003C26C7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2.4.1. Создание учетных записей пользователей, изменение данных в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них и их удаление осуществляется на основании письменной заявки в адрес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администратора СЭД по форме, утвержденной оператором СЭД. Заявки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направляются посредством СЭД вместе с сопроводительным письмом,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подписанным руководителем структурного подразделения</w:t>
      </w:r>
      <w:r w:rsidR="0088375B" w:rsidRPr="0088375B">
        <w:rPr>
          <w:b w:val="0"/>
          <w:color w:val="2D2D2D"/>
          <w:spacing w:val="2"/>
          <w:szCs w:val="24"/>
        </w:rPr>
        <w:t xml:space="preserve"> </w:t>
      </w:r>
      <w:r w:rsidR="0088375B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="003C26C7">
        <w:rPr>
          <w:b w:val="0"/>
          <w:color w:val="2D2D2D"/>
          <w:spacing w:val="2"/>
          <w:szCs w:val="24"/>
        </w:rPr>
        <w:t>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2.4.2. Для каждого пользователя формируется отдельная заявка.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2.4.3. Для изменения данных учетной записи пользователя в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сопроводительном письме должна быть указана причина изменений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(например, смена фамилии сотрудника).</w:t>
      </w:r>
    </w:p>
    <w:p w:rsidR="00FF2432" w:rsidRPr="0026598A" w:rsidRDefault="00FF2432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2.4.4. Для изменения полномочий доступа пользователя в СЭД в заявке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отмечается </w:t>
      </w:r>
      <w:r>
        <w:rPr>
          <w:b w:val="0"/>
          <w:color w:val="2D2D2D"/>
          <w:spacing w:val="2"/>
          <w:szCs w:val="24"/>
        </w:rPr>
        <w:t>поле «повторное подключение»</w:t>
      </w:r>
      <w:r w:rsidRPr="0026598A">
        <w:rPr>
          <w:b w:val="0"/>
          <w:color w:val="2D2D2D"/>
          <w:spacing w:val="2"/>
          <w:szCs w:val="24"/>
        </w:rPr>
        <w:t>.</w:t>
      </w:r>
      <w:r w:rsidRPr="00FF2432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 сопроводительном письме</w:t>
      </w:r>
      <w:r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должна быть указана</w:t>
      </w:r>
      <w:r>
        <w:rPr>
          <w:b w:val="0"/>
          <w:color w:val="2D2D2D"/>
          <w:spacing w:val="2"/>
          <w:szCs w:val="24"/>
        </w:rPr>
        <w:t xml:space="preserve"> причина</w:t>
      </w:r>
    </w:p>
    <w:p w:rsidR="0026598A" w:rsidRPr="0026598A" w:rsidRDefault="0026598A" w:rsidP="00FF2432">
      <w:pPr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lastRenderedPageBreak/>
        <w:t>изменений (например, смена фамилии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сотрудника).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2.4.5. Удаление учетной записи пользователя осуществляется на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основании письменной заявки в адрес администратора СЭД с указанием в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сопроводительном письме причины удаления.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2.5. При утрате пароля к учетной записи пользователя процедура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восстановления учетной записи пользователя аналогична процедуре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изменения данных в учетной записи пользователя, указанной в подпункте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="0088375B">
        <w:rPr>
          <w:b w:val="0"/>
          <w:color w:val="2D2D2D"/>
          <w:spacing w:val="2"/>
          <w:szCs w:val="24"/>
        </w:rPr>
        <w:t>2.4.1</w:t>
      </w:r>
      <w:r w:rsidRPr="0026598A">
        <w:rPr>
          <w:b w:val="0"/>
          <w:color w:val="2D2D2D"/>
          <w:spacing w:val="2"/>
          <w:szCs w:val="24"/>
        </w:rPr>
        <w:t xml:space="preserve"> пун</w:t>
      </w:r>
      <w:r w:rsidR="0088375B">
        <w:rPr>
          <w:b w:val="0"/>
          <w:color w:val="2D2D2D"/>
          <w:spacing w:val="2"/>
          <w:szCs w:val="24"/>
        </w:rPr>
        <w:t>кта 2.4</w:t>
      </w:r>
      <w:r w:rsidRPr="0026598A">
        <w:rPr>
          <w:b w:val="0"/>
          <w:color w:val="2D2D2D"/>
          <w:spacing w:val="2"/>
          <w:szCs w:val="24"/>
        </w:rPr>
        <w:t xml:space="preserve"> настоящего Положения, с указанием в сопроводительном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письме причины утраты пароля.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2.6. В целях поддержания информации о пользователях СЭД в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актуальном состоянии</w:t>
      </w:r>
      <w:r w:rsidR="0088375B">
        <w:rPr>
          <w:b w:val="0"/>
          <w:color w:val="2D2D2D"/>
          <w:spacing w:val="2"/>
          <w:szCs w:val="24"/>
        </w:rPr>
        <w:t>,</w:t>
      </w:r>
      <w:r w:rsidRPr="0026598A">
        <w:rPr>
          <w:b w:val="0"/>
          <w:color w:val="2D2D2D"/>
          <w:spacing w:val="2"/>
          <w:szCs w:val="24"/>
        </w:rPr>
        <w:t xml:space="preserve"> руководители участников СЭД обязаны представлять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оператору СЭД в недельный срок со дня произошедших изменений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актуализированную информацию по форме и в объемах, указанных в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настоящем разделе.</w:t>
      </w:r>
    </w:p>
    <w:p w:rsidR="003C26C7" w:rsidRPr="0026598A" w:rsidRDefault="003C26C7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BA723A" w:rsidRPr="00BA723A" w:rsidRDefault="0026598A" w:rsidP="00BA723A">
      <w:pPr>
        <w:pStyle w:val="ae"/>
        <w:numPr>
          <w:ilvl w:val="0"/>
          <w:numId w:val="47"/>
        </w:numPr>
        <w:shd w:val="clear" w:color="auto" w:fill="FFFFFF"/>
        <w:spacing w:line="285" w:lineRule="atLeast"/>
        <w:jc w:val="center"/>
        <w:textAlignment w:val="baseline"/>
        <w:rPr>
          <w:color w:val="2D2D2D"/>
          <w:spacing w:val="2"/>
          <w:szCs w:val="24"/>
        </w:rPr>
      </w:pPr>
      <w:r w:rsidRPr="00BA723A">
        <w:rPr>
          <w:color w:val="2D2D2D"/>
          <w:spacing w:val="2"/>
          <w:szCs w:val="24"/>
        </w:rPr>
        <w:t>Порядок использования простой электронной подписи в СЭД</w:t>
      </w:r>
    </w:p>
    <w:p w:rsidR="003C26C7" w:rsidRPr="0026598A" w:rsidRDefault="003C26C7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3.1. Ключом простой электронной подписи (далее - ЭП) пользователя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СЭД является выданная ему пара логин/пароль для входа в систему.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Порядок выдачи ключа простой ЭП определен в разделе 3 настоящего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Положения.</w:t>
      </w:r>
    </w:p>
    <w:p w:rsidR="003C26C7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3.2. Запрещается разглашение или передача третьим лицам ключа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простой ЭП, а также открытое хранение ключа простой ЭП, при котором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становится возможен доступ третьих лиц к ключу простой ЭП.</w:t>
      </w:r>
      <w:r w:rsidR="003C26C7">
        <w:rPr>
          <w:b w:val="0"/>
          <w:color w:val="2D2D2D"/>
          <w:spacing w:val="2"/>
          <w:szCs w:val="24"/>
        </w:rPr>
        <w:t xml:space="preserve"> 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3.3. Ответственность за неправомерное использование простой ЭП,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причиной которого стало разглашение или передача третьим лицам ключа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простой ЭП, а также </w:t>
      </w:r>
      <w:r w:rsidR="0088375B">
        <w:rPr>
          <w:b w:val="0"/>
          <w:color w:val="2D2D2D"/>
          <w:spacing w:val="2"/>
          <w:szCs w:val="24"/>
        </w:rPr>
        <w:t xml:space="preserve">за </w:t>
      </w:r>
      <w:r w:rsidRPr="0026598A">
        <w:rPr>
          <w:b w:val="0"/>
          <w:color w:val="2D2D2D"/>
          <w:spacing w:val="2"/>
          <w:szCs w:val="24"/>
        </w:rPr>
        <w:t>отк</w:t>
      </w:r>
      <w:r w:rsidR="0088375B">
        <w:rPr>
          <w:b w:val="0"/>
          <w:color w:val="2D2D2D"/>
          <w:spacing w:val="2"/>
          <w:szCs w:val="24"/>
        </w:rPr>
        <w:t>рытое хранение ключа простой ЭП</w:t>
      </w:r>
      <w:r w:rsidRPr="0026598A">
        <w:rPr>
          <w:b w:val="0"/>
          <w:color w:val="2D2D2D"/>
          <w:spacing w:val="2"/>
          <w:szCs w:val="24"/>
        </w:rPr>
        <w:t xml:space="preserve"> несет владелец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ключа простой ЭП.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3.4. Информация в электронной форме, подписанная в СЭД простой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ЭП в порядке, установленном настоящим Положением, признается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электронным документом, равнозначным документу на бумажном н</w:t>
      </w:r>
      <w:r w:rsidR="003C26C7">
        <w:rPr>
          <w:b w:val="0"/>
          <w:color w:val="2D2D2D"/>
          <w:spacing w:val="2"/>
          <w:szCs w:val="24"/>
        </w:rPr>
        <w:t>о</w:t>
      </w:r>
      <w:r w:rsidRPr="0026598A">
        <w:rPr>
          <w:b w:val="0"/>
          <w:color w:val="2D2D2D"/>
          <w:spacing w:val="2"/>
          <w:szCs w:val="24"/>
        </w:rPr>
        <w:t>сителе,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подписанному собственноручной подписью, согласно </w:t>
      </w:r>
      <w:r w:rsidRPr="0088375B">
        <w:rPr>
          <w:b w:val="0"/>
          <w:color w:val="2D2D2D"/>
          <w:spacing w:val="2"/>
          <w:szCs w:val="24"/>
        </w:rPr>
        <w:t>части 2 статьи 6</w:t>
      </w:r>
      <w:r w:rsidR="003C26C7" w:rsidRPr="0088375B">
        <w:rPr>
          <w:b w:val="0"/>
          <w:color w:val="2D2D2D"/>
          <w:spacing w:val="2"/>
          <w:szCs w:val="24"/>
        </w:rPr>
        <w:t xml:space="preserve"> </w:t>
      </w:r>
      <w:r w:rsidR="0088375B" w:rsidRPr="0088375B">
        <w:rPr>
          <w:b w:val="0"/>
          <w:color w:val="2D2D2D"/>
          <w:spacing w:val="2"/>
          <w:szCs w:val="24"/>
        </w:rPr>
        <w:t>Федерального закона от 6 апреля 2011 г. № 63-Ф3 «</w:t>
      </w:r>
      <w:r w:rsidRPr="0088375B">
        <w:rPr>
          <w:b w:val="0"/>
          <w:color w:val="2D2D2D"/>
          <w:spacing w:val="2"/>
          <w:szCs w:val="24"/>
        </w:rPr>
        <w:t>Об электронной</w:t>
      </w:r>
      <w:r w:rsidR="003C26C7" w:rsidRPr="0088375B">
        <w:rPr>
          <w:b w:val="0"/>
          <w:color w:val="2D2D2D"/>
          <w:spacing w:val="2"/>
          <w:szCs w:val="24"/>
        </w:rPr>
        <w:t xml:space="preserve"> </w:t>
      </w:r>
      <w:r w:rsidR="0088375B" w:rsidRPr="0088375B">
        <w:rPr>
          <w:b w:val="0"/>
          <w:color w:val="2D2D2D"/>
          <w:spacing w:val="2"/>
          <w:szCs w:val="24"/>
        </w:rPr>
        <w:t>подписи»</w:t>
      </w:r>
      <w:r w:rsidRPr="0088375B">
        <w:rPr>
          <w:b w:val="0"/>
          <w:color w:val="2D2D2D"/>
          <w:spacing w:val="2"/>
          <w:szCs w:val="24"/>
        </w:rPr>
        <w:t xml:space="preserve"> (далее - Закон об электронной подписи).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3.5. Лицо, подписавшее информацию при помощи простой ЭП,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определяется посредством защищенного журнала системных событий. Для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удобства работы пользователей сведения о лице, подписавшем информацию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при помощи простой ЭП, могут быть отображены в качестве одного из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реквизитов электронного документа или другим доступным способом.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 xml:space="preserve">3.6. </w:t>
      </w:r>
      <w:proofErr w:type="gramStart"/>
      <w:r w:rsidRPr="0026598A">
        <w:rPr>
          <w:b w:val="0"/>
          <w:color w:val="2D2D2D"/>
          <w:spacing w:val="2"/>
          <w:szCs w:val="24"/>
        </w:rPr>
        <w:t>При необходимости передачи информации, подписанной простой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ЭП, в другую информационную систему, например, в информационную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систему электронного архива, информация о лице, подписавшем документ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простой ЭП, дате и времени подписания и другая информация о подписи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(при наличии) должна быть выгружена в составе метаданных документа 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подписана усиленной квалифици</w:t>
      </w:r>
      <w:r w:rsidR="0088375B">
        <w:rPr>
          <w:b w:val="0"/>
          <w:color w:val="2D2D2D"/>
          <w:spacing w:val="2"/>
          <w:szCs w:val="24"/>
        </w:rPr>
        <w:t>рованной ЭП СЭД (технологическая</w:t>
      </w:r>
      <w:r w:rsidRPr="0026598A">
        <w:rPr>
          <w:b w:val="0"/>
          <w:color w:val="2D2D2D"/>
          <w:spacing w:val="2"/>
          <w:szCs w:val="24"/>
        </w:rPr>
        <w:t xml:space="preserve"> ЭП).</w:t>
      </w:r>
      <w:proofErr w:type="gramEnd"/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Такая информация признается электронным документом, равнозначным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документу на бумажном носителе, при наличии соглашения между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операторами соответствующих информационных систем.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3.7. Простой ЭП может быть подписан любой документ или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информация, обрабатываемая в СЭД, если для данного документа не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предусмотрена обязательность его подписания усиленной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квалифицированной ЭП.</w:t>
      </w:r>
    </w:p>
    <w:p w:rsidR="003C26C7" w:rsidRDefault="0026598A" w:rsidP="00FF2432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3.8. Документ участника СЭД, созданный в электронном виде 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предназначенный для отправки на бумажном носителе не участникам СЭД с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собственноручной подписью должностного лица, может быть подписан в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СЭД простой ЭП данного должностного лица или простой ЭП исполнителя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документа, заверяющей факт подписания этого документа на бумажном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носителе (отметка о подписании документа).</w:t>
      </w:r>
    </w:p>
    <w:p w:rsidR="0026598A" w:rsidRPr="00BA723A" w:rsidRDefault="0026598A" w:rsidP="00BA723A">
      <w:pPr>
        <w:pStyle w:val="ae"/>
        <w:numPr>
          <w:ilvl w:val="0"/>
          <w:numId w:val="47"/>
        </w:numPr>
        <w:shd w:val="clear" w:color="auto" w:fill="FFFFFF"/>
        <w:spacing w:line="285" w:lineRule="atLeast"/>
        <w:jc w:val="center"/>
        <w:textAlignment w:val="baseline"/>
        <w:rPr>
          <w:color w:val="2D2D2D"/>
          <w:spacing w:val="2"/>
          <w:szCs w:val="24"/>
        </w:rPr>
      </w:pPr>
      <w:r w:rsidRPr="00BA723A">
        <w:rPr>
          <w:color w:val="2D2D2D"/>
          <w:spacing w:val="2"/>
          <w:szCs w:val="24"/>
        </w:rPr>
        <w:lastRenderedPageBreak/>
        <w:t xml:space="preserve">Порядок использования </w:t>
      </w:r>
      <w:proofErr w:type="gramStart"/>
      <w:r w:rsidRPr="00BA723A">
        <w:rPr>
          <w:color w:val="2D2D2D"/>
          <w:spacing w:val="2"/>
          <w:szCs w:val="24"/>
        </w:rPr>
        <w:t>усиленной</w:t>
      </w:r>
      <w:proofErr w:type="gramEnd"/>
      <w:r w:rsidRPr="00BA723A">
        <w:rPr>
          <w:color w:val="2D2D2D"/>
          <w:spacing w:val="2"/>
          <w:szCs w:val="24"/>
        </w:rPr>
        <w:t xml:space="preserve"> квалифицированной ЭП в СЭД</w:t>
      </w:r>
    </w:p>
    <w:p w:rsidR="00BA723A" w:rsidRPr="00BA723A" w:rsidRDefault="00BA723A" w:rsidP="00BA723A">
      <w:pPr>
        <w:pStyle w:val="ae"/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4.1. Требования к средствам создания и проверки усиленной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квалифицированной ЭП, а также к порядку их использования установлены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Законом об электронной подписи.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4.2. Документ участника СЭД, подготовленный в электронном виде и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предназначенный для отправки организации, не являющейся участником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СЭД, по электронным каналам связи (в том числе по системе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межведомственного электронного документооборота) должен быть подписан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усиленной квалифицированной ЭП.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4.3. Порядок изготовления, выдачи, изъятия (отзыва) и уничтожения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ключей усиленной квалифицированной ЭП определяется удостоверяющим</w:t>
      </w:r>
      <w:r w:rsidR="003C26C7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центром, выдавшим ключ квалифицированной ЭП.</w:t>
      </w:r>
    </w:p>
    <w:p w:rsidR="00BA723A" w:rsidRPr="0026598A" w:rsidRDefault="00BA723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BA723A" w:rsidRDefault="0026598A" w:rsidP="00BA723A">
      <w:pPr>
        <w:pStyle w:val="ae"/>
        <w:numPr>
          <w:ilvl w:val="0"/>
          <w:numId w:val="47"/>
        </w:numPr>
        <w:shd w:val="clear" w:color="auto" w:fill="FFFFFF"/>
        <w:spacing w:line="285" w:lineRule="atLeast"/>
        <w:jc w:val="center"/>
        <w:textAlignment w:val="baseline"/>
        <w:rPr>
          <w:color w:val="2D2D2D"/>
          <w:spacing w:val="2"/>
          <w:szCs w:val="24"/>
        </w:rPr>
      </w:pPr>
      <w:r w:rsidRPr="00BA723A">
        <w:rPr>
          <w:color w:val="2D2D2D"/>
          <w:spacing w:val="2"/>
          <w:szCs w:val="24"/>
        </w:rPr>
        <w:t>Юридическая значимость документов и процессов в СЭД</w:t>
      </w:r>
    </w:p>
    <w:p w:rsidR="00BA723A" w:rsidRPr="00BA723A" w:rsidRDefault="00BA723A" w:rsidP="00BA723A">
      <w:pPr>
        <w:pStyle w:val="ae"/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5.1. Под юридической значимостью документа в СЭД понимается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присущее ему свойство, позволяющее выносить заключение о подлинности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документа, на основании которого он может применяться в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правоотношениях, вызывать правовые последствия, использоваться при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совершении юридически значимых действий или являться результатом таких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действий.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5.2. Документ не может быть признан юридически незначимым только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на основании того, что он создан в электронном виде.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5.3. Техническими средствами обеспечения юридической значимости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документов в СЭД являются защищенный журнал системных событий и</w:t>
      </w:r>
      <w:r w:rsidR="00BA723A">
        <w:rPr>
          <w:b w:val="0"/>
          <w:color w:val="2D2D2D"/>
          <w:spacing w:val="2"/>
          <w:szCs w:val="24"/>
        </w:rPr>
        <w:t xml:space="preserve"> </w:t>
      </w:r>
      <w:proofErr w:type="gramStart"/>
      <w:r w:rsidRPr="0026598A">
        <w:rPr>
          <w:b w:val="0"/>
          <w:color w:val="2D2D2D"/>
          <w:spacing w:val="2"/>
          <w:szCs w:val="24"/>
        </w:rPr>
        <w:t>усиленная</w:t>
      </w:r>
      <w:proofErr w:type="gramEnd"/>
      <w:r w:rsidRPr="0026598A">
        <w:rPr>
          <w:b w:val="0"/>
          <w:color w:val="2D2D2D"/>
          <w:spacing w:val="2"/>
          <w:szCs w:val="24"/>
        </w:rPr>
        <w:t xml:space="preserve"> квалифицированная ЭП.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5.4. Юридическая значимость процессов в СЭД обеспечивается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юридической значимостью документов в СЭД, порождаемых этими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процессами или сопровождающих эти процессы.</w:t>
      </w:r>
    </w:p>
    <w:p w:rsidR="00BA723A" w:rsidRPr="0026598A" w:rsidRDefault="00BA723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BA723A" w:rsidRDefault="0026598A" w:rsidP="00BA723A">
      <w:pPr>
        <w:pStyle w:val="ae"/>
        <w:numPr>
          <w:ilvl w:val="0"/>
          <w:numId w:val="47"/>
        </w:numPr>
        <w:shd w:val="clear" w:color="auto" w:fill="FFFFFF"/>
        <w:spacing w:line="285" w:lineRule="atLeast"/>
        <w:jc w:val="center"/>
        <w:textAlignment w:val="baseline"/>
        <w:rPr>
          <w:color w:val="2D2D2D"/>
          <w:spacing w:val="2"/>
          <w:szCs w:val="24"/>
        </w:rPr>
      </w:pPr>
      <w:r w:rsidRPr="00BA723A">
        <w:rPr>
          <w:color w:val="2D2D2D"/>
          <w:spacing w:val="2"/>
          <w:szCs w:val="24"/>
        </w:rPr>
        <w:t>Заверенные бумажные копии электронных документов</w:t>
      </w:r>
    </w:p>
    <w:p w:rsidR="00BA723A" w:rsidRPr="00BA723A" w:rsidRDefault="00BA723A" w:rsidP="00BA723A">
      <w:pPr>
        <w:pStyle w:val="ae"/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6.1. В случае необходимости может быть изготовлена заверенная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бумажная копия электронного документа участника СЭД либо бумажная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 xml:space="preserve">копия выписки электронного документа участника СЭД (далее </w:t>
      </w:r>
      <w:r w:rsidR="00BA723A">
        <w:rPr>
          <w:b w:val="0"/>
          <w:color w:val="2D2D2D"/>
          <w:spacing w:val="2"/>
          <w:szCs w:val="24"/>
        </w:rPr>
        <w:t>–</w:t>
      </w:r>
      <w:r w:rsidRPr="0026598A">
        <w:rPr>
          <w:b w:val="0"/>
          <w:color w:val="2D2D2D"/>
          <w:spacing w:val="2"/>
          <w:szCs w:val="24"/>
        </w:rPr>
        <w:t xml:space="preserve"> копии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документов).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 xml:space="preserve">6.2. Изготовление и последующее </w:t>
      </w:r>
      <w:proofErr w:type="gramStart"/>
      <w:r w:rsidRPr="0026598A">
        <w:rPr>
          <w:b w:val="0"/>
          <w:color w:val="2D2D2D"/>
          <w:spacing w:val="2"/>
          <w:szCs w:val="24"/>
        </w:rPr>
        <w:t>заверение копий</w:t>
      </w:r>
      <w:proofErr w:type="gramEnd"/>
      <w:r w:rsidRPr="0026598A">
        <w:rPr>
          <w:b w:val="0"/>
          <w:color w:val="2D2D2D"/>
          <w:spacing w:val="2"/>
          <w:szCs w:val="24"/>
        </w:rPr>
        <w:t xml:space="preserve"> документов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осуществляется ответственным лицом участника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6.3. Изготовление копий документов осуществляется путем вывода на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бумажный носитель файла (файлов) электронного документа, приложений к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нему (при наличии), метаданных (карточки) документа с последующим их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заверением согласно порядку, предусмотренному инструкциями по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делопроизводству и иными правовыми актами участников СЭД, для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аналогичных документов на бумажных носителях.</w:t>
      </w:r>
    </w:p>
    <w:p w:rsid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6.4. При наличии усиленной квалифицированной ЭП на электронном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документе на первом листе копии документа проставляется штамп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="00FF2432">
        <w:rPr>
          <w:b w:val="0"/>
          <w:color w:val="2D2D2D"/>
          <w:spacing w:val="2"/>
          <w:szCs w:val="24"/>
        </w:rPr>
        <w:t>«Подписано ЭП»</w:t>
      </w:r>
      <w:r w:rsidRPr="0026598A">
        <w:rPr>
          <w:b w:val="0"/>
          <w:color w:val="2D2D2D"/>
          <w:spacing w:val="2"/>
          <w:szCs w:val="24"/>
        </w:rPr>
        <w:t xml:space="preserve"> с указанием должности, фамилии и инициалов владельца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усиленной квалифицированной ЭП.</w:t>
      </w:r>
    </w:p>
    <w:p w:rsidR="00BA723A" w:rsidRPr="0026598A" w:rsidRDefault="00BA723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316927" w:rsidRDefault="0026598A" w:rsidP="00BA723A">
      <w:pPr>
        <w:pStyle w:val="ae"/>
        <w:numPr>
          <w:ilvl w:val="0"/>
          <w:numId w:val="47"/>
        </w:numPr>
        <w:shd w:val="clear" w:color="auto" w:fill="FFFFFF"/>
        <w:spacing w:line="285" w:lineRule="atLeast"/>
        <w:jc w:val="center"/>
        <w:textAlignment w:val="baseline"/>
        <w:rPr>
          <w:color w:val="2D2D2D"/>
          <w:spacing w:val="2"/>
          <w:szCs w:val="24"/>
        </w:rPr>
      </w:pPr>
      <w:r w:rsidRPr="00316927">
        <w:rPr>
          <w:color w:val="2D2D2D"/>
          <w:spacing w:val="2"/>
          <w:szCs w:val="24"/>
        </w:rPr>
        <w:t>Регистрация документов в СЭД</w:t>
      </w:r>
    </w:p>
    <w:p w:rsidR="00BA723A" w:rsidRPr="00BA723A" w:rsidRDefault="00BA723A" w:rsidP="00BA723A">
      <w:pPr>
        <w:pStyle w:val="ae"/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7.1. Регистрация документов в СЭД осуществляется в соответствии с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настоящим Положением, инструкциями по делопроизводству и иными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правовыми актами участников СЭД.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7.2. Регистрация в СЭД является однократной.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lastRenderedPageBreak/>
        <w:t>7.3. При необходимости участник СЭД может вести собственную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внутреннюю регистрацию документов в бумажном или электронном журнале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учета документов.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Внутренние регистрационные номера могут использоваться только при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внутреннем взаимодействии пользователей участника СЭД. При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взаимодействии с другими участниками СЭД ссылка на документ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допускается только путем указания регистрационного номера СЭД, за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исключением организационно-распорядительных документов и правовых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актов, при ссылке на которые может использоваться регистрационный номер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участника СЭД, выпустившего данный документ (внутренний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регистрационный номер участника), содержащийся в метаданных документа.</w:t>
      </w:r>
    </w:p>
    <w:p w:rsidR="00FF2432" w:rsidRDefault="0026598A" w:rsidP="00FF2432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7.4. Регистрационный номер СЭД присваивается последовательно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каждому регистрируемому документу, начиная с единицы</w:t>
      </w:r>
      <w:r w:rsidR="00FF2432">
        <w:rPr>
          <w:b w:val="0"/>
          <w:color w:val="2D2D2D"/>
          <w:spacing w:val="2"/>
          <w:szCs w:val="24"/>
        </w:rPr>
        <w:t>,</w:t>
      </w:r>
      <w:r w:rsidRPr="0026598A">
        <w:rPr>
          <w:b w:val="0"/>
          <w:color w:val="2D2D2D"/>
          <w:spacing w:val="2"/>
          <w:szCs w:val="24"/>
        </w:rPr>
        <w:t xml:space="preserve"> с начала каждого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календарного года.</w:t>
      </w:r>
    </w:p>
    <w:p w:rsidR="00BA723A" w:rsidRPr="00BA723A" w:rsidRDefault="00FF2432" w:rsidP="00FF2432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8. </w:t>
      </w:r>
      <w:r w:rsidR="0026598A" w:rsidRPr="00FF2432">
        <w:rPr>
          <w:b w:val="0"/>
          <w:color w:val="2D2D2D"/>
          <w:spacing w:val="2"/>
          <w:szCs w:val="24"/>
        </w:rPr>
        <w:t>Порядок хранения и уничтожения электронных документов в СЭД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8.1. Участники СЭД являются владельцами своих электронных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документов. Определение срока хранения электронного документа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осуществляется участником СЭД - владельцем электронных документов в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лице пользователя, проставившего отметку о включении электронного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документа в дело.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8.2. Электронные документы после их исполнения подлежат хранению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 течение сроков, предусмотренных законодательством для аналогичных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документов на бумажных носителях</w:t>
      </w:r>
      <w:r w:rsidR="00FF2432">
        <w:rPr>
          <w:b w:val="0"/>
          <w:color w:val="2D2D2D"/>
          <w:spacing w:val="2"/>
          <w:szCs w:val="24"/>
        </w:rPr>
        <w:t>,</w:t>
      </w:r>
      <w:r w:rsidRPr="0026598A">
        <w:rPr>
          <w:b w:val="0"/>
          <w:color w:val="2D2D2D"/>
          <w:spacing w:val="2"/>
          <w:szCs w:val="24"/>
        </w:rPr>
        <w:t xml:space="preserve"> в установленном порядке.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8.3. Уничтожение электронных документов производится участником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СЭД - владельцем электронных документов после проведения экспертизы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ценности документов и составления акта о выделении к уничтожению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документов, не подлежащих хранению.</w:t>
      </w:r>
    </w:p>
    <w:p w:rsidR="0026598A" w:rsidRPr="0026598A" w:rsidRDefault="0026598A" w:rsidP="0026598A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26598A">
        <w:rPr>
          <w:b w:val="0"/>
          <w:color w:val="2D2D2D"/>
          <w:spacing w:val="2"/>
          <w:szCs w:val="24"/>
        </w:rPr>
        <w:t>8.4. При необходимости оператором СЭД может быть заблокирована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возможность уничтожения отдельных документов или электронных дел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любого участника СЭД. Уничтожение таких документов и дел возможно</w:t>
      </w:r>
      <w:r w:rsidR="00BA723A">
        <w:rPr>
          <w:b w:val="0"/>
          <w:color w:val="2D2D2D"/>
          <w:spacing w:val="2"/>
          <w:szCs w:val="24"/>
        </w:rPr>
        <w:t xml:space="preserve"> </w:t>
      </w:r>
      <w:r w:rsidRPr="0026598A">
        <w:rPr>
          <w:b w:val="0"/>
          <w:color w:val="2D2D2D"/>
          <w:spacing w:val="2"/>
          <w:szCs w:val="24"/>
        </w:rPr>
        <w:t>только после сня</w:t>
      </w:r>
      <w:r w:rsidR="00BA723A">
        <w:rPr>
          <w:b w:val="0"/>
          <w:color w:val="2D2D2D"/>
          <w:spacing w:val="2"/>
          <w:szCs w:val="24"/>
        </w:rPr>
        <w:t>тия блокировки оператором СЭД.</w:t>
      </w:r>
    </w:p>
    <w:sectPr w:rsidR="0026598A" w:rsidRPr="0026598A" w:rsidSect="00FF2432">
      <w:pgSz w:w="11907" w:h="16840"/>
      <w:pgMar w:top="425" w:right="567" w:bottom="1134" w:left="1701" w:header="72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7" w:rsidRDefault="00967A17" w:rsidP="00DF29BB">
      <w:r>
        <w:separator/>
      </w:r>
    </w:p>
  </w:endnote>
  <w:endnote w:type="continuationSeparator" w:id="0">
    <w:p w:rsidR="00967A17" w:rsidRDefault="00967A17" w:rsidP="00DF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7" w:rsidRDefault="00967A17" w:rsidP="00DF29BB">
      <w:r>
        <w:separator/>
      </w:r>
    </w:p>
  </w:footnote>
  <w:footnote w:type="continuationSeparator" w:id="0">
    <w:p w:rsidR="00967A17" w:rsidRDefault="00967A17" w:rsidP="00DF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045"/>
      <w:docPartObj>
        <w:docPartGallery w:val="Page Numbers (Top of Page)"/>
        <w:docPartUnique/>
      </w:docPartObj>
    </w:sdtPr>
    <w:sdtContent>
      <w:p w:rsidR="00DF29BB" w:rsidRDefault="00174C73" w:rsidP="00FF2432">
        <w:pPr>
          <w:pStyle w:val="a9"/>
          <w:jc w:val="center"/>
        </w:pPr>
        <w:r w:rsidRPr="00DF29BB">
          <w:rPr>
            <w:b w:val="0"/>
          </w:rPr>
          <w:fldChar w:fldCharType="begin"/>
        </w:r>
        <w:r w:rsidR="00DF29BB" w:rsidRPr="00DF29BB">
          <w:rPr>
            <w:b w:val="0"/>
          </w:rPr>
          <w:instrText xml:space="preserve"> PAGE   \* MERGEFORMAT </w:instrText>
        </w:r>
        <w:r w:rsidRPr="00DF29BB">
          <w:rPr>
            <w:b w:val="0"/>
          </w:rPr>
          <w:fldChar w:fldCharType="separate"/>
        </w:r>
        <w:r w:rsidR="00E84B4F">
          <w:rPr>
            <w:b w:val="0"/>
            <w:noProof/>
          </w:rPr>
          <w:t>5</w:t>
        </w:r>
        <w:r w:rsidRPr="00DF29BB">
          <w:rPr>
            <w:b w:val="0"/>
          </w:rPr>
          <w:fldChar w:fldCharType="end"/>
        </w:r>
      </w:p>
    </w:sdtContent>
  </w:sdt>
  <w:p w:rsidR="00DF29BB" w:rsidRDefault="00DF29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C93"/>
    <w:multiLevelType w:val="singleLevel"/>
    <w:tmpl w:val="3CF4D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98760D"/>
    <w:multiLevelType w:val="singleLevel"/>
    <w:tmpl w:val="425AC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142324"/>
    <w:multiLevelType w:val="singleLevel"/>
    <w:tmpl w:val="868C2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1C6C65"/>
    <w:multiLevelType w:val="singleLevel"/>
    <w:tmpl w:val="48425A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BA4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A03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8C1EC8"/>
    <w:multiLevelType w:val="hybridMultilevel"/>
    <w:tmpl w:val="240A12EC"/>
    <w:lvl w:ilvl="0" w:tplc="F702B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D55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F1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A37B69"/>
    <w:multiLevelType w:val="singleLevel"/>
    <w:tmpl w:val="629680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19B5E0A"/>
    <w:multiLevelType w:val="singleLevel"/>
    <w:tmpl w:val="CA00DB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6DD1DB4"/>
    <w:multiLevelType w:val="hybridMultilevel"/>
    <w:tmpl w:val="95E4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23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5F4100"/>
    <w:multiLevelType w:val="singleLevel"/>
    <w:tmpl w:val="9F1A36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CB3159"/>
    <w:multiLevelType w:val="singleLevel"/>
    <w:tmpl w:val="B56C64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4EF7F21"/>
    <w:multiLevelType w:val="singleLevel"/>
    <w:tmpl w:val="B456C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516350"/>
    <w:multiLevelType w:val="singleLevel"/>
    <w:tmpl w:val="7A7C863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3EF32F21"/>
    <w:multiLevelType w:val="hybridMultilevel"/>
    <w:tmpl w:val="15D27166"/>
    <w:lvl w:ilvl="0" w:tplc="E4E81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C78DF"/>
    <w:multiLevelType w:val="singleLevel"/>
    <w:tmpl w:val="956855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DE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0C59F0"/>
    <w:multiLevelType w:val="singleLevel"/>
    <w:tmpl w:val="423EA1B0"/>
    <w:lvl w:ilvl="0">
      <w:start w:val="12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1">
    <w:nsid w:val="402C2304"/>
    <w:multiLevelType w:val="singleLevel"/>
    <w:tmpl w:val="0CC89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E71243"/>
    <w:multiLevelType w:val="singleLevel"/>
    <w:tmpl w:val="AF947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1505707"/>
    <w:multiLevelType w:val="singleLevel"/>
    <w:tmpl w:val="D68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1C27B7F"/>
    <w:multiLevelType w:val="multilevel"/>
    <w:tmpl w:val="2B54AE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5E931CF"/>
    <w:multiLevelType w:val="singleLevel"/>
    <w:tmpl w:val="0A3CE1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80D6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B9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4D1ED6"/>
    <w:multiLevelType w:val="hybridMultilevel"/>
    <w:tmpl w:val="7FD45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5144C0"/>
    <w:multiLevelType w:val="hybridMultilevel"/>
    <w:tmpl w:val="4ED82B72"/>
    <w:lvl w:ilvl="0" w:tplc="6CA2D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E611AA"/>
    <w:multiLevelType w:val="singleLevel"/>
    <w:tmpl w:val="A70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F460239"/>
    <w:multiLevelType w:val="hybridMultilevel"/>
    <w:tmpl w:val="F70C4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AB2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2072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A76364"/>
    <w:multiLevelType w:val="hybridMultilevel"/>
    <w:tmpl w:val="CA92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47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E535561"/>
    <w:multiLevelType w:val="multilevel"/>
    <w:tmpl w:val="2E1077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7">
    <w:nsid w:val="61A11D39"/>
    <w:multiLevelType w:val="singleLevel"/>
    <w:tmpl w:val="B1A6B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38D61CC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5C2716"/>
    <w:multiLevelType w:val="hybridMultilevel"/>
    <w:tmpl w:val="87AAF660"/>
    <w:lvl w:ilvl="0" w:tplc="77800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14027A"/>
    <w:multiLevelType w:val="hybridMultilevel"/>
    <w:tmpl w:val="696272F0"/>
    <w:lvl w:ilvl="0" w:tplc="FD9E2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8A020E2"/>
    <w:multiLevelType w:val="hybridMultilevel"/>
    <w:tmpl w:val="8C0061AE"/>
    <w:lvl w:ilvl="0" w:tplc="9514994C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42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E148DF"/>
    <w:multiLevelType w:val="singleLevel"/>
    <w:tmpl w:val="AC5004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0D602B0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13507B"/>
    <w:multiLevelType w:val="singleLevel"/>
    <w:tmpl w:val="904C4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A987367"/>
    <w:multiLevelType w:val="hybridMultilevel"/>
    <w:tmpl w:val="7CDA582C"/>
    <w:lvl w:ilvl="0" w:tplc="97DEA5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B774BD3"/>
    <w:multiLevelType w:val="singleLevel"/>
    <w:tmpl w:val="554475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>
    <w:nsid w:val="7E2D4D9F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7"/>
  </w:num>
  <w:num w:numId="3">
    <w:abstractNumId w:val="18"/>
  </w:num>
  <w:num w:numId="4">
    <w:abstractNumId w:val="9"/>
  </w:num>
  <w:num w:numId="5">
    <w:abstractNumId w:val="37"/>
  </w:num>
  <w:num w:numId="6">
    <w:abstractNumId w:val="43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5"/>
  </w:num>
  <w:num w:numId="13">
    <w:abstractNumId w:val="16"/>
  </w:num>
  <w:num w:numId="14">
    <w:abstractNumId w:val="23"/>
  </w:num>
  <w:num w:numId="15">
    <w:abstractNumId w:val="33"/>
  </w:num>
  <w:num w:numId="16">
    <w:abstractNumId w:val="15"/>
  </w:num>
  <w:num w:numId="17">
    <w:abstractNumId w:val="14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3"/>
  </w:num>
  <w:num w:numId="23">
    <w:abstractNumId w:val="21"/>
  </w:num>
  <w:num w:numId="24">
    <w:abstractNumId w:val="30"/>
  </w:num>
  <w:num w:numId="25">
    <w:abstractNumId w:val="4"/>
  </w:num>
  <w:num w:numId="26">
    <w:abstractNumId w:val="8"/>
  </w:num>
  <w:num w:numId="27">
    <w:abstractNumId w:val="26"/>
  </w:num>
  <w:num w:numId="28">
    <w:abstractNumId w:val="19"/>
  </w:num>
  <w:num w:numId="29">
    <w:abstractNumId w:val="25"/>
  </w:num>
  <w:num w:numId="30">
    <w:abstractNumId w:val="20"/>
  </w:num>
  <w:num w:numId="31">
    <w:abstractNumId w:val="27"/>
  </w:num>
  <w:num w:numId="32">
    <w:abstractNumId w:val="35"/>
  </w:num>
  <w:num w:numId="33">
    <w:abstractNumId w:val="32"/>
  </w:num>
  <w:num w:numId="34">
    <w:abstractNumId w:val="10"/>
  </w:num>
  <w:num w:numId="35">
    <w:abstractNumId w:val="39"/>
  </w:num>
  <w:num w:numId="36">
    <w:abstractNumId w:val="11"/>
  </w:num>
  <w:num w:numId="37">
    <w:abstractNumId w:val="31"/>
  </w:num>
  <w:num w:numId="38">
    <w:abstractNumId w:val="42"/>
  </w:num>
  <w:num w:numId="39">
    <w:abstractNumId w:val="29"/>
  </w:num>
  <w:num w:numId="40">
    <w:abstractNumId w:val="6"/>
  </w:num>
  <w:num w:numId="41">
    <w:abstractNumId w:val="41"/>
  </w:num>
  <w:num w:numId="42">
    <w:abstractNumId w:val="40"/>
  </w:num>
  <w:num w:numId="43">
    <w:abstractNumId w:val="46"/>
  </w:num>
  <w:num w:numId="44">
    <w:abstractNumId w:val="28"/>
  </w:num>
  <w:num w:numId="45">
    <w:abstractNumId w:val="17"/>
  </w:num>
  <w:num w:numId="46">
    <w:abstractNumId w:val="48"/>
  </w:num>
  <w:num w:numId="47">
    <w:abstractNumId w:val="34"/>
  </w:num>
  <w:num w:numId="48">
    <w:abstractNumId w:val="4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BDC"/>
    <w:rsid w:val="00001F96"/>
    <w:rsid w:val="00040453"/>
    <w:rsid w:val="0004270D"/>
    <w:rsid w:val="000431EE"/>
    <w:rsid w:val="00047494"/>
    <w:rsid w:val="00052F88"/>
    <w:rsid w:val="00063603"/>
    <w:rsid w:val="00066364"/>
    <w:rsid w:val="00077F2F"/>
    <w:rsid w:val="000B58A7"/>
    <w:rsid w:val="000C0CF7"/>
    <w:rsid w:val="000D780F"/>
    <w:rsid w:val="000F689A"/>
    <w:rsid w:val="00103EDA"/>
    <w:rsid w:val="0012565D"/>
    <w:rsid w:val="0012615C"/>
    <w:rsid w:val="00174C73"/>
    <w:rsid w:val="00176317"/>
    <w:rsid w:val="001C15AD"/>
    <w:rsid w:val="001C3FB0"/>
    <w:rsid w:val="001D41B7"/>
    <w:rsid w:val="001E350B"/>
    <w:rsid w:val="00215D2A"/>
    <w:rsid w:val="00221CE5"/>
    <w:rsid w:val="00234E44"/>
    <w:rsid w:val="002404E4"/>
    <w:rsid w:val="00243D59"/>
    <w:rsid w:val="002545FD"/>
    <w:rsid w:val="00261E6B"/>
    <w:rsid w:val="0026598A"/>
    <w:rsid w:val="0028497E"/>
    <w:rsid w:val="0029605B"/>
    <w:rsid w:val="002D2AC6"/>
    <w:rsid w:val="002E391F"/>
    <w:rsid w:val="002E7BDC"/>
    <w:rsid w:val="00316927"/>
    <w:rsid w:val="0032453B"/>
    <w:rsid w:val="00325637"/>
    <w:rsid w:val="00344BCD"/>
    <w:rsid w:val="00347D2B"/>
    <w:rsid w:val="003607A5"/>
    <w:rsid w:val="0036588E"/>
    <w:rsid w:val="003679F5"/>
    <w:rsid w:val="003829FA"/>
    <w:rsid w:val="00386857"/>
    <w:rsid w:val="003A529E"/>
    <w:rsid w:val="003C26C7"/>
    <w:rsid w:val="003D222D"/>
    <w:rsid w:val="003F01AF"/>
    <w:rsid w:val="003F1AE6"/>
    <w:rsid w:val="00404DA9"/>
    <w:rsid w:val="00405B78"/>
    <w:rsid w:val="00416681"/>
    <w:rsid w:val="0041738A"/>
    <w:rsid w:val="00447CCF"/>
    <w:rsid w:val="0045089B"/>
    <w:rsid w:val="00472384"/>
    <w:rsid w:val="00483A4A"/>
    <w:rsid w:val="00491C8B"/>
    <w:rsid w:val="004D46EF"/>
    <w:rsid w:val="004F0766"/>
    <w:rsid w:val="004F7FB8"/>
    <w:rsid w:val="00506A31"/>
    <w:rsid w:val="00512EA8"/>
    <w:rsid w:val="0051378E"/>
    <w:rsid w:val="005176CF"/>
    <w:rsid w:val="00523A1B"/>
    <w:rsid w:val="0054503D"/>
    <w:rsid w:val="0054721B"/>
    <w:rsid w:val="005605C3"/>
    <w:rsid w:val="00576B1A"/>
    <w:rsid w:val="00590C91"/>
    <w:rsid w:val="005A3379"/>
    <w:rsid w:val="005A6E47"/>
    <w:rsid w:val="005B1C8E"/>
    <w:rsid w:val="005C5029"/>
    <w:rsid w:val="005E1B08"/>
    <w:rsid w:val="0062299E"/>
    <w:rsid w:val="006A7AEA"/>
    <w:rsid w:val="006B6108"/>
    <w:rsid w:val="006B74EE"/>
    <w:rsid w:val="006C4E79"/>
    <w:rsid w:val="006E7A8E"/>
    <w:rsid w:val="006F27BF"/>
    <w:rsid w:val="00750247"/>
    <w:rsid w:val="007649A7"/>
    <w:rsid w:val="00783DCD"/>
    <w:rsid w:val="00796C0D"/>
    <w:rsid w:val="007A65F7"/>
    <w:rsid w:val="007B51A8"/>
    <w:rsid w:val="007C2ABA"/>
    <w:rsid w:val="007E09DE"/>
    <w:rsid w:val="007F110D"/>
    <w:rsid w:val="007F1EBF"/>
    <w:rsid w:val="008008BA"/>
    <w:rsid w:val="0081546D"/>
    <w:rsid w:val="008174AB"/>
    <w:rsid w:val="008216C9"/>
    <w:rsid w:val="00856C33"/>
    <w:rsid w:val="00866B58"/>
    <w:rsid w:val="0088375B"/>
    <w:rsid w:val="008871B1"/>
    <w:rsid w:val="0089626F"/>
    <w:rsid w:val="008B0B41"/>
    <w:rsid w:val="008B3247"/>
    <w:rsid w:val="008B53DC"/>
    <w:rsid w:val="008B7DC6"/>
    <w:rsid w:val="008C4A1D"/>
    <w:rsid w:val="008F4ECF"/>
    <w:rsid w:val="0091243D"/>
    <w:rsid w:val="00955171"/>
    <w:rsid w:val="00967A17"/>
    <w:rsid w:val="00986E32"/>
    <w:rsid w:val="00996947"/>
    <w:rsid w:val="009A572D"/>
    <w:rsid w:val="009B012F"/>
    <w:rsid w:val="009D37F8"/>
    <w:rsid w:val="009D5F9E"/>
    <w:rsid w:val="00A118EC"/>
    <w:rsid w:val="00A234F6"/>
    <w:rsid w:val="00A55E29"/>
    <w:rsid w:val="00A93215"/>
    <w:rsid w:val="00AB252D"/>
    <w:rsid w:val="00AC2D44"/>
    <w:rsid w:val="00AD1E0F"/>
    <w:rsid w:val="00B161C1"/>
    <w:rsid w:val="00B273AA"/>
    <w:rsid w:val="00B51D1A"/>
    <w:rsid w:val="00B97F05"/>
    <w:rsid w:val="00BA0FF6"/>
    <w:rsid w:val="00BA6F54"/>
    <w:rsid w:val="00BA723A"/>
    <w:rsid w:val="00BC19F4"/>
    <w:rsid w:val="00BD5D23"/>
    <w:rsid w:val="00C31672"/>
    <w:rsid w:val="00C31A94"/>
    <w:rsid w:val="00C40AA9"/>
    <w:rsid w:val="00C47474"/>
    <w:rsid w:val="00C52424"/>
    <w:rsid w:val="00CA6031"/>
    <w:rsid w:val="00CC75C9"/>
    <w:rsid w:val="00CE46D7"/>
    <w:rsid w:val="00CF2654"/>
    <w:rsid w:val="00D02ECD"/>
    <w:rsid w:val="00D45246"/>
    <w:rsid w:val="00D60C1C"/>
    <w:rsid w:val="00D67D09"/>
    <w:rsid w:val="00D74016"/>
    <w:rsid w:val="00D75199"/>
    <w:rsid w:val="00D76A5C"/>
    <w:rsid w:val="00DC0E8F"/>
    <w:rsid w:val="00DD5638"/>
    <w:rsid w:val="00DF29BB"/>
    <w:rsid w:val="00E05B39"/>
    <w:rsid w:val="00E5179F"/>
    <w:rsid w:val="00E5288F"/>
    <w:rsid w:val="00E55E02"/>
    <w:rsid w:val="00E7123F"/>
    <w:rsid w:val="00E83D13"/>
    <w:rsid w:val="00E84B4F"/>
    <w:rsid w:val="00E86DAD"/>
    <w:rsid w:val="00EB0BEB"/>
    <w:rsid w:val="00EC6327"/>
    <w:rsid w:val="00EE3742"/>
    <w:rsid w:val="00F154E0"/>
    <w:rsid w:val="00F32430"/>
    <w:rsid w:val="00F4176B"/>
    <w:rsid w:val="00F7537B"/>
    <w:rsid w:val="00F76F26"/>
    <w:rsid w:val="00F835EB"/>
    <w:rsid w:val="00F94CDC"/>
    <w:rsid w:val="00FA74F1"/>
    <w:rsid w:val="00FB23D3"/>
    <w:rsid w:val="00FC47E8"/>
    <w:rsid w:val="00FD014F"/>
    <w:rsid w:val="00FE739F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D09"/>
    <w:rPr>
      <w:b/>
      <w:sz w:val="24"/>
    </w:rPr>
  </w:style>
  <w:style w:type="paragraph" w:styleId="1">
    <w:name w:val="heading 1"/>
    <w:basedOn w:val="a"/>
    <w:next w:val="a"/>
    <w:qFormat/>
    <w:rsid w:val="00D67D09"/>
    <w:pPr>
      <w:keepNext/>
      <w:outlineLvl w:val="0"/>
    </w:pPr>
  </w:style>
  <w:style w:type="paragraph" w:styleId="2">
    <w:name w:val="heading 2"/>
    <w:basedOn w:val="a"/>
    <w:next w:val="a"/>
    <w:qFormat/>
    <w:rsid w:val="00D67D09"/>
    <w:pPr>
      <w:keepNext/>
      <w:jc w:val="both"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D67D09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D09"/>
    <w:rPr>
      <w:rFonts w:ascii="Lucida Sans Unicode" w:hAnsi="Lucida Sans Unicode"/>
      <w:b w:val="0"/>
      <w:sz w:val="22"/>
    </w:rPr>
  </w:style>
  <w:style w:type="paragraph" w:styleId="20">
    <w:name w:val="Body Text 2"/>
    <w:basedOn w:val="a"/>
    <w:link w:val="21"/>
    <w:rsid w:val="00D67D09"/>
    <w:pPr>
      <w:jc w:val="both"/>
    </w:pPr>
    <w:rPr>
      <w:b w:val="0"/>
      <w:sz w:val="22"/>
    </w:rPr>
  </w:style>
  <w:style w:type="paragraph" w:styleId="30">
    <w:name w:val="Body Text 3"/>
    <w:basedOn w:val="a"/>
    <w:rsid w:val="00D67D09"/>
    <w:pPr>
      <w:jc w:val="both"/>
    </w:pPr>
    <w:rPr>
      <w:b w:val="0"/>
    </w:rPr>
  </w:style>
  <w:style w:type="character" w:styleId="a4">
    <w:name w:val="annotation reference"/>
    <w:basedOn w:val="a0"/>
    <w:semiHidden/>
    <w:rsid w:val="00D67D09"/>
    <w:rPr>
      <w:sz w:val="16"/>
    </w:rPr>
  </w:style>
  <w:style w:type="paragraph" w:styleId="a5">
    <w:name w:val="annotation text"/>
    <w:basedOn w:val="a"/>
    <w:semiHidden/>
    <w:rsid w:val="00D67D09"/>
    <w:rPr>
      <w:sz w:val="20"/>
    </w:rPr>
  </w:style>
  <w:style w:type="paragraph" w:styleId="a6">
    <w:name w:val="Body Text Indent"/>
    <w:basedOn w:val="a"/>
    <w:rsid w:val="00D67D09"/>
    <w:pPr>
      <w:ind w:firstLine="720"/>
    </w:pPr>
    <w:rPr>
      <w:b w:val="0"/>
    </w:rPr>
  </w:style>
  <w:style w:type="paragraph" w:styleId="22">
    <w:name w:val="Body Text Indent 2"/>
    <w:basedOn w:val="a"/>
    <w:rsid w:val="00D67D09"/>
    <w:pPr>
      <w:ind w:left="1440" w:hanging="1440"/>
      <w:jc w:val="both"/>
    </w:pPr>
    <w:rPr>
      <w:b w:val="0"/>
      <w:sz w:val="20"/>
    </w:rPr>
  </w:style>
  <w:style w:type="paragraph" w:styleId="a7">
    <w:name w:val="caption"/>
    <w:basedOn w:val="a"/>
    <w:next w:val="a"/>
    <w:qFormat/>
    <w:rsid w:val="00D67D09"/>
    <w:pPr>
      <w:jc w:val="center"/>
    </w:pPr>
    <w:rPr>
      <w:sz w:val="32"/>
    </w:rPr>
  </w:style>
  <w:style w:type="paragraph" w:styleId="31">
    <w:name w:val="Body Text Indent 3"/>
    <w:basedOn w:val="a"/>
    <w:rsid w:val="00D67D09"/>
    <w:pPr>
      <w:ind w:firstLine="720"/>
      <w:jc w:val="both"/>
    </w:pPr>
    <w:rPr>
      <w:b w:val="0"/>
      <w:bCs/>
    </w:rPr>
  </w:style>
  <w:style w:type="table" w:styleId="a8">
    <w:name w:val="Table Grid"/>
    <w:basedOn w:val="a1"/>
    <w:rsid w:val="0023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03ED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uiPriority w:val="99"/>
    <w:rsid w:val="00BD5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9124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243D"/>
    <w:rPr>
      <w:rFonts w:ascii="Tahoma" w:hAnsi="Tahoma" w:cs="Tahoma"/>
      <w:b/>
      <w:sz w:val="16"/>
      <w:szCs w:val="16"/>
    </w:rPr>
  </w:style>
  <w:style w:type="character" w:styleId="ad">
    <w:name w:val="Hyperlink"/>
    <w:basedOn w:val="a0"/>
    <w:rsid w:val="00E5179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44B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4D46EF"/>
    <w:rPr>
      <w:sz w:val="22"/>
    </w:rPr>
  </w:style>
  <w:style w:type="paragraph" w:styleId="af">
    <w:name w:val="footer"/>
    <w:basedOn w:val="a"/>
    <w:link w:val="af0"/>
    <w:rsid w:val="00DF29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F29BB"/>
    <w:rPr>
      <w:b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DF29B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Евгения В. Кеврух</cp:lastModifiedBy>
  <cp:revision>20</cp:revision>
  <cp:lastPrinted>2020-12-20T22:28:00Z</cp:lastPrinted>
  <dcterms:created xsi:type="dcterms:W3CDTF">2020-12-18T02:39:00Z</dcterms:created>
  <dcterms:modified xsi:type="dcterms:W3CDTF">2020-12-23T23:25:00Z</dcterms:modified>
</cp:coreProperties>
</file>