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B" w:rsidRPr="00AB10D3" w:rsidRDefault="004117BC" w:rsidP="0099187F">
      <w:pPr>
        <w:ind w:right="-1"/>
        <w:jc w:val="center"/>
      </w:pPr>
      <w:r w:rsidRPr="00AB10D3"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6B" w:rsidRPr="00AB10D3" w:rsidRDefault="00CB426B" w:rsidP="0099187F">
      <w:pPr>
        <w:jc w:val="center"/>
      </w:pPr>
    </w:p>
    <w:p w:rsidR="00CB426B" w:rsidRPr="00AB10D3" w:rsidRDefault="00CB426B" w:rsidP="0099187F">
      <w:pPr>
        <w:jc w:val="center"/>
        <w:rPr>
          <w:b/>
        </w:rPr>
      </w:pPr>
    </w:p>
    <w:p w:rsidR="00CB426B" w:rsidRPr="00AB10D3" w:rsidRDefault="00CB426B" w:rsidP="0099187F">
      <w:pPr>
        <w:jc w:val="center"/>
        <w:rPr>
          <w:b/>
        </w:rPr>
      </w:pPr>
      <w:r w:rsidRPr="00AB10D3">
        <w:rPr>
          <w:b/>
        </w:rPr>
        <w:t>АДМИНИСТРАЦИЯ</w:t>
      </w:r>
    </w:p>
    <w:p w:rsidR="00CB426B" w:rsidRPr="00AB10D3" w:rsidRDefault="006D2896" w:rsidP="0099187F">
      <w:pPr>
        <w:jc w:val="center"/>
        <w:rPr>
          <w:b/>
        </w:rPr>
      </w:pPr>
      <w:r w:rsidRPr="00AB10D3">
        <w:rPr>
          <w:b/>
        </w:rPr>
        <w:t>ГОРОДСКОГО ОКРУГА ЭГВЕКИНОТ</w:t>
      </w:r>
    </w:p>
    <w:p w:rsidR="00CB426B" w:rsidRPr="00AB10D3" w:rsidRDefault="00CB426B" w:rsidP="0099187F">
      <w:pPr>
        <w:jc w:val="center"/>
        <w:rPr>
          <w:b/>
        </w:rPr>
      </w:pPr>
    </w:p>
    <w:p w:rsidR="00CB426B" w:rsidRDefault="00CB426B" w:rsidP="0099187F">
      <w:pPr>
        <w:jc w:val="center"/>
        <w:rPr>
          <w:b/>
        </w:rPr>
      </w:pPr>
      <w:r w:rsidRPr="00AB10D3">
        <w:rPr>
          <w:b/>
        </w:rPr>
        <w:t>П О С Т А Н О В Л Е Н И Е</w:t>
      </w:r>
    </w:p>
    <w:p w:rsidR="003871D8" w:rsidRPr="00AB10D3" w:rsidRDefault="003871D8" w:rsidP="0099187F">
      <w:pPr>
        <w:jc w:val="center"/>
        <w:rPr>
          <w:b/>
        </w:rPr>
      </w:pPr>
    </w:p>
    <w:tbl>
      <w:tblPr>
        <w:tblStyle w:val="af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414"/>
      </w:tblGrid>
      <w:tr w:rsidR="003871D8" w:rsidTr="00FC43FA">
        <w:tc>
          <w:tcPr>
            <w:tcW w:w="3237" w:type="dxa"/>
          </w:tcPr>
          <w:p w:rsidR="003871D8" w:rsidRDefault="006B68B6" w:rsidP="002509D0">
            <w:pPr>
              <w:rPr>
                <w:b/>
              </w:rPr>
            </w:pPr>
            <w:r w:rsidRPr="00AB10D3">
              <w:t xml:space="preserve">от </w:t>
            </w:r>
            <w:r w:rsidR="002509D0">
              <w:t>11</w:t>
            </w:r>
            <w:r>
              <w:t xml:space="preserve"> </w:t>
            </w:r>
            <w:r w:rsidR="00C561C5">
              <w:t>октября</w:t>
            </w:r>
            <w:r w:rsidR="003871D8" w:rsidRPr="00AB10D3">
              <w:t xml:space="preserve"> 2017 </w:t>
            </w:r>
            <w:r w:rsidR="00584EBF">
              <w:t>года</w:t>
            </w:r>
          </w:p>
        </w:tc>
        <w:tc>
          <w:tcPr>
            <w:tcW w:w="3238" w:type="dxa"/>
          </w:tcPr>
          <w:p w:rsidR="003871D8" w:rsidRPr="003871D8" w:rsidRDefault="003871D8" w:rsidP="002509D0">
            <w:pPr>
              <w:jc w:val="center"/>
            </w:pPr>
            <w:r>
              <w:t xml:space="preserve">№ </w:t>
            </w:r>
            <w:r w:rsidR="002509D0">
              <w:t>256</w:t>
            </w:r>
            <w:r>
              <w:t xml:space="preserve"> </w:t>
            </w:r>
            <w:r w:rsidRPr="003871D8">
              <w:t>- па</w:t>
            </w:r>
          </w:p>
        </w:tc>
        <w:tc>
          <w:tcPr>
            <w:tcW w:w="3414" w:type="dxa"/>
          </w:tcPr>
          <w:p w:rsidR="003871D8" w:rsidRDefault="00ED66DE" w:rsidP="0099187F">
            <w:pPr>
              <w:jc w:val="center"/>
              <w:rPr>
                <w:b/>
              </w:rPr>
            </w:pPr>
            <w:r>
              <w:t xml:space="preserve">                               п</w:t>
            </w:r>
            <w:r w:rsidR="003871D8" w:rsidRPr="00AB10D3">
              <w:t>. Эгвекинот</w:t>
            </w:r>
          </w:p>
        </w:tc>
      </w:tr>
    </w:tbl>
    <w:p w:rsidR="00EF6785" w:rsidRPr="00AB10D3" w:rsidRDefault="00EF6785" w:rsidP="0099187F">
      <w:pPr>
        <w:jc w:val="center"/>
      </w:pPr>
    </w:p>
    <w:p w:rsidR="00242A2F" w:rsidRPr="00543BB7" w:rsidRDefault="00406179" w:rsidP="00543BB7">
      <w:pPr>
        <w:spacing w:line="276" w:lineRule="auto"/>
        <w:jc w:val="center"/>
        <w:rPr>
          <w:b/>
        </w:rPr>
      </w:pPr>
      <w:r w:rsidRPr="00543BB7">
        <w:rPr>
          <w:b/>
        </w:rPr>
        <w:t xml:space="preserve">Об утверждении Порядка </w:t>
      </w:r>
      <w:r w:rsidR="00242A2F" w:rsidRPr="00543BB7">
        <w:rPr>
          <w:b/>
        </w:rPr>
        <w:t xml:space="preserve">предоставления </w:t>
      </w:r>
      <w:r w:rsidR="003871D8" w:rsidRPr="00543BB7">
        <w:rPr>
          <w:b/>
          <w:bCs/>
        </w:rPr>
        <w:t xml:space="preserve">субсидии из бюджета городского </w:t>
      </w:r>
      <w:r w:rsidR="00242A2F" w:rsidRPr="00543BB7">
        <w:rPr>
          <w:b/>
          <w:bCs/>
        </w:rPr>
        <w:t xml:space="preserve">округа Эгвекинот на </w:t>
      </w:r>
      <w:r w:rsidR="005A2FC9">
        <w:rPr>
          <w:b/>
          <w:bCs/>
        </w:rPr>
        <w:t>финансовое обеспечение</w:t>
      </w:r>
      <w:r w:rsidR="00FC43FA" w:rsidRPr="00543BB7">
        <w:rPr>
          <w:b/>
          <w:bCs/>
        </w:rPr>
        <w:t xml:space="preserve"> </w:t>
      </w:r>
      <w:r w:rsidR="00242A2F" w:rsidRPr="00543BB7">
        <w:rPr>
          <w:b/>
          <w:bCs/>
        </w:rPr>
        <w:t xml:space="preserve">затрат, </w:t>
      </w:r>
      <w:r w:rsidR="00242A2F" w:rsidRPr="00543BB7">
        <w:rPr>
          <w:b/>
        </w:rPr>
        <w:t xml:space="preserve">связанных с </w:t>
      </w:r>
      <w:r w:rsidR="003871D8" w:rsidRPr="00543BB7">
        <w:rPr>
          <w:b/>
        </w:rPr>
        <w:t>проведением работ по переводу жилого дома</w:t>
      </w:r>
      <w:r w:rsidR="00962178">
        <w:rPr>
          <w:b/>
        </w:rPr>
        <w:t xml:space="preserve"> </w:t>
      </w:r>
      <w:r w:rsidR="003871D8" w:rsidRPr="00543BB7">
        <w:rPr>
          <w:b/>
        </w:rPr>
        <w:t>на автономное отопление от модульного источника</w:t>
      </w:r>
    </w:p>
    <w:p w:rsidR="00CB426B" w:rsidRPr="00AB10D3" w:rsidRDefault="00CB426B" w:rsidP="00793300">
      <w:pPr>
        <w:pStyle w:val="afb"/>
        <w:spacing w:line="276" w:lineRule="auto"/>
        <w:jc w:val="center"/>
        <w:outlineLvl w:val="0"/>
      </w:pPr>
    </w:p>
    <w:p w:rsidR="00406179" w:rsidRPr="00AB10D3" w:rsidRDefault="00ED66DE" w:rsidP="00ED66DE">
      <w:pPr>
        <w:spacing w:line="276" w:lineRule="auto"/>
        <w:ind w:firstLine="708"/>
        <w:jc w:val="both"/>
      </w:pPr>
      <w:r>
        <w:t>Р</w:t>
      </w:r>
      <w:r w:rsidR="00406179" w:rsidRPr="00AB10D3">
        <w:t>уководствуясь статьей 78 Бюджетного кодекса Российской Федерации</w:t>
      </w:r>
      <w:r>
        <w:t xml:space="preserve">, </w:t>
      </w:r>
      <w:r w:rsidRPr="00AB10D3">
        <w:t>Администрация городского округа Эгвекинот</w:t>
      </w:r>
      <w:r w:rsidR="00406179" w:rsidRPr="00AB10D3">
        <w:t xml:space="preserve"> </w:t>
      </w:r>
    </w:p>
    <w:p w:rsidR="00CB426B" w:rsidRPr="00AB10D3" w:rsidRDefault="00CB426B" w:rsidP="00CB426B">
      <w:pPr>
        <w:jc w:val="both"/>
        <w:rPr>
          <w:b/>
        </w:rPr>
      </w:pPr>
    </w:p>
    <w:p w:rsidR="00CB426B" w:rsidRPr="00AB10D3" w:rsidRDefault="00CB426B" w:rsidP="00CB426B">
      <w:pPr>
        <w:jc w:val="both"/>
        <w:rPr>
          <w:b/>
        </w:rPr>
      </w:pPr>
      <w:proofErr w:type="gramStart"/>
      <w:r w:rsidRPr="00AB10D3">
        <w:rPr>
          <w:b/>
        </w:rPr>
        <w:t>П</w:t>
      </w:r>
      <w:proofErr w:type="gramEnd"/>
      <w:r w:rsidRPr="00AB10D3">
        <w:rPr>
          <w:b/>
        </w:rPr>
        <w:t xml:space="preserve"> О С Т А Н О В Л Я Е Т :</w:t>
      </w:r>
    </w:p>
    <w:p w:rsidR="00CB426B" w:rsidRPr="00AB10D3" w:rsidRDefault="00CB426B" w:rsidP="00CB426B">
      <w:pPr>
        <w:jc w:val="both"/>
        <w:rPr>
          <w:b/>
        </w:rPr>
      </w:pPr>
    </w:p>
    <w:p w:rsidR="00242A2F" w:rsidRDefault="004C6AB4" w:rsidP="00793300">
      <w:pPr>
        <w:spacing w:line="276" w:lineRule="auto"/>
        <w:ind w:firstLine="708"/>
        <w:jc w:val="both"/>
        <w:rPr>
          <w:b/>
        </w:rPr>
      </w:pPr>
      <w:r w:rsidRPr="00242A2F">
        <w:t xml:space="preserve">1. </w:t>
      </w:r>
      <w:r w:rsidR="00406179" w:rsidRPr="00242A2F">
        <w:t xml:space="preserve">Утвердить прилагаемый Порядок </w:t>
      </w:r>
      <w:r w:rsidR="00242A2F" w:rsidRPr="00242A2F">
        <w:t xml:space="preserve">предоставления </w:t>
      </w:r>
      <w:r w:rsidR="00242A2F" w:rsidRPr="00242A2F">
        <w:rPr>
          <w:bCs/>
        </w:rPr>
        <w:t xml:space="preserve">субсидии </w:t>
      </w:r>
      <w:r w:rsidR="003871D8" w:rsidRPr="003871D8">
        <w:rPr>
          <w:bCs/>
        </w:rPr>
        <w:t xml:space="preserve">из бюджета городского округа Эгвекинот на </w:t>
      </w:r>
      <w:r w:rsidR="005A2FC9">
        <w:rPr>
          <w:bCs/>
        </w:rPr>
        <w:t>финансовое обеспечение</w:t>
      </w:r>
      <w:r w:rsidR="00FC43FA" w:rsidRPr="00FC43FA">
        <w:rPr>
          <w:bCs/>
        </w:rPr>
        <w:t xml:space="preserve"> </w:t>
      </w:r>
      <w:r w:rsidR="003871D8" w:rsidRPr="003871D8">
        <w:rPr>
          <w:bCs/>
        </w:rPr>
        <w:t>затрат, связанных с проведением работ по переводу жилого дома</w:t>
      </w:r>
      <w:r w:rsidR="00A40773">
        <w:rPr>
          <w:bCs/>
        </w:rPr>
        <w:t xml:space="preserve"> </w:t>
      </w:r>
      <w:r w:rsidR="003871D8" w:rsidRPr="00543BB7">
        <w:rPr>
          <w:bCs/>
        </w:rPr>
        <w:t>на автономное отопление от модульного источника</w:t>
      </w:r>
      <w:r w:rsidR="00242A2F" w:rsidRPr="00543BB7">
        <w:rPr>
          <w:b/>
        </w:rPr>
        <w:t>.</w:t>
      </w:r>
    </w:p>
    <w:p w:rsidR="00C561C5" w:rsidRDefault="0010654B" w:rsidP="00C561C5">
      <w:pPr>
        <w:spacing w:line="276" w:lineRule="auto"/>
        <w:ind w:firstLine="708"/>
        <w:jc w:val="both"/>
        <w:rPr>
          <w:bCs/>
        </w:rPr>
      </w:pPr>
      <w:r w:rsidRPr="00962178">
        <w:t>2. Определить Управлени</w:t>
      </w:r>
      <w:r w:rsidR="00962178" w:rsidRPr="00962178">
        <w:t>е</w:t>
      </w:r>
      <w:r w:rsidRPr="00962178">
        <w:t xml:space="preserve"> промышленной и сельскохозяйственной политики Администрации городского округа</w:t>
      </w:r>
      <w:r w:rsidR="005E611C">
        <w:t xml:space="preserve"> Эгвекинот уполномоченным органо</w:t>
      </w:r>
      <w:r w:rsidRPr="00962178">
        <w:t xml:space="preserve">м по предоставлению субсидии </w:t>
      </w:r>
      <w:r w:rsidR="00962178" w:rsidRPr="00962178">
        <w:rPr>
          <w:bCs/>
        </w:rPr>
        <w:t xml:space="preserve">на </w:t>
      </w:r>
      <w:r w:rsidR="005A2FC9">
        <w:rPr>
          <w:bCs/>
        </w:rPr>
        <w:t>финансовое обеспечение затрат</w:t>
      </w:r>
      <w:r w:rsidR="00962178" w:rsidRPr="00962178">
        <w:rPr>
          <w:bCs/>
        </w:rPr>
        <w:t>, связанных с проведением работ по переводу жилого дома</w:t>
      </w:r>
      <w:r w:rsidR="00C561C5">
        <w:rPr>
          <w:bCs/>
        </w:rPr>
        <w:t xml:space="preserve"> </w:t>
      </w:r>
      <w:r w:rsidR="00962178" w:rsidRPr="00962178">
        <w:rPr>
          <w:bCs/>
        </w:rPr>
        <w:t>на автономное отопление от модульного источника.</w:t>
      </w:r>
    </w:p>
    <w:p w:rsidR="00C561C5" w:rsidRPr="00C561C5" w:rsidRDefault="00C561C5" w:rsidP="00C561C5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3. </w:t>
      </w:r>
      <w:r w:rsidRPr="00FD0ECD">
        <w:t>Н</w:t>
      </w:r>
      <w:r w:rsidRPr="00FD0ECD">
        <w:rPr>
          <w:bCs/>
        </w:rPr>
        <w:t xml:space="preserve">астоящее постановление подлежит обнародованию в местах, определенных Уставом </w:t>
      </w:r>
      <w:r w:rsidRPr="00FD0ECD">
        <w:t>городского округа Эгвекинот</w:t>
      </w:r>
      <w:r w:rsidRPr="00FD0ECD">
        <w:rPr>
          <w:bCs/>
        </w:rPr>
        <w:t xml:space="preserve">, размещению на официальном сайте </w:t>
      </w:r>
      <w:r w:rsidRPr="00FD0ECD">
        <w:t xml:space="preserve">Администрации городского </w:t>
      </w:r>
      <w:r>
        <w:t xml:space="preserve">  </w:t>
      </w:r>
      <w:r w:rsidRPr="00FD0ECD">
        <w:t xml:space="preserve">округа Эгвекинот </w:t>
      </w:r>
      <w:r w:rsidRPr="00FD0ECD">
        <w:rPr>
          <w:bCs/>
        </w:rPr>
        <w:t>в информационно-телекоммуникационной сети «Интернет»</w:t>
      </w:r>
      <w:r w:rsidRPr="00FD0ECD">
        <w:t xml:space="preserve"> и вступает в силу со дня </w:t>
      </w:r>
      <w:r>
        <w:t xml:space="preserve">его </w:t>
      </w:r>
      <w:r w:rsidRPr="00FD0ECD">
        <w:t>обнародования.</w:t>
      </w:r>
    </w:p>
    <w:p w:rsidR="003871D8" w:rsidRPr="00E0222D" w:rsidRDefault="00C561C5" w:rsidP="00ED66DE">
      <w:pPr>
        <w:spacing w:line="276" w:lineRule="auto"/>
        <w:ind w:firstLine="708"/>
        <w:jc w:val="both"/>
        <w:rPr>
          <w:b/>
        </w:rPr>
      </w:pPr>
      <w:r>
        <w:t>4</w:t>
      </w:r>
      <w:r w:rsidR="004C6AB4" w:rsidRPr="00AB10D3">
        <w:t xml:space="preserve">. </w:t>
      </w:r>
      <w:r w:rsidR="003871D8" w:rsidRPr="00AB10D3">
        <w:t>Контроль за</w:t>
      </w:r>
      <w:r w:rsidR="008D69A9" w:rsidRPr="00AB10D3">
        <w:t xml:space="preserve"> </w:t>
      </w:r>
      <w:r w:rsidR="003871D8" w:rsidRPr="00AB10D3">
        <w:t>исполнением настоящего</w:t>
      </w:r>
      <w:r w:rsidR="004C6AB4" w:rsidRPr="00AB10D3">
        <w:t xml:space="preserve"> постановления </w:t>
      </w:r>
      <w:r w:rsidR="008D69A9" w:rsidRPr="00AB10D3">
        <w:t>возложить на Управлени</w:t>
      </w:r>
      <w:r>
        <w:t>е</w:t>
      </w:r>
      <w:r w:rsidR="008D69A9" w:rsidRPr="00AB10D3">
        <w:t xml:space="preserve"> промышленной и сельскохозяйственной политики </w:t>
      </w:r>
      <w:r w:rsidR="006F42A9">
        <w:t xml:space="preserve">Администрации </w:t>
      </w:r>
      <w:r w:rsidR="006F42A9" w:rsidRPr="00E0222D">
        <w:t xml:space="preserve">городского округа Эгвекинот </w:t>
      </w:r>
      <w:r>
        <w:t>(</w:t>
      </w:r>
      <w:r w:rsidR="00E0222D" w:rsidRPr="00E0222D">
        <w:t>Кондрашин А.Н.</w:t>
      </w:r>
      <w:r>
        <w:t>).</w:t>
      </w:r>
    </w:p>
    <w:p w:rsidR="003871D8" w:rsidRDefault="003871D8" w:rsidP="003871D8">
      <w:pPr>
        <w:spacing w:line="276" w:lineRule="auto"/>
        <w:rPr>
          <w:b/>
        </w:rPr>
      </w:pPr>
    </w:p>
    <w:p w:rsidR="00C52850" w:rsidRPr="00AB10D3" w:rsidRDefault="00CB426B" w:rsidP="003871D8">
      <w:pPr>
        <w:spacing w:line="276" w:lineRule="auto"/>
        <w:rPr>
          <w:b/>
        </w:rPr>
      </w:pPr>
      <w:r w:rsidRPr="00AB10D3">
        <w:rPr>
          <w:b/>
        </w:rPr>
        <w:t>Глав</w:t>
      </w:r>
      <w:r w:rsidR="009714DE">
        <w:rPr>
          <w:b/>
        </w:rPr>
        <w:t>а</w:t>
      </w:r>
      <w:r w:rsidR="008D69A9" w:rsidRPr="00AB10D3">
        <w:rPr>
          <w:b/>
        </w:rPr>
        <w:t xml:space="preserve"> </w:t>
      </w:r>
      <w:r w:rsidRPr="00AB10D3">
        <w:rPr>
          <w:b/>
        </w:rPr>
        <w:t>Администрации</w:t>
      </w:r>
      <w:r w:rsidRPr="00AB10D3">
        <w:rPr>
          <w:b/>
        </w:rPr>
        <w:tab/>
      </w:r>
      <w:r w:rsidRPr="00AB10D3">
        <w:rPr>
          <w:b/>
        </w:rPr>
        <w:tab/>
      </w:r>
      <w:r w:rsidR="0074356C">
        <w:rPr>
          <w:b/>
        </w:rPr>
        <w:t xml:space="preserve">     </w:t>
      </w:r>
      <w:r w:rsidR="003871D8">
        <w:rPr>
          <w:b/>
        </w:rPr>
        <w:t xml:space="preserve">                            </w:t>
      </w:r>
      <w:r w:rsidR="00D85136">
        <w:rPr>
          <w:b/>
        </w:rPr>
        <w:t xml:space="preserve">     </w:t>
      </w:r>
      <w:r w:rsidR="003871D8">
        <w:rPr>
          <w:b/>
        </w:rPr>
        <w:t xml:space="preserve">     </w:t>
      </w:r>
      <w:r w:rsidR="00ED66DE">
        <w:rPr>
          <w:b/>
        </w:rPr>
        <w:t xml:space="preserve">                         </w:t>
      </w:r>
      <w:r w:rsidR="009714DE">
        <w:rPr>
          <w:b/>
        </w:rPr>
        <w:t xml:space="preserve">      Р.В. Коркишко</w:t>
      </w:r>
    </w:p>
    <w:p w:rsidR="005E611C" w:rsidRDefault="00406179">
      <w:pPr>
        <w:ind w:firstLine="360"/>
        <w:rPr>
          <w:b/>
        </w:rPr>
        <w:sectPr w:rsidR="005E611C" w:rsidSect="005E611C">
          <w:headerReference w:type="default" r:id="rId9"/>
          <w:headerReference w:type="first" r:id="rId10"/>
          <w:pgSz w:w="11909" w:h="16834"/>
          <w:pgMar w:top="1134" w:right="567" w:bottom="1134" w:left="1701" w:header="720" w:footer="1389" w:gutter="0"/>
          <w:cols w:space="60"/>
          <w:noEndnote/>
          <w:titlePg/>
          <w:docGrid w:linePitch="326"/>
        </w:sectPr>
      </w:pPr>
      <w:r w:rsidRPr="00AB10D3">
        <w:rPr>
          <w:b/>
        </w:rPr>
        <w:br w:type="page"/>
      </w:r>
    </w:p>
    <w:p w:rsidR="005E611C" w:rsidRPr="00C80600" w:rsidRDefault="005E611C" w:rsidP="005E611C">
      <w:pPr>
        <w:spacing w:line="276" w:lineRule="auto"/>
        <w:ind w:firstLine="5387"/>
        <w:jc w:val="right"/>
        <w:outlineLvl w:val="2"/>
      </w:pPr>
      <w:r w:rsidRPr="00C80600">
        <w:lastRenderedPageBreak/>
        <w:t>Утвержден</w:t>
      </w:r>
    </w:p>
    <w:p w:rsidR="005E611C" w:rsidRPr="00C80600" w:rsidRDefault="005E611C" w:rsidP="005E611C">
      <w:pPr>
        <w:spacing w:line="276" w:lineRule="auto"/>
        <w:ind w:firstLine="5387"/>
        <w:jc w:val="right"/>
        <w:outlineLvl w:val="2"/>
      </w:pPr>
      <w:r w:rsidRPr="00C80600">
        <w:t>постановлением Администрации</w:t>
      </w:r>
    </w:p>
    <w:p w:rsidR="005E611C" w:rsidRPr="00C80600" w:rsidRDefault="005E611C" w:rsidP="005E611C">
      <w:pPr>
        <w:spacing w:line="276" w:lineRule="auto"/>
        <w:ind w:firstLine="5387"/>
        <w:jc w:val="right"/>
        <w:outlineLvl w:val="2"/>
      </w:pPr>
      <w:r w:rsidRPr="00C80600">
        <w:t>городского округа Эгвекинот</w:t>
      </w:r>
    </w:p>
    <w:p w:rsidR="005E611C" w:rsidRPr="00C80600" w:rsidRDefault="005E611C" w:rsidP="005E611C">
      <w:pPr>
        <w:spacing w:line="276" w:lineRule="auto"/>
        <w:ind w:firstLine="5387"/>
        <w:jc w:val="right"/>
        <w:outlineLvl w:val="2"/>
      </w:pPr>
      <w:r>
        <w:t xml:space="preserve">от </w:t>
      </w:r>
      <w:r w:rsidR="002509D0">
        <w:t>11</w:t>
      </w:r>
      <w:r>
        <w:t xml:space="preserve"> октября 2017 года</w:t>
      </w:r>
      <w:r w:rsidRPr="00C80600">
        <w:t xml:space="preserve"> № </w:t>
      </w:r>
      <w:r w:rsidR="002509D0">
        <w:t xml:space="preserve">256 </w:t>
      </w:r>
      <w:r w:rsidRPr="00C80600">
        <w:t>-</w:t>
      </w:r>
      <w:r>
        <w:t xml:space="preserve"> </w:t>
      </w:r>
      <w:r w:rsidRPr="00C80600">
        <w:t>па</w:t>
      </w:r>
    </w:p>
    <w:p w:rsidR="005E611C" w:rsidRPr="00C80600" w:rsidRDefault="005E611C" w:rsidP="005E611C">
      <w:pPr>
        <w:spacing w:line="276" w:lineRule="auto"/>
        <w:jc w:val="right"/>
        <w:outlineLvl w:val="2"/>
      </w:pPr>
    </w:p>
    <w:p w:rsidR="005E611C" w:rsidRPr="00C80600" w:rsidRDefault="005E611C" w:rsidP="005E611C">
      <w:pPr>
        <w:spacing w:line="276" w:lineRule="auto"/>
        <w:jc w:val="center"/>
        <w:rPr>
          <w:b/>
        </w:rPr>
      </w:pPr>
      <w:r w:rsidRPr="00C80600">
        <w:rPr>
          <w:b/>
        </w:rPr>
        <w:t>Порядок</w:t>
      </w:r>
    </w:p>
    <w:p w:rsidR="005E611C" w:rsidRPr="00543BB7" w:rsidRDefault="005E611C" w:rsidP="005E611C">
      <w:pPr>
        <w:spacing w:line="276" w:lineRule="auto"/>
        <w:jc w:val="center"/>
        <w:rPr>
          <w:b/>
          <w:bCs/>
        </w:rPr>
      </w:pPr>
      <w:r w:rsidRPr="00543BB7">
        <w:rPr>
          <w:b/>
        </w:rPr>
        <w:t xml:space="preserve">предоставления </w:t>
      </w:r>
      <w:r w:rsidRPr="00543BB7">
        <w:rPr>
          <w:b/>
          <w:bCs/>
        </w:rPr>
        <w:t xml:space="preserve">субсидии из бюджета городского округа Эгвекинот на </w:t>
      </w:r>
      <w:r>
        <w:rPr>
          <w:b/>
          <w:bCs/>
        </w:rPr>
        <w:t>финансовое обеспечение затрат</w:t>
      </w:r>
      <w:r w:rsidRPr="00543BB7">
        <w:rPr>
          <w:b/>
          <w:bCs/>
        </w:rPr>
        <w:t xml:space="preserve">, </w:t>
      </w:r>
      <w:r w:rsidRPr="00543BB7">
        <w:rPr>
          <w:b/>
        </w:rPr>
        <w:t>связанных с проведением</w:t>
      </w:r>
      <w:r>
        <w:rPr>
          <w:b/>
        </w:rPr>
        <w:t xml:space="preserve"> работ по переводу жилого дома </w:t>
      </w:r>
      <w:r w:rsidRPr="00543BB7">
        <w:rPr>
          <w:b/>
        </w:rPr>
        <w:t>на автономное отопление от модульного источника</w:t>
      </w:r>
    </w:p>
    <w:p w:rsidR="005E611C" w:rsidRPr="00C80600" w:rsidRDefault="005E611C" w:rsidP="005E611C">
      <w:pPr>
        <w:spacing w:line="276" w:lineRule="auto"/>
        <w:jc w:val="center"/>
        <w:outlineLvl w:val="2"/>
        <w:rPr>
          <w:b/>
        </w:rPr>
      </w:pPr>
    </w:p>
    <w:p w:rsidR="005E611C" w:rsidRPr="00C80600" w:rsidRDefault="005E611C" w:rsidP="005E611C">
      <w:pPr>
        <w:spacing w:line="276" w:lineRule="auto"/>
        <w:jc w:val="center"/>
        <w:rPr>
          <w:b/>
        </w:rPr>
      </w:pPr>
      <w:r w:rsidRPr="00C80600">
        <w:rPr>
          <w:b/>
        </w:rPr>
        <w:t>1. Общие положения</w:t>
      </w:r>
    </w:p>
    <w:p w:rsidR="005E611C" w:rsidRPr="00C80600" w:rsidRDefault="005E611C" w:rsidP="005E611C">
      <w:pPr>
        <w:spacing w:line="276" w:lineRule="auto"/>
        <w:ind w:firstLine="709"/>
        <w:jc w:val="both"/>
      </w:pPr>
      <w:r w:rsidRPr="00C80600">
        <w:t xml:space="preserve">1.1. </w:t>
      </w:r>
      <w:bookmarkStart w:id="0" w:name="sub_112"/>
      <w:r w:rsidRPr="00611563">
        <w:t>Настоящий Порядок устанавливает цели, условия и порядок предоставления</w:t>
      </w:r>
      <w:r w:rsidRPr="00611563">
        <w:rPr>
          <w:color w:val="000000"/>
        </w:rPr>
        <w:t xml:space="preserve"> субсидий </w:t>
      </w:r>
      <w:r w:rsidRPr="00611563">
        <w:t>из бюджета городского округа Эгвекинот</w:t>
      </w:r>
      <w:r w:rsidRPr="00611563">
        <w:rPr>
          <w:color w:val="000000"/>
        </w:rPr>
        <w:t xml:space="preserve"> </w:t>
      </w:r>
      <w:r w:rsidRPr="00FC43FA">
        <w:t xml:space="preserve">на </w:t>
      </w:r>
      <w:r>
        <w:t>финансовое обеспечение</w:t>
      </w:r>
      <w:r w:rsidRPr="00FC43FA">
        <w:t xml:space="preserve"> затрат, связанных с п</w:t>
      </w:r>
      <w:r>
        <w:t>роведением работ по переводу жи</w:t>
      </w:r>
      <w:r w:rsidRPr="00FC43FA">
        <w:t>лого дома</w:t>
      </w:r>
      <w:r>
        <w:t>, расположенного</w:t>
      </w:r>
      <w:r w:rsidRPr="00FC43FA">
        <w:t xml:space="preserve"> </w:t>
      </w:r>
      <w:r>
        <w:t xml:space="preserve">в </w:t>
      </w:r>
      <w:r w:rsidRPr="00FC43FA">
        <w:t>п. Мыс Шмидта</w:t>
      </w:r>
      <w:r>
        <w:t xml:space="preserve"> Иультинского района Чукотского автономного округа по </w:t>
      </w:r>
      <w:r w:rsidRPr="00FC43FA">
        <w:t>ул. Полярная</w:t>
      </w:r>
      <w:r>
        <w:t>, дом</w:t>
      </w:r>
      <w:r w:rsidRPr="00FC43FA">
        <w:t xml:space="preserve"> 1а</w:t>
      </w:r>
      <w:r>
        <w:t xml:space="preserve"> (далее – жилой дом),</w:t>
      </w:r>
      <w:r w:rsidRPr="00FC43FA">
        <w:t xml:space="preserve"> на автономное отопление от модульного источника</w:t>
      </w:r>
      <w:r>
        <w:t xml:space="preserve"> (далее - Порядок</w:t>
      </w:r>
      <w:r w:rsidRPr="00C80600">
        <w:t>).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 xml:space="preserve">1.2. Субсидия </w:t>
      </w:r>
      <w:r w:rsidRPr="00C561C5">
        <w:rPr>
          <w:bCs/>
        </w:rPr>
        <w:t xml:space="preserve">на финансовое обеспечение затрат, </w:t>
      </w:r>
      <w:r w:rsidRPr="00C561C5">
        <w:t>связанных с проведением работ по переводу жилого дома, расположенного в п. Мыс Шмидта Иультинского района Чукотского автономного округа по ул. Полярная, дом 1а, на автономное отопление от модульного источника (далее – Субсидия) предоставляется Муниципальному унитарному предприятию жилищно-коммунального хозяйства «Иультинское» (далее – Получатель).</w:t>
      </w:r>
    </w:p>
    <w:p w:rsidR="005E611C" w:rsidRDefault="005E611C" w:rsidP="005E611C">
      <w:pPr>
        <w:spacing w:line="276" w:lineRule="auto"/>
        <w:ind w:firstLine="709"/>
        <w:jc w:val="both"/>
      </w:pPr>
      <w:r>
        <w:t xml:space="preserve">1.3. Субсидия </w:t>
      </w:r>
      <w:r w:rsidRPr="00C80600">
        <w:t xml:space="preserve">имеет заявительный характер и предоставляется из бюджета городского округа Эгвекинот на безвозмездной и безвозвратной основе в целях </w:t>
      </w:r>
      <w:r>
        <w:t>финансового обеспечения затрат</w:t>
      </w:r>
      <w:bookmarkStart w:id="1" w:name="sub_114"/>
      <w:bookmarkEnd w:id="0"/>
      <w:r>
        <w:t xml:space="preserve">, </w:t>
      </w:r>
      <w:r w:rsidRPr="00FC43FA">
        <w:t>связанных с п</w:t>
      </w:r>
      <w:r>
        <w:t>роведением работ по переводу жи</w:t>
      </w:r>
      <w:r w:rsidRPr="00FC43FA">
        <w:t>лого дома на автономное отопление от модульного источника</w:t>
      </w:r>
      <w:r w:rsidRPr="00C80600">
        <w:t>.</w:t>
      </w:r>
    </w:p>
    <w:p w:rsidR="005E611C" w:rsidRDefault="005E611C" w:rsidP="005E611C">
      <w:pPr>
        <w:spacing w:line="276" w:lineRule="auto"/>
        <w:ind w:firstLine="709"/>
        <w:jc w:val="both"/>
      </w:pPr>
      <w:r>
        <w:t>1.4. Субсидия носит целевой характер и не может быть использована на другие цели.</w:t>
      </w:r>
    </w:p>
    <w:p w:rsidR="005E611C" w:rsidRPr="00611563" w:rsidRDefault="005E611C" w:rsidP="005E611C">
      <w:pPr>
        <w:spacing w:line="276" w:lineRule="auto"/>
        <w:ind w:firstLine="708"/>
        <w:jc w:val="both"/>
      </w:pPr>
      <w:r>
        <w:t xml:space="preserve">1.5. </w:t>
      </w:r>
      <w:r w:rsidRPr="00611563">
        <w:t xml:space="preserve">Главным распорядителем средств бюджета городского округа Эгвекинот, осуществляющим предоставление </w:t>
      </w:r>
      <w:r>
        <w:t>С</w:t>
      </w:r>
      <w:r w:rsidRPr="00611563">
        <w:t xml:space="preserve">убсидии, является </w:t>
      </w:r>
      <w:r w:rsidRPr="00C80600">
        <w:t xml:space="preserve">Администрация городского округа Эгвекинот </w:t>
      </w:r>
      <w:r w:rsidRPr="00611563">
        <w:t xml:space="preserve">(далее – </w:t>
      </w:r>
      <w:r>
        <w:t>Администрация</w:t>
      </w:r>
      <w:r w:rsidRPr="00611563">
        <w:t>).</w:t>
      </w:r>
    </w:p>
    <w:p w:rsidR="005E611C" w:rsidRDefault="005E611C" w:rsidP="005E611C">
      <w:pPr>
        <w:spacing w:line="276" w:lineRule="auto"/>
        <w:ind w:firstLine="708"/>
        <w:jc w:val="both"/>
      </w:pPr>
      <w:r w:rsidRPr="00611563">
        <w:t xml:space="preserve">Субсидия предоставляется в пределах бюджетных ассигнований, предусмотренных в бюджете городского округа Эгвекинот на соответствующий финансовый год, и лимитов бюджетных обязательств, утвержденных в установленном порядке на предоставление </w:t>
      </w:r>
      <w:r>
        <w:t>С</w:t>
      </w:r>
      <w:r w:rsidRPr="00611563">
        <w:t>убсидии на эти цели.</w:t>
      </w:r>
    </w:p>
    <w:p w:rsidR="005E611C" w:rsidRPr="00611563" w:rsidRDefault="005E611C" w:rsidP="005E611C">
      <w:pPr>
        <w:spacing w:line="276" w:lineRule="auto"/>
        <w:ind w:firstLine="708"/>
        <w:jc w:val="both"/>
      </w:pPr>
    </w:p>
    <w:p w:rsidR="005E611C" w:rsidRDefault="005E611C" w:rsidP="005E611C">
      <w:pPr>
        <w:spacing w:line="276" w:lineRule="auto"/>
        <w:jc w:val="center"/>
        <w:rPr>
          <w:b/>
          <w:bCs/>
          <w:color w:val="26282F"/>
        </w:rPr>
      </w:pPr>
      <w:r w:rsidRPr="00C80600">
        <w:rPr>
          <w:b/>
          <w:bCs/>
          <w:color w:val="26282F"/>
        </w:rPr>
        <w:t xml:space="preserve">2. </w:t>
      </w:r>
      <w:r w:rsidRPr="005E611C">
        <w:rPr>
          <w:b/>
        </w:rPr>
        <w:t>Условия</w:t>
      </w:r>
      <w:r>
        <w:rPr>
          <w:b/>
          <w:bCs/>
          <w:color w:val="26282F"/>
        </w:rPr>
        <w:t xml:space="preserve"> и порядок предоставления С</w:t>
      </w:r>
      <w:r w:rsidRPr="00C80600">
        <w:rPr>
          <w:b/>
          <w:bCs/>
          <w:color w:val="26282F"/>
        </w:rPr>
        <w:t>убсидии</w:t>
      </w:r>
    </w:p>
    <w:p w:rsidR="005E611C" w:rsidRDefault="005E611C" w:rsidP="005E611C">
      <w:pPr>
        <w:spacing w:line="276" w:lineRule="auto"/>
        <w:ind w:firstLine="709"/>
        <w:jc w:val="both"/>
      </w:pPr>
    </w:p>
    <w:p w:rsidR="005E611C" w:rsidRPr="00C80600" w:rsidRDefault="005E611C" w:rsidP="005E611C">
      <w:pPr>
        <w:spacing w:line="276" w:lineRule="auto"/>
        <w:ind w:firstLine="709"/>
        <w:jc w:val="both"/>
      </w:pPr>
      <w:r>
        <w:t>2.1. Размер С</w:t>
      </w:r>
      <w:r w:rsidRPr="00C80600">
        <w:t xml:space="preserve">убсидии </w:t>
      </w:r>
      <w:r>
        <w:t xml:space="preserve">определяется в виде фиксированной суммы на соответствующий финансовый год, установленной Соглашением о предоставлении Субсидии (далее -  Соглашение) в размере 100 процентов от понесенных Получателем затрат </w:t>
      </w:r>
      <w:r w:rsidRPr="00FC43FA">
        <w:t>связанных с п</w:t>
      </w:r>
      <w:r>
        <w:t>роведением работ по переводу жи</w:t>
      </w:r>
      <w:r w:rsidRPr="00FC43FA">
        <w:t>лого дома</w:t>
      </w:r>
      <w:r>
        <w:t>, расположенного</w:t>
      </w:r>
      <w:r w:rsidRPr="00FC43FA">
        <w:t xml:space="preserve"> </w:t>
      </w:r>
      <w:r>
        <w:t xml:space="preserve">в </w:t>
      </w:r>
      <w:r w:rsidRPr="00FC43FA">
        <w:t>п. Мыс Шмидта</w:t>
      </w:r>
      <w:r>
        <w:t xml:space="preserve"> Иультинского района Чукотского автономного округа по </w:t>
      </w:r>
      <w:r w:rsidRPr="00FC43FA">
        <w:t>ул. Полярная</w:t>
      </w:r>
      <w:r>
        <w:t>, дом</w:t>
      </w:r>
      <w:r w:rsidRPr="00FC43FA">
        <w:t xml:space="preserve"> 1а</w:t>
      </w:r>
      <w:r>
        <w:t xml:space="preserve"> (далее – жилой дом),</w:t>
      </w:r>
      <w:r w:rsidRPr="00FC43FA">
        <w:t xml:space="preserve"> на автономное отопление от модульного источника</w:t>
      </w:r>
      <w:r>
        <w:t xml:space="preserve"> в соответствии с заключенным </w:t>
      </w:r>
      <w:r w:rsidRPr="00C561C5">
        <w:t>Договором на выполнение подрядных работ.</w:t>
      </w:r>
    </w:p>
    <w:p w:rsidR="005E611C" w:rsidRPr="00C80600" w:rsidRDefault="005E611C" w:rsidP="005E611C">
      <w:pPr>
        <w:spacing w:line="276" w:lineRule="auto"/>
        <w:ind w:firstLine="709"/>
        <w:jc w:val="both"/>
      </w:pPr>
      <w:r>
        <w:t>2.2</w:t>
      </w:r>
      <w:r w:rsidRPr="00C80600">
        <w:t xml:space="preserve">. </w:t>
      </w:r>
      <w:r>
        <w:t>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2" w:name="sub_16200"/>
      <w:bookmarkEnd w:id="1"/>
      <w:r w:rsidRPr="00C561C5">
        <w:lastRenderedPageBreak/>
        <w:t>а)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б) Получатель Субсидии не должен получать средства из бюджета городского округа Эгвекинот на основании иных муниципальных правовых актов на цели, указанные в пункте 1.3 настоящего Порядка.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3" w:name="sub_1621"/>
      <w:bookmarkEnd w:id="2"/>
      <w:r w:rsidRPr="00C561C5">
        <w:t>2.3. Для заключения Соглашения Получатель представляет в Администрацию:</w:t>
      </w:r>
    </w:p>
    <w:p w:rsidR="005E611C" w:rsidRPr="00C561C5" w:rsidRDefault="005E611C" w:rsidP="005E611C">
      <w:pPr>
        <w:tabs>
          <w:tab w:val="left" w:pos="0"/>
        </w:tabs>
        <w:spacing w:line="276" w:lineRule="auto"/>
        <w:ind w:firstLine="709"/>
        <w:jc w:val="both"/>
      </w:pPr>
      <w:r w:rsidRPr="00C561C5">
        <w:t xml:space="preserve">1)  письменное обращение в произвольной форме о предоставлении Субсидии; </w:t>
      </w:r>
      <w:bookmarkStart w:id="4" w:name="sub_1622"/>
      <w:bookmarkEnd w:id="3"/>
    </w:p>
    <w:p w:rsidR="005E611C" w:rsidRPr="00C561C5" w:rsidRDefault="005E611C" w:rsidP="005E611C">
      <w:pPr>
        <w:tabs>
          <w:tab w:val="left" w:pos="0"/>
        </w:tabs>
        <w:spacing w:line="276" w:lineRule="auto"/>
        <w:ind w:firstLine="709"/>
        <w:jc w:val="both"/>
      </w:pPr>
      <w:r w:rsidRPr="00C561C5">
        <w:t>2)  заверенную копию договора (дополнительного соглашения) на выполнение подрядных работ;</w:t>
      </w:r>
    </w:p>
    <w:p w:rsidR="005E611C" w:rsidRPr="00C561C5" w:rsidRDefault="005E611C" w:rsidP="005E611C">
      <w:pPr>
        <w:tabs>
          <w:tab w:val="left" w:pos="0"/>
        </w:tabs>
        <w:spacing w:line="276" w:lineRule="auto"/>
        <w:ind w:firstLine="709"/>
        <w:jc w:val="both"/>
      </w:pPr>
      <w:r w:rsidRPr="00C561C5">
        <w:t>3) заверенную копию акта о приёмке выполненных работ, оформленного в соответствии с унифицированной формой КС-2;</w:t>
      </w:r>
    </w:p>
    <w:p w:rsidR="005E611C" w:rsidRPr="00C561C5" w:rsidRDefault="005E611C" w:rsidP="005E611C">
      <w:pPr>
        <w:tabs>
          <w:tab w:val="left" w:pos="0"/>
        </w:tabs>
        <w:spacing w:line="276" w:lineRule="auto"/>
        <w:ind w:firstLine="709"/>
        <w:jc w:val="both"/>
      </w:pPr>
      <w:r w:rsidRPr="00C561C5">
        <w:t>4) заверенную копию справки о стоимости выполненных работ и затрат, оформленной в соответствии с унифицированной формой КС-3;</w:t>
      </w:r>
    </w:p>
    <w:p w:rsidR="005E611C" w:rsidRPr="00C561C5" w:rsidRDefault="005E611C" w:rsidP="005E611C">
      <w:pPr>
        <w:tabs>
          <w:tab w:val="left" w:pos="0"/>
        </w:tabs>
        <w:spacing w:line="276" w:lineRule="auto"/>
        <w:ind w:firstLine="709"/>
        <w:jc w:val="both"/>
      </w:pPr>
      <w:r w:rsidRPr="00C561C5">
        <w:t>5) заверенную копию акта приёмки ремонтных работ комиссией по приёмке ремонтных работ создаваемой Получателем Субсидии;</w:t>
      </w:r>
    </w:p>
    <w:p w:rsidR="005E611C" w:rsidRPr="00C561C5" w:rsidRDefault="005E611C" w:rsidP="005E611C">
      <w:pPr>
        <w:tabs>
          <w:tab w:val="left" w:pos="0"/>
        </w:tabs>
        <w:spacing w:line="276" w:lineRule="auto"/>
        <w:ind w:firstLine="709"/>
        <w:jc w:val="both"/>
      </w:pPr>
      <w:r w:rsidRPr="00C561C5">
        <w:t>6)  заверенную копию акта приёма-передачи обор</w:t>
      </w:r>
      <w:bookmarkStart w:id="5" w:name="_GoBack"/>
      <w:bookmarkEnd w:id="5"/>
      <w:r w:rsidRPr="00C561C5">
        <w:t>удования;</w:t>
      </w:r>
    </w:p>
    <w:p w:rsidR="005E611C" w:rsidRPr="00C561C5" w:rsidRDefault="005E611C" w:rsidP="005E611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C561C5">
        <w:t>7)  заверенные копии счетов (счетов-фактур);</w:t>
      </w:r>
    </w:p>
    <w:p w:rsidR="005E611C" w:rsidRPr="00C561C5" w:rsidRDefault="005E611C" w:rsidP="005E611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C561C5">
        <w:t xml:space="preserve">8) справку, подписанную руководителем и главным бухгалтером Получателя, подтверждающую, что юридическое лицо не получает средства бюджета городского округа Эгвекинот на основании иных муниципальных правовых актов на цели, указанные в </w:t>
      </w:r>
      <w:hyperlink w:anchor="sub_13" w:history="1">
        <w:r w:rsidRPr="00C561C5">
          <w:rPr>
            <w:rStyle w:val="aff"/>
            <w:rFonts w:cs="Arial"/>
            <w:color w:val="auto"/>
          </w:rPr>
          <w:t xml:space="preserve">пункте 1.3 </w:t>
        </w:r>
      </w:hyperlink>
      <w:r w:rsidRPr="00C561C5">
        <w:t>настоящего Порядка.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6" w:name="sub_3317"/>
      <w:bookmarkStart w:id="7" w:name="sub_33171"/>
      <w:r w:rsidRPr="00C561C5">
        <w:t>2.4. В течение 5 рабочих дней с момента поступления документов, предусмотренных пунктом 2.3 настоящего Порядка, Администрация проводит их рассмотрение на предмет соответствия документов положениям настоящего Порядка и принимает одно из решений в форме письменного уведомления:</w:t>
      </w:r>
    </w:p>
    <w:bookmarkEnd w:id="6"/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1) о предоставлении Субсидии;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8" w:name="sub_33173"/>
      <w:bookmarkEnd w:id="7"/>
      <w:r w:rsidRPr="00C561C5">
        <w:t>2) об отказе в предоставлении Субсидии;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9" w:name="sub_33172"/>
      <w:r w:rsidRPr="00C561C5">
        <w:t>3) о необходимости доработки представленных документов.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10" w:name="sub_3318"/>
      <w:bookmarkEnd w:id="8"/>
      <w:bookmarkEnd w:id="9"/>
      <w:r w:rsidRPr="00C561C5">
        <w:t>2.5. В случае принятия решения об отказе в предоставлении Субсидии, Администрация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11" w:name="sub_3319"/>
      <w:bookmarkEnd w:id="10"/>
      <w:r w:rsidRPr="00C561C5">
        <w:t>2.6. Основаниями для отказа в предоставлении Субсидии являются: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12" w:name="sub_33191"/>
      <w:bookmarkEnd w:id="11"/>
      <w:r w:rsidRPr="00C561C5">
        <w:t>1) несоответствие Получателя требованиям, установленным настоящим Порядком;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13" w:name="sub_33192"/>
      <w:bookmarkEnd w:id="12"/>
      <w:r w:rsidRPr="00C561C5">
        <w:t>2) представление недостоверных сведений в документах, предусмотренных в пункте 2.3 настоящего Порядка.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bookmarkStart w:id="14" w:name="sub_3320"/>
      <w:bookmarkEnd w:id="13"/>
      <w:r w:rsidRPr="00C561C5">
        <w:t>2.7.</w:t>
      </w:r>
      <w:bookmarkStart w:id="15" w:name="sub_3321"/>
      <w:bookmarkEnd w:id="14"/>
      <w:r w:rsidRPr="00C561C5">
        <w:t xml:space="preserve"> Основаниями для принятия решения о необходимости доработки представленных документов являются:</w:t>
      </w:r>
    </w:p>
    <w:bookmarkEnd w:id="15"/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1) непредставление или неполное представление документов, указанных в пункте 2.3 настоящего Порядка;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lastRenderedPageBreak/>
        <w:t>2) неполное представление сведений в документах, предусмотренных пунктом 2.3 настоящего Порядка.</w:t>
      </w:r>
    </w:p>
    <w:p w:rsidR="005E611C" w:rsidRPr="00C561C5" w:rsidRDefault="005E611C" w:rsidP="005E611C">
      <w:pPr>
        <w:spacing w:line="276" w:lineRule="auto"/>
        <w:ind w:firstLine="708"/>
        <w:jc w:val="both"/>
      </w:pPr>
      <w:r w:rsidRPr="00C561C5">
        <w:t xml:space="preserve">В случае принятия решения о необходимости доработки представленных документов, Администрация возвращает их на доработку, установив срок для доработки, не превышающий 5 рабочих дней. 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В случае, если Получателем в установленный срок не устранены выявленные недостатки, Администрация возвращает документы Получателю без рассмотрения.</w:t>
      </w:r>
    </w:p>
    <w:p w:rsidR="005E611C" w:rsidRPr="00C561C5" w:rsidRDefault="005E611C" w:rsidP="005E611C">
      <w:pPr>
        <w:spacing w:line="276" w:lineRule="auto"/>
        <w:ind w:firstLine="708"/>
        <w:jc w:val="both"/>
      </w:pPr>
      <w:r w:rsidRPr="00C561C5">
        <w:t>Соглашение заключается в соответствии с типовой формой, установленной Управлением финансов, экономики и имущественных отношений городского округа Эгвекинот.</w:t>
      </w:r>
    </w:p>
    <w:bookmarkEnd w:id="4"/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2.7. Администрация направляет:</w:t>
      </w:r>
    </w:p>
    <w:p w:rsidR="005E611C" w:rsidRPr="00C561C5" w:rsidRDefault="005E611C" w:rsidP="005E611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61C5">
        <w:t xml:space="preserve">в Департамент промышленной и сельскохозяйственной политики Чукотского автономного округа (далее – Департамент) – заявку на предоставление Субсидии, для перечисления Субсидии бюджету городского округа Эгвекинот из резервного фонда Правительства Чукотского автономного округа, в соответствии с распоряжением Правительства Чукотского автономного округа </w:t>
      </w:r>
      <w:r>
        <w:t>от 14 февраля 2017 года № 58-рп</w:t>
      </w:r>
      <w:r w:rsidRPr="00C561C5">
        <w:t>;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в Управление финансов, экономики и имущественных отношений городского округа Эгвекинот (далее – Управление финансов) – заявку на финансирование с указанием размера причитающейся Субсидии.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2.8. Управление финансов после поступления Субсидии от Департамента в течение двух рабочих дней доводит объёмы финансирования, в пределах утверждённых лимитов бюджетных обязательств, до Администрации, для последующего перечисления Субсидии на расчетный счет Получателя Субсидии, открытый в кредитной организации.</w:t>
      </w:r>
    </w:p>
    <w:p w:rsidR="005E611C" w:rsidRPr="00C561C5" w:rsidRDefault="005E611C" w:rsidP="005E611C">
      <w:pPr>
        <w:spacing w:line="276" w:lineRule="auto"/>
        <w:ind w:firstLine="709"/>
        <w:jc w:val="both"/>
      </w:pPr>
    </w:p>
    <w:p w:rsidR="005E611C" w:rsidRPr="00C561C5" w:rsidRDefault="005E611C" w:rsidP="005E611C">
      <w:pPr>
        <w:spacing w:line="276" w:lineRule="auto"/>
        <w:jc w:val="center"/>
        <w:rPr>
          <w:b/>
        </w:rPr>
      </w:pPr>
      <w:r w:rsidRPr="00C561C5">
        <w:rPr>
          <w:b/>
        </w:rPr>
        <w:t>3. Требования к отчетности</w:t>
      </w:r>
    </w:p>
    <w:p w:rsidR="005E611C" w:rsidRPr="00C561C5" w:rsidRDefault="005E611C" w:rsidP="005E611C">
      <w:pPr>
        <w:spacing w:line="276" w:lineRule="auto"/>
        <w:ind w:firstLine="709"/>
        <w:jc w:val="center"/>
        <w:rPr>
          <w:b/>
        </w:rPr>
      </w:pPr>
    </w:p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Получатель Субсидии представляет в Администрацию отчет об использовании Субсидии в отчетном финансовом году по форме и в сроки, установленные Соглашением.</w:t>
      </w:r>
    </w:p>
    <w:p w:rsidR="005E611C" w:rsidRPr="00C561C5" w:rsidRDefault="005E611C" w:rsidP="005E611C">
      <w:pPr>
        <w:spacing w:line="276" w:lineRule="auto"/>
        <w:ind w:firstLine="709"/>
        <w:jc w:val="both"/>
      </w:pPr>
    </w:p>
    <w:p w:rsidR="005E611C" w:rsidRPr="00C561C5" w:rsidRDefault="005E611C" w:rsidP="005E611C">
      <w:pPr>
        <w:spacing w:line="276" w:lineRule="auto"/>
        <w:jc w:val="center"/>
        <w:rPr>
          <w:b/>
        </w:rPr>
      </w:pPr>
      <w:r w:rsidRPr="00C561C5">
        <w:rPr>
          <w:b/>
        </w:rPr>
        <w:t>4. Осуществление контроля за соблюдением целей, условий и порядка предоставления Субсидии</w:t>
      </w:r>
    </w:p>
    <w:p w:rsidR="005E611C" w:rsidRPr="00C561C5" w:rsidRDefault="005E611C" w:rsidP="005E611C">
      <w:pPr>
        <w:spacing w:line="276" w:lineRule="auto"/>
        <w:ind w:firstLine="709"/>
        <w:jc w:val="center"/>
        <w:rPr>
          <w:b/>
        </w:rPr>
      </w:pPr>
    </w:p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4.1. Контроль за соблюдением условий, целей и порядка предоставления Субсидии осуществляет Администрация.</w:t>
      </w:r>
    </w:p>
    <w:p w:rsidR="005E611C" w:rsidRPr="00C561C5" w:rsidRDefault="005E611C" w:rsidP="005E611C">
      <w:pPr>
        <w:spacing w:line="276" w:lineRule="auto"/>
        <w:ind w:firstLine="709"/>
        <w:jc w:val="both"/>
      </w:pPr>
      <w:r w:rsidRPr="00C561C5">
        <w:t>4.2. Обязательная проверка соблюдения условий, целей и порядка предоставления Субсидии Получателем, проводится Администрацией и органами государственного (муниципального) контроля.</w:t>
      </w:r>
    </w:p>
    <w:p w:rsidR="005E611C" w:rsidRPr="00C561C5" w:rsidRDefault="005E611C" w:rsidP="005E611C">
      <w:pPr>
        <w:spacing w:line="276" w:lineRule="auto"/>
        <w:ind w:firstLine="709"/>
        <w:jc w:val="both"/>
      </w:pPr>
    </w:p>
    <w:p w:rsidR="005E611C" w:rsidRPr="00C561C5" w:rsidRDefault="005E611C" w:rsidP="005E611C">
      <w:pPr>
        <w:spacing w:line="276" w:lineRule="auto"/>
        <w:jc w:val="center"/>
        <w:rPr>
          <w:b/>
        </w:rPr>
      </w:pPr>
      <w:r w:rsidRPr="00C561C5">
        <w:rPr>
          <w:b/>
        </w:rPr>
        <w:t>5. Порядок возврата Субсидии в случае нарушения условий, установленных при ее предоставлении</w:t>
      </w:r>
    </w:p>
    <w:p w:rsidR="005E611C" w:rsidRPr="00C561C5" w:rsidRDefault="005E611C" w:rsidP="005E611C">
      <w:pPr>
        <w:spacing w:line="276" w:lineRule="auto"/>
      </w:pPr>
    </w:p>
    <w:p w:rsidR="005E611C" w:rsidRPr="00C561C5" w:rsidRDefault="005E611C" w:rsidP="005E611C">
      <w:pPr>
        <w:spacing w:line="276" w:lineRule="auto"/>
        <w:ind w:firstLine="708"/>
        <w:jc w:val="both"/>
      </w:pPr>
      <w:bookmarkStart w:id="16" w:name="sub_51"/>
      <w:r w:rsidRPr="00C561C5">
        <w:t>5.1. В случае выявления фактов нарушения условий, целей и порядка предоставления Субсидии, установленных настоящим Порядком, Субсидия подлежит возврату в бюджет городского округа Эгвекинот.</w:t>
      </w:r>
    </w:p>
    <w:p w:rsidR="005E611C" w:rsidRPr="00C561C5" w:rsidRDefault="005E611C" w:rsidP="005E611C">
      <w:pPr>
        <w:spacing w:line="276" w:lineRule="auto"/>
        <w:ind w:firstLine="708"/>
        <w:jc w:val="both"/>
      </w:pPr>
      <w:bookmarkStart w:id="17" w:name="sub_52"/>
      <w:bookmarkEnd w:id="16"/>
      <w:r w:rsidRPr="00C561C5">
        <w:t>5.2. Возврат Субсидии Получателем осуществляется в следующем порядке:</w:t>
      </w:r>
    </w:p>
    <w:p w:rsidR="005E611C" w:rsidRPr="00C561C5" w:rsidRDefault="005E611C" w:rsidP="005E611C">
      <w:pPr>
        <w:spacing w:line="276" w:lineRule="auto"/>
        <w:ind w:firstLine="708"/>
        <w:jc w:val="both"/>
      </w:pPr>
      <w:bookmarkStart w:id="18" w:name="sub_521"/>
      <w:bookmarkEnd w:id="17"/>
      <w:r w:rsidRPr="00C561C5">
        <w:lastRenderedPageBreak/>
        <w:t xml:space="preserve">1) Администрация в течение 10 дней со дня выявления факта, определённого </w:t>
      </w:r>
      <w:hyperlink w:anchor="sub_51" w:history="1">
        <w:r w:rsidRPr="00C561C5">
          <w:rPr>
            <w:rStyle w:val="aff"/>
            <w:rFonts w:cs="Arial"/>
            <w:color w:val="auto"/>
          </w:rPr>
          <w:t>пунктом 5.1</w:t>
        </w:r>
      </w:hyperlink>
      <w:r w:rsidRPr="00C561C5">
        <w:t xml:space="preserve"> настоящего Порядка, направляет Получателю письменное уведомление об обнаруженном нарушении;</w:t>
      </w:r>
    </w:p>
    <w:p w:rsidR="005E611C" w:rsidRPr="00C561C5" w:rsidRDefault="005E611C" w:rsidP="005E611C">
      <w:pPr>
        <w:spacing w:line="276" w:lineRule="auto"/>
        <w:ind w:firstLine="708"/>
        <w:jc w:val="both"/>
      </w:pPr>
      <w:bookmarkStart w:id="19" w:name="sub_522"/>
      <w:bookmarkEnd w:id="18"/>
      <w:r w:rsidRPr="00C561C5">
        <w:t>2) Получатель в течение 10 дней со дня получения письменного уведомления об обнаруженном нарушении обязан перечислить на лицевой счёт Администрации, открытый в Управлении Федерального казначейства по Чукотскому автономному округу, Субсидию в объёме средств, указанных в уведомлении;</w:t>
      </w:r>
    </w:p>
    <w:p w:rsidR="009714DE" w:rsidRDefault="005E611C" w:rsidP="009714DE">
      <w:pPr>
        <w:spacing w:line="276" w:lineRule="auto"/>
        <w:ind w:firstLine="708"/>
        <w:jc w:val="both"/>
      </w:pPr>
      <w:bookmarkStart w:id="20" w:name="sub_523"/>
      <w:bookmarkEnd w:id="19"/>
      <w:r w:rsidRPr="00C561C5">
        <w:t xml:space="preserve">3) в случае, если Получатель не исполнил требование, установленное </w:t>
      </w:r>
      <w:hyperlink w:anchor="sub_522" w:history="1">
        <w:r w:rsidRPr="00C561C5">
          <w:rPr>
            <w:rStyle w:val="aff"/>
            <w:rFonts w:cs="Arial"/>
            <w:color w:val="auto"/>
          </w:rPr>
          <w:t>подпунктом 2</w:t>
        </w:r>
      </w:hyperlink>
      <w:r w:rsidRPr="00C561C5">
        <w:t xml:space="preserve"> настоящего пункта, Администрация взыскивает с Получателя денежные средства в судебном порядке в соответствии с законодательством Российской Федерации.</w:t>
      </w:r>
      <w:bookmarkEnd w:id="20"/>
    </w:p>
    <w:p w:rsidR="00ED11FB" w:rsidRPr="00C561C5" w:rsidRDefault="005E611C" w:rsidP="00326508">
      <w:pPr>
        <w:jc w:val="both"/>
        <w:rPr>
          <w:b/>
        </w:rPr>
      </w:pPr>
      <w:r w:rsidRPr="00C561C5">
        <w:rPr>
          <w:b/>
        </w:rPr>
        <w:t xml:space="preserve"> </w:t>
      </w:r>
    </w:p>
    <w:sectPr w:rsidR="00ED11FB" w:rsidRPr="00C561C5" w:rsidSect="002716AC">
      <w:headerReference w:type="default" r:id="rId11"/>
      <w:pgSz w:w="11909" w:h="16834"/>
      <w:pgMar w:top="1134" w:right="567" w:bottom="1134" w:left="1701" w:header="720" w:footer="138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F2" w:rsidRDefault="000D1DF2">
      <w:r>
        <w:separator/>
      </w:r>
    </w:p>
  </w:endnote>
  <w:endnote w:type="continuationSeparator" w:id="0">
    <w:p w:rsidR="000D1DF2" w:rsidRDefault="000D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F2" w:rsidRDefault="000D1DF2">
      <w:r>
        <w:separator/>
      </w:r>
    </w:p>
  </w:footnote>
  <w:footnote w:type="continuationSeparator" w:id="0">
    <w:p w:rsidR="000D1DF2" w:rsidRDefault="000D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71751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E611C" w:rsidRPr="005E611C" w:rsidRDefault="00062647">
        <w:pPr>
          <w:pStyle w:val="af7"/>
          <w:jc w:val="center"/>
          <w:rPr>
            <w:b w:val="0"/>
          </w:rPr>
        </w:pPr>
        <w:r w:rsidRPr="005E611C">
          <w:rPr>
            <w:b w:val="0"/>
          </w:rPr>
          <w:fldChar w:fldCharType="begin"/>
        </w:r>
        <w:r w:rsidR="005E611C" w:rsidRPr="005E611C">
          <w:rPr>
            <w:b w:val="0"/>
          </w:rPr>
          <w:instrText>PAGE   \* MERGEFORMAT</w:instrText>
        </w:r>
        <w:r w:rsidRPr="005E611C">
          <w:rPr>
            <w:b w:val="0"/>
          </w:rPr>
          <w:fldChar w:fldCharType="separate"/>
        </w:r>
        <w:r w:rsidR="00326508">
          <w:rPr>
            <w:b w:val="0"/>
            <w:noProof/>
          </w:rPr>
          <w:t>4</w:t>
        </w:r>
        <w:r w:rsidRPr="005E611C">
          <w:rPr>
            <w:b w:val="0"/>
          </w:rPr>
          <w:fldChar w:fldCharType="end"/>
        </w:r>
      </w:p>
    </w:sdtContent>
  </w:sdt>
  <w:p w:rsidR="00543BB7" w:rsidRDefault="00543BB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1C" w:rsidRDefault="005E611C">
    <w:pPr>
      <w:pStyle w:val="af7"/>
      <w:jc w:val="center"/>
    </w:pPr>
  </w:p>
  <w:p w:rsidR="005E611C" w:rsidRDefault="005E611C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1C" w:rsidRDefault="005E611C">
    <w:pPr>
      <w:pStyle w:val="af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B0"/>
    <w:multiLevelType w:val="multilevel"/>
    <w:tmpl w:val="A658ED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8FA69C1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88C4C46"/>
    <w:multiLevelType w:val="multilevel"/>
    <w:tmpl w:val="DFAEDA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4A215E"/>
    <w:multiLevelType w:val="hybridMultilevel"/>
    <w:tmpl w:val="13DAE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3F821842"/>
    <w:multiLevelType w:val="hybridMultilevel"/>
    <w:tmpl w:val="1E4E15DE"/>
    <w:lvl w:ilvl="0" w:tplc="52B2EFA4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5555D"/>
    <w:multiLevelType w:val="hybridMultilevel"/>
    <w:tmpl w:val="BACCBB74"/>
    <w:lvl w:ilvl="0" w:tplc="273483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4E5204"/>
    <w:multiLevelType w:val="hybridMultilevel"/>
    <w:tmpl w:val="3D2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3C67"/>
    <w:multiLevelType w:val="hybridMultilevel"/>
    <w:tmpl w:val="69B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084350F"/>
    <w:multiLevelType w:val="multilevel"/>
    <w:tmpl w:val="117C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71CF65F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77036CD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6B"/>
    <w:rsid w:val="00003802"/>
    <w:rsid w:val="00020B73"/>
    <w:rsid w:val="00021CD1"/>
    <w:rsid w:val="00035FDA"/>
    <w:rsid w:val="0003723D"/>
    <w:rsid w:val="00053B60"/>
    <w:rsid w:val="0005686B"/>
    <w:rsid w:val="00062647"/>
    <w:rsid w:val="00081E49"/>
    <w:rsid w:val="00090882"/>
    <w:rsid w:val="000929EC"/>
    <w:rsid w:val="000D1BF2"/>
    <w:rsid w:val="000D1DF2"/>
    <w:rsid w:val="0010654B"/>
    <w:rsid w:val="00121E52"/>
    <w:rsid w:val="001575B4"/>
    <w:rsid w:val="00167BB4"/>
    <w:rsid w:val="00191A7A"/>
    <w:rsid w:val="001A6A7C"/>
    <w:rsid w:val="001C19EA"/>
    <w:rsid w:val="001C41D6"/>
    <w:rsid w:val="001F2E48"/>
    <w:rsid w:val="00205538"/>
    <w:rsid w:val="00213F3B"/>
    <w:rsid w:val="00242A2F"/>
    <w:rsid w:val="00244DEA"/>
    <w:rsid w:val="002509D0"/>
    <w:rsid w:val="00255B44"/>
    <w:rsid w:val="002703F5"/>
    <w:rsid w:val="002716AC"/>
    <w:rsid w:val="00271BE9"/>
    <w:rsid w:val="0027418D"/>
    <w:rsid w:val="002933D6"/>
    <w:rsid w:val="0029643A"/>
    <w:rsid w:val="002A67F1"/>
    <w:rsid w:val="002A6AB5"/>
    <w:rsid w:val="002D1FB1"/>
    <w:rsid w:val="002D3EF9"/>
    <w:rsid w:val="003142FE"/>
    <w:rsid w:val="00326508"/>
    <w:rsid w:val="00333289"/>
    <w:rsid w:val="00377300"/>
    <w:rsid w:val="003871D8"/>
    <w:rsid w:val="003937D2"/>
    <w:rsid w:val="003B4E68"/>
    <w:rsid w:val="003C5CF6"/>
    <w:rsid w:val="003F11FE"/>
    <w:rsid w:val="00400983"/>
    <w:rsid w:val="00406179"/>
    <w:rsid w:val="00407994"/>
    <w:rsid w:val="004112E4"/>
    <w:rsid w:val="004117BC"/>
    <w:rsid w:val="00423933"/>
    <w:rsid w:val="00442E53"/>
    <w:rsid w:val="00446AE9"/>
    <w:rsid w:val="004A2A6E"/>
    <w:rsid w:val="004C11C4"/>
    <w:rsid w:val="004C6AB4"/>
    <w:rsid w:val="004D651A"/>
    <w:rsid w:val="004E57CC"/>
    <w:rsid w:val="00505EE7"/>
    <w:rsid w:val="0054063B"/>
    <w:rsid w:val="00543BB7"/>
    <w:rsid w:val="0056496A"/>
    <w:rsid w:val="00566B2A"/>
    <w:rsid w:val="00574779"/>
    <w:rsid w:val="00584EBF"/>
    <w:rsid w:val="005925EA"/>
    <w:rsid w:val="005A2FC9"/>
    <w:rsid w:val="005A41B2"/>
    <w:rsid w:val="005A41E9"/>
    <w:rsid w:val="005C62D3"/>
    <w:rsid w:val="005D2C86"/>
    <w:rsid w:val="005E611C"/>
    <w:rsid w:val="006129D6"/>
    <w:rsid w:val="00612E07"/>
    <w:rsid w:val="00624C32"/>
    <w:rsid w:val="00636190"/>
    <w:rsid w:val="0066162F"/>
    <w:rsid w:val="00683805"/>
    <w:rsid w:val="006951F7"/>
    <w:rsid w:val="00697AA1"/>
    <w:rsid w:val="006B68B6"/>
    <w:rsid w:val="006D2896"/>
    <w:rsid w:val="006F42A9"/>
    <w:rsid w:val="0074356C"/>
    <w:rsid w:val="00747E7D"/>
    <w:rsid w:val="00785EC9"/>
    <w:rsid w:val="00792B1D"/>
    <w:rsid w:val="00792BC1"/>
    <w:rsid w:val="00792C4D"/>
    <w:rsid w:val="00793300"/>
    <w:rsid w:val="007A0B16"/>
    <w:rsid w:val="007A4191"/>
    <w:rsid w:val="007C17B2"/>
    <w:rsid w:val="007C3C8F"/>
    <w:rsid w:val="007C5D3E"/>
    <w:rsid w:val="007C63E8"/>
    <w:rsid w:val="007E49B5"/>
    <w:rsid w:val="008131F3"/>
    <w:rsid w:val="00816DE2"/>
    <w:rsid w:val="0086510D"/>
    <w:rsid w:val="00877280"/>
    <w:rsid w:val="00882669"/>
    <w:rsid w:val="00891C5A"/>
    <w:rsid w:val="008A1C35"/>
    <w:rsid w:val="008B7C0E"/>
    <w:rsid w:val="008D207D"/>
    <w:rsid w:val="008D69A9"/>
    <w:rsid w:val="008D6E6D"/>
    <w:rsid w:val="008E6DE5"/>
    <w:rsid w:val="009548F9"/>
    <w:rsid w:val="00962178"/>
    <w:rsid w:val="009714DE"/>
    <w:rsid w:val="00973263"/>
    <w:rsid w:val="00975B08"/>
    <w:rsid w:val="00986890"/>
    <w:rsid w:val="00986F6D"/>
    <w:rsid w:val="0099187F"/>
    <w:rsid w:val="009B0105"/>
    <w:rsid w:val="009B5D5F"/>
    <w:rsid w:val="009D1540"/>
    <w:rsid w:val="009E339E"/>
    <w:rsid w:val="00A0127E"/>
    <w:rsid w:val="00A16696"/>
    <w:rsid w:val="00A40773"/>
    <w:rsid w:val="00A47438"/>
    <w:rsid w:val="00A56559"/>
    <w:rsid w:val="00A62578"/>
    <w:rsid w:val="00A67E18"/>
    <w:rsid w:val="00A75A49"/>
    <w:rsid w:val="00A859D4"/>
    <w:rsid w:val="00A93E18"/>
    <w:rsid w:val="00AB10D3"/>
    <w:rsid w:val="00AC612B"/>
    <w:rsid w:val="00AD0DA9"/>
    <w:rsid w:val="00AF1F75"/>
    <w:rsid w:val="00B242A3"/>
    <w:rsid w:val="00B5167E"/>
    <w:rsid w:val="00B552E0"/>
    <w:rsid w:val="00B67EA3"/>
    <w:rsid w:val="00BB46B9"/>
    <w:rsid w:val="00BC3A9D"/>
    <w:rsid w:val="00BC4201"/>
    <w:rsid w:val="00BE2CD2"/>
    <w:rsid w:val="00C050B6"/>
    <w:rsid w:val="00C11997"/>
    <w:rsid w:val="00C12B41"/>
    <w:rsid w:val="00C12BDF"/>
    <w:rsid w:val="00C32FF7"/>
    <w:rsid w:val="00C35629"/>
    <w:rsid w:val="00C52850"/>
    <w:rsid w:val="00C561C5"/>
    <w:rsid w:val="00C80600"/>
    <w:rsid w:val="00C91FAE"/>
    <w:rsid w:val="00CA1CF6"/>
    <w:rsid w:val="00CB421D"/>
    <w:rsid w:val="00CB426B"/>
    <w:rsid w:val="00CE22DF"/>
    <w:rsid w:val="00CE3D74"/>
    <w:rsid w:val="00CF24FD"/>
    <w:rsid w:val="00D400EC"/>
    <w:rsid w:val="00D45637"/>
    <w:rsid w:val="00D72775"/>
    <w:rsid w:val="00D85136"/>
    <w:rsid w:val="00D873BB"/>
    <w:rsid w:val="00DD5383"/>
    <w:rsid w:val="00DF1AF5"/>
    <w:rsid w:val="00E0222D"/>
    <w:rsid w:val="00E2476E"/>
    <w:rsid w:val="00E5596E"/>
    <w:rsid w:val="00E62EFE"/>
    <w:rsid w:val="00E75C42"/>
    <w:rsid w:val="00E77F72"/>
    <w:rsid w:val="00EB4C42"/>
    <w:rsid w:val="00EC6BEF"/>
    <w:rsid w:val="00EC7978"/>
    <w:rsid w:val="00ED11FB"/>
    <w:rsid w:val="00ED5978"/>
    <w:rsid w:val="00ED66DE"/>
    <w:rsid w:val="00EE6C8F"/>
    <w:rsid w:val="00EF3105"/>
    <w:rsid w:val="00EF5759"/>
    <w:rsid w:val="00EF6785"/>
    <w:rsid w:val="00F06261"/>
    <w:rsid w:val="00F32826"/>
    <w:rsid w:val="00F33878"/>
    <w:rsid w:val="00F57A03"/>
    <w:rsid w:val="00F753FA"/>
    <w:rsid w:val="00FA2211"/>
    <w:rsid w:val="00FC43FA"/>
    <w:rsid w:val="00FD00F2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4C11C4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4C11C4"/>
    <w:rPr>
      <w:i/>
      <w:iCs/>
      <w:color w:val="5A5A5A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4C11C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42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26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rsid w:val="00406179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06179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9">
    <w:name w:val="footer"/>
    <w:basedOn w:val="a"/>
    <w:link w:val="afa"/>
    <w:rsid w:val="00406179"/>
    <w:pPr>
      <w:tabs>
        <w:tab w:val="center" w:pos="4677"/>
        <w:tab w:val="right" w:pos="9355"/>
      </w:tabs>
      <w:ind w:firstLine="510"/>
      <w:jc w:val="both"/>
    </w:pPr>
    <w:rPr>
      <w:kern w:val="16"/>
      <w:lang w:val="en-US" w:eastAsia="en-US"/>
    </w:rPr>
  </w:style>
  <w:style w:type="character" w:customStyle="1" w:styleId="afa">
    <w:name w:val="Нижний колонтитул Знак"/>
    <w:basedOn w:val="a0"/>
    <w:link w:val="af9"/>
    <w:rsid w:val="00406179"/>
    <w:rPr>
      <w:rFonts w:ascii="Times New Roman" w:eastAsia="Times New Roman" w:hAnsi="Times New Roman" w:cs="Times New Roman"/>
      <w:kern w:val="16"/>
      <w:sz w:val="24"/>
      <w:szCs w:val="24"/>
      <w:lang w:bidi="ar-SA"/>
    </w:rPr>
  </w:style>
  <w:style w:type="paragraph" w:customStyle="1" w:styleId="afb">
    <w:name w:val="Стиль"/>
    <w:rsid w:val="004061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406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6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Hyperlink"/>
    <w:basedOn w:val="a0"/>
    <w:uiPriority w:val="99"/>
    <w:semiHidden/>
    <w:unhideWhenUsed/>
    <w:rsid w:val="00C32FF7"/>
    <w:rPr>
      <w:color w:val="0000FF"/>
      <w:u w:val="single"/>
    </w:rPr>
  </w:style>
  <w:style w:type="paragraph" w:customStyle="1" w:styleId="afd">
    <w:name w:val="Знак"/>
    <w:basedOn w:val="a"/>
    <w:rsid w:val="00C3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38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Гипертекстовая ссылка"/>
    <w:basedOn w:val="a0"/>
    <w:uiPriority w:val="99"/>
    <w:rsid w:val="008D6E6D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3C5CF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66D5-F962-4EF5-B305-0FE11736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10332</CharactersWithSpaces>
  <SharedDoc>false</SharedDoc>
  <HLinks>
    <vt:vector size="24" baseType="variant">
      <vt:variant>
        <vt:i4>71499893</vt:i4>
      </vt:variant>
      <vt:variant>
        <vt:i4>9</vt:i4>
      </vt:variant>
      <vt:variant>
        <vt:i4>0</vt:i4>
      </vt:variant>
      <vt:variant>
        <vt:i4>5</vt:i4>
      </vt:variant>
      <vt:variant>
        <vt:lpwstr>C:\DOCUME~1\Admin-35\LOCALS~1\Администратор\Local Settings\Temporary Internet Files\OLK33\ППП ЧАО порядок компенсацииорган КК недополуч доходов от Мингазова.doc</vt:lpwstr>
      </vt:variant>
      <vt:variant>
        <vt:lpwstr>sub_1332#sub_1332</vt:lpwstr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Евгения В. Кеврух</cp:lastModifiedBy>
  <cp:revision>9</cp:revision>
  <cp:lastPrinted>2017-10-10T23:25:00Z</cp:lastPrinted>
  <dcterms:created xsi:type="dcterms:W3CDTF">2017-09-26T10:51:00Z</dcterms:created>
  <dcterms:modified xsi:type="dcterms:W3CDTF">2017-10-11T04:42:00Z</dcterms:modified>
</cp:coreProperties>
</file>