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AA" w:rsidRDefault="00897DAA" w:rsidP="00897DAA">
      <w:pPr>
        <w:jc w:val="center"/>
      </w:pPr>
      <w:r>
        <w:rPr>
          <w:noProof/>
        </w:rPr>
        <w:drawing>
          <wp:inline distT="0" distB="0" distL="0" distR="0">
            <wp:extent cx="647065" cy="81915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AA" w:rsidRDefault="00897DAA" w:rsidP="00897DAA">
      <w:pPr>
        <w:jc w:val="center"/>
      </w:pPr>
    </w:p>
    <w:p w:rsidR="00897DAA" w:rsidRDefault="00897DAA" w:rsidP="00897DAA">
      <w:pPr>
        <w:jc w:val="center"/>
        <w:rPr>
          <w:b/>
        </w:rPr>
      </w:pPr>
      <w:r>
        <w:rPr>
          <w:b/>
        </w:rPr>
        <w:t>АДМИНИСТРАЦИЯ</w:t>
      </w:r>
    </w:p>
    <w:p w:rsidR="00897DAA" w:rsidRDefault="00897DAA" w:rsidP="00897DAA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897DAA" w:rsidRDefault="00897DAA" w:rsidP="00897DAA">
      <w:pPr>
        <w:jc w:val="center"/>
        <w:rPr>
          <w:b/>
        </w:rPr>
      </w:pPr>
    </w:p>
    <w:p w:rsidR="00897DAA" w:rsidRDefault="00897DAA" w:rsidP="00897DAA">
      <w:pPr>
        <w:jc w:val="center"/>
        <w:rPr>
          <w:b/>
        </w:rPr>
      </w:pPr>
      <w:r>
        <w:rPr>
          <w:b/>
        </w:rPr>
        <w:t>ПОСТАНОВЛЕНИЕ</w:t>
      </w:r>
    </w:p>
    <w:p w:rsidR="00897DAA" w:rsidRDefault="00897DAA" w:rsidP="00897DAA">
      <w:pPr>
        <w:jc w:val="center"/>
        <w:rPr>
          <w:b/>
        </w:rPr>
      </w:pPr>
    </w:p>
    <w:p w:rsidR="00897DAA" w:rsidRDefault="00897DAA" w:rsidP="00D017EC">
      <w:pPr>
        <w:jc w:val="center"/>
      </w:pPr>
      <w:r>
        <w:t xml:space="preserve">от  </w:t>
      </w:r>
      <w:r w:rsidR="00D017EC">
        <w:t xml:space="preserve">3 февраля 2020 г.  </w:t>
      </w:r>
      <w:r w:rsidR="00D017EC">
        <w:tab/>
      </w:r>
      <w:r w:rsidR="00D017EC">
        <w:tab/>
        <w:t xml:space="preserve">          </w:t>
      </w:r>
      <w:r>
        <w:t xml:space="preserve">   № </w:t>
      </w:r>
      <w:r w:rsidR="00D017EC">
        <w:t xml:space="preserve">44 </w:t>
      </w:r>
      <w:r>
        <w:t>- па</w:t>
      </w:r>
      <w:r>
        <w:tab/>
      </w:r>
      <w:r w:rsidR="004D4AF6">
        <w:tab/>
        <w:t xml:space="preserve">                           </w:t>
      </w:r>
      <w:r>
        <w:t>п. Эгвекинот</w:t>
      </w:r>
    </w:p>
    <w:p w:rsidR="00897DAA" w:rsidRDefault="00897DAA" w:rsidP="00897DAA">
      <w:pPr>
        <w:pStyle w:val="a8"/>
        <w:spacing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897DAA" w:rsidRDefault="00897DAA" w:rsidP="00897DA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 содержани</w:t>
      </w:r>
      <w:r w:rsidRPr="000C371C">
        <w:rPr>
          <w:rFonts w:eastAsiaTheme="minorHAnsi"/>
          <w:b/>
          <w:color w:val="000000" w:themeColor="text1"/>
          <w:lang w:eastAsia="en-US"/>
        </w:rPr>
        <w:t>и</w:t>
      </w:r>
      <w:r>
        <w:rPr>
          <w:rFonts w:eastAsiaTheme="minorHAnsi"/>
          <w:b/>
          <w:lang w:eastAsia="en-US"/>
        </w:rPr>
        <w:t xml:space="preserve"> в исправном состоянии средств обеспечения пожарной безопасности жилых и общественных зданий, находящихся в муниципальной собственности</w:t>
      </w:r>
      <w:r>
        <w:rPr>
          <w:b/>
          <w:bCs/>
        </w:rPr>
        <w:t xml:space="preserve"> городского округа Эгвекинот</w:t>
      </w:r>
    </w:p>
    <w:p w:rsidR="00897DAA" w:rsidRDefault="00897DAA" w:rsidP="00897DAA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7DAA" w:rsidRDefault="00897DAA" w:rsidP="00897DA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t xml:space="preserve">Во исполнение Федеральных законов от 6 октября 2003 г. № 131-ФЗ «Об общих принципах организации местного самоуправления в Российской Федерации», от                   22 июля 2008 </w:t>
      </w:r>
      <w:r w:rsidRPr="00E14129">
        <w:rPr>
          <w:color w:val="000000" w:themeColor="text1"/>
        </w:rPr>
        <w:t>г.</w:t>
      </w:r>
      <w:r>
        <w:t xml:space="preserve"> № 123-ФЗ «Технический регламент о требованиях пожарной безопасности», в целях </w:t>
      </w:r>
      <w:r>
        <w:rPr>
          <w:rFonts w:eastAsiaTheme="minorHAnsi"/>
          <w:lang w:eastAsia="en-US"/>
        </w:rPr>
        <w:t xml:space="preserve">содержания в исправном состоянии средств обеспечения пожарной безопасности жилых и общественных зданий, находящихся в собственности городского округа Эгвекинот, </w:t>
      </w:r>
      <w:r>
        <w:t>снижения риска гибели людей и материальных потерь при пожарах</w:t>
      </w:r>
      <w:proofErr w:type="gramEnd"/>
      <w:r>
        <w:t>, Администрация городского округа Эгвекинот</w:t>
      </w:r>
    </w:p>
    <w:p w:rsidR="00897DAA" w:rsidRDefault="00897DAA" w:rsidP="00897DA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97DAA" w:rsidRDefault="00897DAA" w:rsidP="00897DAA">
      <w:pPr>
        <w:jc w:val="both"/>
        <w:rPr>
          <w:b/>
        </w:rPr>
      </w:pPr>
      <w:r>
        <w:rPr>
          <w:b/>
        </w:rPr>
        <w:t>ПОСТАНОВЛЯЕТ:</w:t>
      </w:r>
    </w:p>
    <w:p w:rsidR="00897DAA" w:rsidRDefault="00897DAA" w:rsidP="00897DAA">
      <w:pPr>
        <w:jc w:val="both"/>
      </w:pPr>
    </w:p>
    <w:p w:rsidR="00897DAA" w:rsidRDefault="00897DAA" w:rsidP="00897DAA">
      <w:pPr>
        <w:ind w:firstLine="709"/>
        <w:jc w:val="both"/>
      </w:pPr>
      <w:r>
        <w:t xml:space="preserve">1. Руководителям </w:t>
      </w:r>
      <w:r w:rsidRPr="000C371C">
        <w:rPr>
          <w:color w:val="000000" w:themeColor="text1"/>
        </w:rPr>
        <w:t>организаций, осуществляющих деятельность на территории городского округа Эгвекинот, в процессе</w:t>
      </w:r>
      <w:r>
        <w:t xml:space="preserve"> эксплуатации жилых и общественных зданий, находящихся в муниципальной собственности</w:t>
      </w:r>
      <w:r w:rsidR="000C371C">
        <w:t xml:space="preserve"> городского округа Эгвекинот</w:t>
      </w:r>
      <w:r>
        <w:t>, соблюдать требования норм и правил пожарной безопасности, в том числе:</w:t>
      </w:r>
    </w:p>
    <w:p w:rsidR="00897DAA" w:rsidRDefault="00897DAA" w:rsidP="00897DAA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1) не допускать изменений конструктивных, объемно-планировочных и инженерно-технических решений без проекта, разработанного в соответствии с действующими нормами и утвержденного в установленном порядке;</w:t>
      </w:r>
    </w:p>
    <w:p w:rsidR="00897DAA" w:rsidRDefault="00897DAA" w:rsidP="00897DAA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2) при проведении ремонтных работ не допускать применения конструкций и материалов, не отвечающих требованиям действующих норм;</w:t>
      </w:r>
    </w:p>
    <w:p w:rsidR="00897DAA" w:rsidRDefault="00897DAA" w:rsidP="00897DAA">
      <w:pPr>
        <w:ind w:firstLine="709"/>
        <w:jc w:val="both"/>
      </w:pPr>
      <w:r>
        <w:rPr>
          <w:spacing w:val="-1"/>
        </w:rPr>
        <w:t>3) устранять нарушения огнезащитных покрытий строительных конструкций, горючих отделочных и теплоизоляционных материалов зданий;</w:t>
      </w:r>
    </w:p>
    <w:p w:rsidR="00897DAA" w:rsidRDefault="00897DAA" w:rsidP="00897DA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4) следить за исправностью и работоспособностью пожарных сигнализаций, установок пожаротушения, немедленно принимать меры по устранению обнаруженных неисправностей;</w:t>
      </w:r>
    </w:p>
    <w:p w:rsidR="00897DAA" w:rsidRDefault="00897DAA" w:rsidP="00897DAA">
      <w:pPr>
        <w:shd w:val="clear" w:color="auto" w:fill="FFFFFF"/>
        <w:ind w:right="31" w:firstLine="709"/>
        <w:jc w:val="both"/>
        <w:rPr>
          <w:spacing w:val="-1"/>
        </w:rPr>
      </w:pPr>
      <w:r>
        <w:rPr>
          <w:spacing w:val="-1"/>
        </w:rPr>
        <w:t>5) проводить проверки пожарных кранов, систем внутреннего противопожарного водоснабжения зданий с составлением актов;</w:t>
      </w:r>
    </w:p>
    <w:p w:rsidR="00897DAA" w:rsidRDefault="00897DAA" w:rsidP="00897DA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6) осуществлять </w:t>
      </w: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укомплектованностью зданий первичными средствами пожаротушения;</w:t>
      </w:r>
    </w:p>
    <w:p w:rsidR="00897DAA" w:rsidRDefault="00897DAA" w:rsidP="00897DAA">
      <w:pPr>
        <w:jc w:val="both"/>
        <w:rPr>
          <w:spacing w:val="-1"/>
        </w:rPr>
      </w:pPr>
      <w:r>
        <w:tab/>
      </w:r>
      <w:r>
        <w:rPr>
          <w:spacing w:val="-2"/>
        </w:rPr>
        <w:t>7) обеспечить соблюдение проектных решений и требований нормативных документов по пожарной безопасности для обеспечения готовности к эксплуатации эвакуационных путей и выходов;</w:t>
      </w:r>
      <w:r>
        <w:rPr>
          <w:spacing w:val="-1"/>
        </w:rPr>
        <w:t xml:space="preserve"> </w:t>
      </w:r>
    </w:p>
    <w:p w:rsidR="00897DAA" w:rsidRDefault="00897DAA" w:rsidP="00897DAA">
      <w:pPr>
        <w:jc w:val="both"/>
        <w:rPr>
          <w:spacing w:val="-1"/>
        </w:rPr>
      </w:pPr>
      <w:r>
        <w:tab/>
      </w:r>
      <w:r>
        <w:rPr>
          <w:spacing w:val="-1"/>
        </w:rPr>
        <w:t>8) наружные пожарные лестницы и ограждения на крышах (покрытиях) зданий  содержать в исправном состоянии и не реже одного раза в пять лет подвергать эксплуатационным испытаниям;</w:t>
      </w:r>
    </w:p>
    <w:p w:rsidR="00897DAA" w:rsidRDefault="00897DAA" w:rsidP="00897DA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9) на каждом объекте определить должностное лицо, ответственное за приобретение, ремонт, сохранность и готовность к действию первичных средств пожаротушения.</w:t>
      </w:r>
    </w:p>
    <w:p w:rsidR="00897DAA" w:rsidRDefault="00897DAA" w:rsidP="004D4AF6">
      <w:pPr>
        <w:jc w:val="both"/>
      </w:pPr>
    </w:p>
    <w:p w:rsidR="00897DAA" w:rsidRDefault="00897DAA" w:rsidP="00897DAA">
      <w:pPr>
        <w:spacing w:after="120"/>
        <w:ind w:firstLine="709"/>
        <w:jc w:val="both"/>
      </w:pPr>
      <w:r>
        <w:lastRenderedPageBreak/>
        <w:t>2.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897DAA" w:rsidRDefault="00897DAA" w:rsidP="00897DAA">
      <w:pPr>
        <w:spacing w:after="120"/>
        <w:ind w:firstLine="709"/>
        <w:jc w:val="both"/>
      </w:pPr>
      <w:r>
        <w:t>3. Настоящее постановление вступает в силу со дня обнародования.</w:t>
      </w:r>
    </w:p>
    <w:p w:rsidR="00897DAA" w:rsidRDefault="00897DAA" w:rsidP="00897DAA">
      <w:pPr>
        <w:ind w:right="-29"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– начальника Управления промышленной и сельскохозяйственной политики Администрации городского округа Эгвекинот            Абакарова А.М.</w:t>
      </w:r>
    </w:p>
    <w:p w:rsidR="00897DAA" w:rsidRDefault="00897DAA" w:rsidP="00897DAA">
      <w:pPr>
        <w:tabs>
          <w:tab w:val="left" w:pos="993"/>
          <w:tab w:val="left" w:pos="1134"/>
        </w:tabs>
        <w:ind w:right="-1"/>
        <w:jc w:val="both"/>
        <w:rPr>
          <w:b/>
        </w:rPr>
      </w:pPr>
    </w:p>
    <w:p w:rsidR="00897DAA" w:rsidRDefault="00897DAA" w:rsidP="00897DAA">
      <w:pPr>
        <w:jc w:val="both"/>
        <w:rPr>
          <w:b/>
        </w:rPr>
      </w:pPr>
      <w:r>
        <w:rPr>
          <w:b/>
        </w:rPr>
        <w:t>Главы Админис</w:t>
      </w:r>
      <w:r w:rsidR="004D4AF6">
        <w:rPr>
          <w:b/>
        </w:rPr>
        <w:t xml:space="preserve">трации  </w:t>
      </w:r>
      <w:r w:rsidR="004D4AF6">
        <w:rPr>
          <w:b/>
        </w:rPr>
        <w:tab/>
      </w:r>
      <w:r w:rsidR="004D4AF6">
        <w:rPr>
          <w:b/>
        </w:rPr>
        <w:tab/>
      </w:r>
      <w:r w:rsidR="004D4AF6">
        <w:rPr>
          <w:b/>
        </w:rPr>
        <w:tab/>
      </w:r>
      <w:r w:rsidR="004D4AF6">
        <w:rPr>
          <w:b/>
        </w:rPr>
        <w:tab/>
      </w:r>
      <w:r w:rsidR="004D4AF6">
        <w:rPr>
          <w:b/>
        </w:rPr>
        <w:tab/>
      </w:r>
      <w:r w:rsidR="004D4AF6">
        <w:rPr>
          <w:b/>
        </w:rPr>
        <w:tab/>
        <w:t xml:space="preserve">  </w:t>
      </w:r>
      <w:r w:rsidR="004D4AF6">
        <w:rPr>
          <w:b/>
        </w:rPr>
        <w:tab/>
        <w:t xml:space="preserve">          </w:t>
      </w:r>
      <w:r>
        <w:rPr>
          <w:b/>
        </w:rPr>
        <w:t>Р.В. Коркишко</w:t>
      </w:r>
    </w:p>
    <w:p w:rsidR="00897DAA" w:rsidRDefault="00897DAA" w:rsidP="00897DAA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DAA" w:rsidRDefault="00897DAA" w:rsidP="00897DAA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DAA" w:rsidRDefault="00897DAA" w:rsidP="00897DAA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897DAA" w:rsidRDefault="00897DAA" w:rsidP="00897DAA"/>
    <w:p w:rsidR="00C22A08" w:rsidRDefault="00C22A08" w:rsidP="00897DAA"/>
    <w:p w:rsidR="00C22A08" w:rsidRDefault="00C22A08" w:rsidP="00897DAA"/>
    <w:sectPr w:rsidR="00C22A08" w:rsidSect="004D4AF6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6B" w:rsidRDefault="006F656B" w:rsidP="00897DAA">
      <w:r>
        <w:separator/>
      </w:r>
    </w:p>
  </w:endnote>
  <w:endnote w:type="continuationSeparator" w:id="0">
    <w:p w:rsidR="006F656B" w:rsidRDefault="006F656B" w:rsidP="0089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6B" w:rsidRDefault="006F656B" w:rsidP="00897DAA">
      <w:r>
        <w:separator/>
      </w:r>
    </w:p>
  </w:footnote>
  <w:footnote w:type="continuationSeparator" w:id="0">
    <w:p w:rsidR="006F656B" w:rsidRDefault="006F656B" w:rsidP="00897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3555"/>
      <w:docPartObj>
        <w:docPartGallery w:val="Page Numbers (Top of Page)"/>
        <w:docPartUnique/>
      </w:docPartObj>
    </w:sdtPr>
    <w:sdtContent>
      <w:p w:rsidR="00897DAA" w:rsidRDefault="00CA5916">
        <w:pPr>
          <w:pStyle w:val="a3"/>
          <w:jc w:val="center"/>
        </w:pPr>
        <w:r w:rsidRPr="004D4A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34D8A" w:rsidRPr="004D4A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4A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08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4A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7DAA" w:rsidRDefault="00897D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DAA"/>
    <w:rsid w:val="000C371C"/>
    <w:rsid w:val="001F60F6"/>
    <w:rsid w:val="0037093B"/>
    <w:rsid w:val="003E5C8B"/>
    <w:rsid w:val="004D4AF6"/>
    <w:rsid w:val="0056085E"/>
    <w:rsid w:val="006F656B"/>
    <w:rsid w:val="00897DAA"/>
    <w:rsid w:val="00934D8A"/>
    <w:rsid w:val="00AB2378"/>
    <w:rsid w:val="00B320B9"/>
    <w:rsid w:val="00C22A08"/>
    <w:rsid w:val="00C914A2"/>
    <w:rsid w:val="00CA5916"/>
    <w:rsid w:val="00CB3374"/>
    <w:rsid w:val="00D017EC"/>
    <w:rsid w:val="00DA2067"/>
    <w:rsid w:val="00E1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DAA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D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97DAA"/>
  </w:style>
  <w:style w:type="paragraph" w:styleId="a5">
    <w:name w:val="footer"/>
    <w:basedOn w:val="a"/>
    <w:link w:val="a6"/>
    <w:uiPriority w:val="99"/>
    <w:semiHidden/>
    <w:unhideWhenUsed/>
    <w:rsid w:val="00897D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97DAA"/>
  </w:style>
  <w:style w:type="character" w:customStyle="1" w:styleId="10">
    <w:name w:val="Заголовок 1 Знак"/>
    <w:basedOn w:val="a0"/>
    <w:link w:val="1"/>
    <w:rsid w:val="00897D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97DAA"/>
    <w:pPr>
      <w:spacing w:before="100" w:beforeAutospacing="1" w:after="100" w:afterAutospacing="1"/>
    </w:pPr>
  </w:style>
  <w:style w:type="paragraph" w:styleId="a8">
    <w:name w:val="Body Text Indent"/>
    <w:basedOn w:val="a"/>
    <w:link w:val="11"/>
    <w:uiPriority w:val="99"/>
    <w:semiHidden/>
    <w:unhideWhenUsed/>
    <w:rsid w:val="00897DAA"/>
    <w:pPr>
      <w:spacing w:line="360" w:lineRule="auto"/>
      <w:ind w:firstLine="708"/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7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97D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97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97DA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locked/>
    <w:rsid w:val="00897DAA"/>
    <w:rPr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7D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8</cp:revision>
  <dcterms:created xsi:type="dcterms:W3CDTF">2020-01-20T22:52:00Z</dcterms:created>
  <dcterms:modified xsi:type="dcterms:W3CDTF">2020-02-03T05:03:00Z</dcterms:modified>
</cp:coreProperties>
</file>