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4F" w:rsidRDefault="005D3D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3D4F" w:rsidRDefault="005D3D4F">
      <w:pPr>
        <w:pStyle w:val="ConsPlusNormal"/>
        <w:jc w:val="both"/>
        <w:outlineLvl w:val="0"/>
      </w:pPr>
    </w:p>
    <w:p w:rsidR="005D3D4F" w:rsidRDefault="005D3D4F">
      <w:pPr>
        <w:pStyle w:val="ConsPlusNormal"/>
        <w:outlineLvl w:val="0"/>
      </w:pPr>
      <w:r>
        <w:t>Зарегистрировано в Минюсте России 15 июля 2010 г. N 17833</w:t>
      </w:r>
    </w:p>
    <w:p w:rsidR="005D3D4F" w:rsidRDefault="005D3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D4F" w:rsidRDefault="005D3D4F">
      <w:pPr>
        <w:pStyle w:val="ConsPlusNormal"/>
      </w:pPr>
    </w:p>
    <w:p w:rsidR="005D3D4F" w:rsidRDefault="005D3D4F">
      <w:pPr>
        <w:pStyle w:val="ConsPlusTitle"/>
        <w:jc w:val="center"/>
      </w:pPr>
      <w:r>
        <w:t>ФЕДЕРАЛЬНАЯ СЛУЖБА ПО НАДЗОРУ В СФЕРЕ ЗАЩИТЫ</w:t>
      </w:r>
    </w:p>
    <w:p w:rsidR="005D3D4F" w:rsidRDefault="005D3D4F">
      <w:pPr>
        <w:pStyle w:val="ConsPlusTitle"/>
        <w:jc w:val="center"/>
      </w:pPr>
      <w:r>
        <w:t>ПРАВ ПОТРЕБИТЕЛЕЙ И БЛАГОПОЛУЧИЯ ЧЕЛОВЕКА</w:t>
      </w:r>
    </w:p>
    <w:p w:rsidR="005D3D4F" w:rsidRDefault="005D3D4F">
      <w:pPr>
        <w:pStyle w:val="ConsPlusTitle"/>
        <w:jc w:val="center"/>
      </w:pPr>
    </w:p>
    <w:p w:rsidR="005D3D4F" w:rsidRDefault="005D3D4F">
      <w:pPr>
        <w:pStyle w:val="ConsPlusTitle"/>
        <w:jc w:val="center"/>
      </w:pPr>
      <w:r>
        <w:t>ГЛАВНЫЙ ГОСУДАРСТВЕННЫЙ САНИТАРНЫЙ ВРАЧ</w:t>
      </w:r>
    </w:p>
    <w:p w:rsidR="005D3D4F" w:rsidRDefault="005D3D4F">
      <w:pPr>
        <w:pStyle w:val="ConsPlusTitle"/>
        <w:jc w:val="center"/>
      </w:pPr>
      <w:r>
        <w:t>РОССИЙСКОЙ ФЕДЕРАЦИИ</w:t>
      </w:r>
    </w:p>
    <w:p w:rsidR="005D3D4F" w:rsidRDefault="005D3D4F">
      <w:pPr>
        <w:pStyle w:val="ConsPlusTitle"/>
        <w:jc w:val="center"/>
      </w:pPr>
    </w:p>
    <w:p w:rsidR="005D3D4F" w:rsidRDefault="005D3D4F">
      <w:pPr>
        <w:pStyle w:val="ConsPlusTitle"/>
        <w:jc w:val="center"/>
      </w:pPr>
      <w:r>
        <w:t>ПОСТАНОВЛЕНИЕ</w:t>
      </w:r>
    </w:p>
    <w:p w:rsidR="005D3D4F" w:rsidRDefault="005D3D4F">
      <w:pPr>
        <w:pStyle w:val="ConsPlusTitle"/>
        <w:jc w:val="center"/>
      </w:pPr>
      <w:r>
        <w:t>от 10 июня 2010 г. N 64</w:t>
      </w:r>
    </w:p>
    <w:p w:rsidR="005D3D4F" w:rsidRDefault="005D3D4F">
      <w:pPr>
        <w:pStyle w:val="ConsPlusTitle"/>
        <w:jc w:val="center"/>
      </w:pPr>
    </w:p>
    <w:p w:rsidR="005D3D4F" w:rsidRDefault="005D3D4F">
      <w:pPr>
        <w:pStyle w:val="ConsPlusTitle"/>
        <w:jc w:val="center"/>
      </w:pPr>
      <w:r>
        <w:t>ОБ УТВЕРЖДЕНИИ САНПИН 2.1.2.2645-10</w:t>
      </w:r>
    </w:p>
    <w:p w:rsidR="005D3D4F" w:rsidRDefault="005D3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jc w:val="center"/>
      </w:pPr>
    </w:p>
    <w:p w:rsidR="005D3D4F" w:rsidRDefault="005D3D4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СанПиН 2.1.2.2645-10 "Санитарно-эпидемиологические требования к условиям проживания в жилых зданиях и помещениях" (приложение).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2. Ввести в действие указанные санитарно-эпидемиологические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и нормативы с 15 августа 2010 года.</w:t>
      </w: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  <w:r>
        <w:t>Г.Г.ОНИЩЕНКО</w:t>
      </w: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  <w:outlineLvl w:val="0"/>
      </w:pPr>
      <w:r>
        <w:t>Приложение</w:t>
      </w: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Normal"/>
        <w:jc w:val="right"/>
      </w:pPr>
      <w:r>
        <w:t>Утверждены</w:t>
      </w:r>
    </w:p>
    <w:p w:rsidR="005D3D4F" w:rsidRDefault="005D3D4F">
      <w:pPr>
        <w:pStyle w:val="ConsPlusNormal"/>
        <w:jc w:val="right"/>
      </w:pPr>
      <w:r>
        <w:t>Постановлением Главного</w:t>
      </w:r>
    </w:p>
    <w:p w:rsidR="005D3D4F" w:rsidRDefault="005D3D4F">
      <w:pPr>
        <w:pStyle w:val="ConsPlusNormal"/>
        <w:jc w:val="right"/>
      </w:pPr>
      <w:r>
        <w:t>государственного</w:t>
      </w:r>
    </w:p>
    <w:p w:rsidR="005D3D4F" w:rsidRDefault="005D3D4F">
      <w:pPr>
        <w:pStyle w:val="ConsPlusNormal"/>
        <w:jc w:val="right"/>
      </w:pPr>
      <w:r>
        <w:t>санитарного врача</w:t>
      </w:r>
    </w:p>
    <w:p w:rsidR="005D3D4F" w:rsidRDefault="005D3D4F">
      <w:pPr>
        <w:pStyle w:val="ConsPlusNormal"/>
        <w:jc w:val="right"/>
      </w:pPr>
      <w:r>
        <w:t>Российской Федерации</w:t>
      </w:r>
    </w:p>
    <w:p w:rsidR="005D3D4F" w:rsidRDefault="005D3D4F">
      <w:pPr>
        <w:pStyle w:val="ConsPlusNormal"/>
        <w:jc w:val="right"/>
      </w:pPr>
      <w:r>
        <w:t>от 10.06.2010 N 64</w:t>
      </w:r>
    </w:p>
    <w:p w:rsidR="005D3D4F" w:rsidRDefault="005D3D4F">
      <w:pPr>
        <w:pStyle w:val="ConsPlusNormal"/>
        <w:jc w:val="right"/>
      </w:pPr>
    </w:p>
    <w:p w:rsidR="005D3D4F" w:rsidRDefault="005D3D4F">
      <w:pPr>
        <w:pStyle w:val="ConsPlusTitle"/>
        <w:jc w:val="center"/>
      </w:pPr>
      <w:bookmarkStart w:id="0" w:name="P37"/>
      <w:bookmarkEnd w:id="0"/>
      <w:r>
        <w:lastRenderedPageBreak/>
        <w:t>САНИТАРНО-ЭПИДЕМИОЛОГИЧЕСКИЕ ТРЕБОВАНИЯ</w:t>
      </w:r>
    </w:p>
    <w:p w:rsidR="005D3D4F" w:rsidRDefault="005D3D4F">
      <w:pPr>
        <w:pStyle w:val="ConsPlusTitle"/>
        <w:jc w:val="center"/>
      </w:pPr>
      <w:r>
        <w:t>К УСЛОВИЯМ ПРОЖИВАНИЯ В ЖИЛЫХ ЗДАНИЯХ И ПОМЕЩЕНИЯХ</w:t>
      </w:r>
    </w:p>
    <w:p w:rsidR="005D3D4F" w:rsidRDefault="005D3D4F">
      <w:pPr>
        <w:pStyle w:val="ConsPlusTitle"/>
        <w:jc w:val="center"/>
      </w:pPr>
    </w:p>
    <w:p w:rsidR="005D3D4F" w:rsidRDefault="005D3D4F">
      <w:pPr>
        <w:pStyle w:val="ConsPlusTitle"/>
        <w:jc w:val="center"/>
      </w:pPr>
      <w:r>
        <w:t>Санитарно-эпидемиологические правила и нормативы</w:t>
      </w:r>
    </w:p>
    <w:p w:rsidR="005D3D4F" w:rsidRDefault="005D3D4F">
      <w:pPr>
        <w:pStyle w:val="ConsPlusTitle"/>
        <w:jc w:val="center"/>
      </w:pPr>
      <w:r>
        <w:t>СанПиН 2.1.2.2645-10</w:t>
      </w:r>
    </w:p>
    <w:p w:rsidR="005D3D4F" w:rsidRDefault="005D3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jc w:val="center"/>
      </w:pPr>
    </w:p>
    <w:p w:rsidR="005D3D4F" w:rsidRDefault="005D3D4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5D3D4F" w:rsidRDefault="005D3D4F">
      <w:pPr>
        <w:pStyle w:val="ConsPlusNormal"/>
        <w:jc w:val="center"/>
      </w:pPr>
    </w:p>
    <w:p w:rsidR="005D3D4F" w:rsidRDefault="005D3D4F">
      <w:pPr>
        <w:pStyle w:val="ConsPlusNormal"/>
        <w:ind w:firstLine="540"/>
        <w:jc w:val="both"/>
      </w:pPr>
      <w:r>
        <w:t xml:space="preserve">1.1. Санитарные правила и нормативы (далее - санитарные правила) разработаны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обязательные санитарно-эпидемиологические требования к условиям проживания в жилых зданиях и помещениях, которые следует соблюдать при размещении, проектировании, реконструкции, строительстве и эксплуатации жилых зданий и помещений, предназначенных для постоянного проживания.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1.3. Требования настоящих санитарных правил не распространяются на условия проживания в зданиях и помещениях гостиниц, общежитий, специализированных домов для инвалидов, детских приютов, вахтовых поселков.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1.4 Санитарные правила предназначены для граждан, индивидуальных предпринимателей и юридических лиц, деятельность которых связана с проектированием, строительством, реконструкцией и эксплуатацией жилых зданий и помещений, а также для органов, уполномоченных осуществлять государственный санитарно-эпидемиологический надзор.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1.5. Контроль за соблюдением требований настоящих санитарных правил осуществляется </w:t>
      </w:r>
      <w:hyperlink r:id="rId10" w:history="1">
        <w:r>
          <w:rPr>
            <w:color w:val="0000FF"/>
          </w:rPr>
          <w:t>органами</w:t>
        </w:r>
      </w:hyperlink>
      <w:r>
        <w:t xml:space="preserve">, уполномоченными осуществлять государственный санитарно-эпидемиологический надзор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II. Гигиенические требования к участку и территории жилых</w:t>
      </w:r>
    </w:p>
    <w:p w:rsidR="005D3D4F" w:rsidRDefault="005D3D4F">
      <w:pPr>
        <w:pStyle w:val="ConsPlusNormal"/>
        <w:jc w:val="center"/>
      </w:pPr>
      <w:r>
        <w:t>зданий при их размещении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2.1. Жилые здания должны располагаться в соответствии с генеральным планом территории, функциональным зонированием территории города, поселка и других населенных пунктов.</w:t>
      </w:r>
    </w:p>
    <w:p w:rsidR="005D3D4F" w:rsidRDefault="005D3D4F">
      <w:pPr>
        <w:pStyle w:val="ConsPlusNormal"/>
        <w:jc w:val="both"/>
      </w:pPr>
      <w:r>
        <w:t xml:space="preserve">(п. 2.1 в ред. Изменений и дополнений </w:t>
      </w:r>
      <w:hyperlink r:id="rId1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2.2. Участок, отводимый для размещения жилых зданий, должен: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- соответствовать требованиям, предъявляемым к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2.3. Отводимый под строительство жилого здания земельный участок должен </w:t>
      </w:r>
      <w:r>
        <w:lastRenderedPageBreak/>
        <w:t>предусматривать возможность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гостевых стоянок автотранспорта, зеленых насаждений.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2.4. При озеленении придомовой территории жилых зданий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2.5. По внутридворовым проездам придомовой территории не должно быть транзитного движения транспорта. К площадкам мусоросборников необходимо предусматривать подъезд для специального транспорта.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2.6. Расстояния между жилыми, жилыми и общественными, а также производственными зданиями следует принимать в соответствии с </w:t>
      </w:r>
      <w:hyperlink r:id="rId1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 и территорий.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2.7. При размещении жилых зданий предусматривается их обеспечение водоснабжением, канализацией, теплоснабжением, электроснабжением.</w:t>
      </w:r>
    </w:p>
    <w:p w:rsidR="005D3D4F" w:rsidRDefault="005D3D4F">
      <w:pPr>
        <w:pStyle w:val="ConsPlusNormal"/>
        <w:jc w:val="both"/>
      </w:pPr>
      <w:r>
        <w:t xml:space="preserve">(п. 2.7 в ред. Изменений и дополнений </w:t>
      </w:r>
      <w:hyperlink r:id="rId1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2.8. На земельных участках должны быть предусмотрены подъезды и проходы к каждому зданию. Места для размещения стоянок или гаражей для автомобилей должны соответствовать </w:t>
      </w:r>
      <w:hyperlink r:id="rId16" w:history="1">
        <w:r>
          <w:rPr>
            <w:color w:val="0000FF"/>
          </w:rPr>
          <w:t>гигиеническим требованиям</w:t>
        </w:r>
      </w:hyperlink>
      <w:r>
        <w:t xml:space="preserve"> к санитарно-защитным зонам и санитарной классификации предприятий, сооружений и иных объектов.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На придомовых территориях запрещается производить мойку автомашин, слив топлива и масел, регулировать звуковые сигналы, тормоза и двигатели.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2.9. 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2.10.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кроме гостевых.</w:t>
      </w:r>
    </w:p>
    <w:p w:rsidR="005D3D4F" w:rsidRDefault="005D3D4F">
      <w:pPr>
        <w:pStyle w:val="ConsPlusNormal"/>
        <w:jc w:val="both"/>
      </w:pPr>
      <w:r>
        <w:t xml:space="preserve">(в ред. Изменений и дополнений </w:t>
      </w:r>
      <w:hyperlink r:id="rId1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2.11. Уборка территории должна проводиться ежедневно, включая в теплое время года - полив территории, в зимнее время - антигололедные мероприятия (удаление, посыпание песком, антигололедными реагентами и другое).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2.12. Территория дворов жилых зданий должна быть освещена в вечернее время суток. Нормы освещенности приведены в </w:t>
      </w:r>
      <w:hyperlink w:anchor="P208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III. Гигиенические требования к жилым</w:t>
      </w:r>
    </w:p>
    <w:p w:rsidR="005D3D4F" w:rsidRDefault="005D3D4F">
      <w:pPr>
        <w:pStyle w:val="ConsPlusNormal"/>
        <w:jc w:val="center"/>
      </w:pPr>
      <w:r>
        <w:t>помещениям и помещениям общественного назначения,</w:t>
      </w:r>
    </w:p>
    <w:p w:rsidR="005D3D4F" w:rsidRDefault="005D3D4F">
      <w:pPr>
        <w:pStyle w:val="ConsPlusNormal"/>
        <w:jc w:val="center"/>
      </w:pPr>
      <w:r>
        <w:t>размещаемых в жилых зданиях</w:t>
      </w:r>
    </w:p>
    <w:p w:rsidR="005D3D4F" w:rsidRDefault="005D3D4F">
      <w:pPr>
        <w:pStyle w:val="ConsPlusNormal"/>
        <w:jc w:val="center"/>
      </w:pPr>
    </w:p>
    <w:p w:rsidR="005D3D4F" w:rsidRDefault="005D3D4F">
      <w:pPr>
        <w:pStyle w:val="ConsPlusNormal"/>
        <w:ind w:firstLine="540"/>
        <w:jc w:val="both"/>
      </w:pPr>
      <w:r>
        <w:t>3.1. Размещение жилых помещений квартир в цокольных и подвальных этажах не допускается.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lastRenderedPageBreak/>
        <w:t>3.2.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вибрации, электромагнитным полям.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В подвальных и цокольных этажах таких жилых домов допускается устройство встроенных и встроенно-пристроенных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3.3. Помещения общественного назначения, встроенные в жилые здания, должны иметь входы, изолированные от жилой части здания.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3.4. Не допускается размещение в жилых помещениях промышленных производств.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3.5. При размещении под жилыми зданиями гаражей-стоянок необходимо отделять их от жилой части здания этажом нежилого назначения. Размещение над гаражами помещений для работы с детьми, помещений лечебно-профилактического назначения не допускается.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3.6. В жилых зданиях любой этажности на первом, цокольном или подвальном этажах следует предусматривать кладовую для хранения уборочного инвентаря, оборудованную раковиной. Допускается устройство кладовых площадью не менее 3 м2/чел. для жильцов дома: хозяйственных, для хранения овощей, а также для твердого топлива. При этом выход из этажа, где размещаются кладовые, должен быть изолирован от жилой части. Прокладка канализационных сетей в хозяйственных кладовых запрещается.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3.7. 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персонала должны располагаться за пределами придомовой территории.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магистралей.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Загрузочные помещения допускается не устраивать при площади встроенных общественных помещений до 150 м2.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3.8. В жилых зданиях не допускается расположение ванных комнат и туалетов непосредственно над жилыми комнатами и кухнями, за исключением двухуровневых квартир, в которых допускается размещение уборной и ванной (или душевой) непосредственно над кухней.</w:t>
      </w:r>
    </w:p>
    <w:p w:rsidR="005D3D4F" w:rsidRDefault="005D3D4F">
      <w:pPr>
        <w:pStyle w:val="ConsPlusNormal"/>
        <w:jc w:val="both"/>
      </w:pPr>
      <w:r>
        <w:t xml:space="preserve">(п. 3.8 в ред. Изменений и дополнений </w:t>
      </w:r>
      <w:hyperlink r:id="rId1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3.9. Не допускается устраивать вход в помещение, оборудованное унитазом, непосредственно из кухни и жилых комнат, за исключением входа из спальни в совмещенный санузел при условии наличия в квартире второго помещения, оборудованного унитазом, с входом в него из коридора или холла.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3.10. Жилые здания высотой более пяти этажей должны быть оборудованы лифтами (грузовыми и пассажирскими). При оборудовании дома лифтами габариты одной из кабин должны обеспечивать возможность транспортирования человека на носилках или инвалидной коляске.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3.11. Над жилыми комнатами, под ними, а также смежно с ними не допускается размещать машинное отделение и шахты лифтов, мусороприемную камеру, ствол мусоропровода и устройство для его очистки и промывки, электрощитовую.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IV. Гигиенические требования к отоплению, вентиляции,</w:t>
      </w:r>
    </w:p>
    <w:p w:rsidR="005D3D4F" w:rsidRDefault="005D3D4F">
      <w:pPr>
        <w:pStyle w:val="ConsPlusNormal"/>
        <w:jc w:val="center"/>
      </w:pPr>
      <w:r>
        <w:lastRenderedPageBreak/>
        <w:t>микроклимату и воздушной среде помещений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 xml:space="preserve">4.1. Системы отопления и вентиляции должны обеспечивать допустимые условия микроклимата и воздушной среды помещений. Оптимальные и допустимые параметры микроклимата в помещениях жилых зданий приведены в </w:t>
      </w:r>
      <w:hyperlink w:anchor="P231" w:history="1">
        <w:r>
          <w:rPr>
            <w:color w:val="0000FF"/>
          </w:rPr>
          <w:t>приложении 2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jc w:val="both"/>
      </w:pPr>
      <w:r>
        <w:t xml:space="preserve">(в ред. Изменений и дополнений </w:t>
      </w:r>
      <w:hyperlink r:id="rId1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4.2. Системы отопления должны обеспечивать равномерное нагревание воздуха в помещениях в течение всего отопительного периода, не создавать запахи, не загрязнять воздух помещений вредными веществами, выделяемыми в процессе эксплуатации, не создавать дополнительного шума, должны быть доступными для текущего ремонта и обслуживания.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4.3. Исключен. - Изменения и дополнения </w:t>
      </w:r>
      <w:hyperlink r:id="rId2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4.4. Нагревательные приборы должны быть легко доступны для уборки. При водяном отоплении температура поверхности нагревательных приборов не должна превышать 90 °C. Для приборов с температурой нагревательной поверхности более 75 °C необходимо предусматривать защитные ограждения.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4.5. Помещения первых этажей жилых зданий, расположенных в I климатическом районе, должны иметь системы отопления для равномерного прогрева поверхности полов.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4.6. Устройство автономных котельных для теплоснабжения жилых зданий допускается при соблюдении </w:t>
      </w:r>
      <w:hyperlink r:id="rId21" w:history="1">
        <w:r>
          <w:rPr>
            <w:color w:val="0000FF"/>
          </w:rPr>
          <w:t>гигиенических требований</w:t>
        </w:r>
      </w:hyperlink>
      <w:r>
        <w:t xml:space="preserve"> к качеству атмосферного воздуха населенных мест, гигиенических нормативов по шуму и вибрации.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4.7.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Вытяжные отверстия каналов должны предусматриваться на кухнях, в ванных комнатах, туалетах и сушильных шкафах.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Устройство вентиляционной системы должно исключать поступление воздуха из одной квартиры в другую.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Не допускается объединение вентиляционных каналов кухонь и санитарных узлов с жилыми комнатами.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4.8. Вентиляция объектов, размещенных в жилых зданиях, должна быть автономной. Допускается присоединять к общей вытяжной системе жилого здания вытяжную вентиляцию общественных помещений, не имеющих вредных выбросов.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4.9. Шахты вытяжной вентиляции должны выступать над коньком крыши или плоской кровли на высоту не менее 1 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4.10.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(далее - </w:t>
      </w:r>
      <w:hyperlink r:id="rId22" w:history="1">
        <w:r>
          <w:rPr>
            <w:color w:val="0000FF"/>
          </w:rPr>
          <w:t>ПДК</w:t>
        </w:r>
      </w:hyperlink>
      <w:r>
        <w:t xml:space="preserve">) загрязняющих веществ, установленных для атмосферного воздуха населенных мест, а при отсутствии среднесуточных ПДК не превышать максимальные разовые ПДК или ориентировочных безопасных уровней воздействия (далее - </w:t>
      </w:r>
      <w:hyperlink r:id="rId23" w:history="1">
        <w:r>
          <w:rPr>
            <w:color w:val="0000FF"/>
          </w:rPr>
          <w:t>ОБУВ</w:t>
        </w:r>
      </w:hyperlink>
      <w:r>
        <w:t>).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V. Гигиенические требования к естественному</w:t>
      </w:r>
    </w:p>
    <w:p w:rsidR="005D3D4F" w:rsidRDefault="005D3D4F">
      <w:pPr>
        <w:pStyle w:val="ConsPlusNormal"/>
        <w:jc w:val="center"/>
      </w:pPr>
      <w:r>
        <w:t>и искусственному освещению и инсоляции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lastRenderedPageBreak/>
        <w:t>5.1. Жилые комнаты и кухни жилых домов должны иметь естественное освещение через светопроемы в наружных ограждающих конструкциях здания.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5.2. Коэффициент естественной освещенности (далее - КЕО) в жилых комнатах и кухнях должен быть не менее 0,5%.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5.3. При одностороннем боковом освещении в жилых зданиях нормативное значение КЕО должно обеспечиваться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светопроемов: в одной комнате - для одно-, двух- и трехкомнатных квартир, и в двух комнатах для четырех- и пятикомнатных квартир. В остальных комнатах многокомнатных квартир и в кухне нормативное значение КЕО при боковом освещении должно обеспечиваться в расчетной точке, расположенной в центре помещения на плоскости пола.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5.4. Все помещения жилых зданий должны быть обеспечены общим и местным искусственным освещением.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5.5. Освещенность на лестничных площадках, ступенях лестниц, в лифтовых холлах, поэтажных коридорах, вестибюлях, подвалах и чердаках должна быть не ниже 20 лк на полу.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5.6. Над каждым основным входом в жилой дом должны быть установлены светильники, обеспечивающие на площадке входа освещенность не менее 6 лк, для горизонтальной поверхности и не менее 10 лк, для вертикальной поверхности на высоте 2,0 м от пола. Должно быть также предусмотрено освещение пешеходной дорожки у входа в здание.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5.7. Жилые помещения и придомовая территория должны обеспечиваться инсоляцией в соответствии с </w:t>
      </w:r>
      <w:hyperlink r:id="rId24" w:history="1">
        <w:r>
          <w:rPr>
            <w:color w:val="0000FF"/>
          </w:rPr>
          <w:t>гигиеническими требованиями</w:t>
        </w:r>
      </w:hyperlink>
      <w:r>
        <w:t xml:space="preserve"> к инсоляции и солнцезащите помещений жилых и общественных зданий.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5.8.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квартир, функционального назначения помещений, планировочных зон города и географической широты местности: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для северной зоны (севернее 58° с.ш.) - не менее 2,5 ч. в день с 22 апреля по 22 августа;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для центральной зоны (58° с.ш. - 48° с.ш.) - не менее 2,0 ч. в день с 22 марта по 22 сентября;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для южной зоны (южнее 48° с.ш.) - не менее 1,5 ч. в день с 22 февраля по 22 октября.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5.9. Нормативная продолжительность инсоляции должна быть обеспечена не менее чем в одной комнате 1 - 3-комнатных квартир и не менее чем в двух комнатах 4-х и более комнатных квартир.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5.10. Допускается прерывистость продолжительности инсоляции, при которой один из периодов должен быть не менее 1 часа. При этом суммарная продолжительность нормируемой инсоляции должна увеличиваться на 0,5 часа соответственно для каждой зоны.</w:t>
      </w:r>
    </w:p>
    <w:p w:rsidR="005D3D4F" w:rsidRDefault="005D3D4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5.11</w:t>
        </w:r>
      </w:hyperlink>
      <w:r>
        <w:t>. Для жилых зданий, расположенных в северной и центральной зонах, допускается снижение продолжительности инсоляции на 0,5 часа в следующих случаях: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в двухкомнатных и трехкомнатных квартирах, где инсолируется не менее двух комнат;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в четырех и многокомнатных квартирах, где инсолируется не менее трех комнат;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при реконструкции жилой застройки, расположенной в центральной и исторической зонах городов, определенных их генеральными планами развития.</w:t>
      </w:r>
    </w:p>
    <w:p w:rsidR="005D3D4F" w:rsidRDefault="005D3D4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5.12</w:t>
        </w:r>
      </w:hyperlink>
      <w:r>
        <w:t>. На детских игровых площадках и спортивных площадках, расположенных на придомовой территории, продолжительность инсоляции должна составлять не менее 3-х часов на 50% площадок участка независимо от географической широты.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VI. Гигиенические требования к уровням шума,</w:t>
      </w:r>
    </w:p>
    <w:p w:rsidR="005D3D4F" w:rsidRDefault="005D3D4F">
      <w:pPr>
        <w:pStyle w:val="ConsPlusNormal"/>
        <w:jc w:val="center"/>
      </w:pPr>
      <w:r>
        <w:t>вибрации, ультразвука и инфразвука, электромагнитных полей</w:t>
      </w:r>
    </w:p>
    <w:p w:rsidR="005D3D4F" w:rsidRDefault="005D3D4F">
      <w:pPr>
        <w:pStyle w:val="ConsPlusNormal"/>
        <w:jc w:val="center"/>
      </w:pPr>
      <w:r>
        <w:t>и излучений, ионизирующего излучения</w:t>
      </w:r>
    </w:p>
    <w:p w:rsidR="005D3D4F" w:rsidRDefault="005D3D4F">
      <w:pPr>
        <w:pStyle w:val="ConsPlusNormal"/>
        <w:jc w:val="center"/>
      </w:pPr>
    </w:p>
    <w:p w:rsidR="005D3D4F" w:rsidRDefault="005D3D4F">
      <w:pPr>
        <w:pStyle w:val="ConsPlusNormal"/>
        <w:jc w:val="center"/>
      </w:pPr>
      <w:r>
        <w:t xml:space="preserve">(в ред. Изменений и дополнений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 xml:space="preserve">6.1. Предельно допустимые уровни звукового давления, эквивалентные и максимальные уровни звука в помещениях жилых зданий и на территории жилой застройки приведены в </w:t>
      </w:r>
      <w:hyperlink w:anchor="P346" w:history="1">
        <w:r>
          <w:rPr>
            <w:color w:val="0000FF"/>
          </w:rPr>
          <w:t>приложении 3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6.1.1. Уровни шума от внешних источников в жилых помещениях оцениваются с учетом их измерения при открытых форточках, фрамугах, узких створках окон.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6.1.2. Эквивалентные и максимальные уровни звука в дБА для шума, создаваемого на территории средствами автомобильного, железнодорожного транспорта в 2 м от ограждающих конструкций первого эшелона шумозащитных типов жилых зданий, обращенных в сторону магистральных улиц общегородского и районного значения, железных дорог, допускается принимать на 10 дБА выше (поправка </w:t>
      </w:r>
      <w:r w:rsidRPr="00452439">
        <w:rPr>
          <w:position w:val="-4"/>
        </w:rPr>
        <w:pict>
          <v:shape id="_x0000_i1025" style="width:12.75pt;height:15.75pt" coordsize="" o:spt="100" adj="0,,0" path="" filled="f" stroked="f">
            <v:stroke joinstyle="miter"/>
            <v:imagedata r:id="rId28" o:title="base_1_111251_32768"/>
            <v:formulas/>
            <v:path o:connecttype="segments"/>
          </v:shape>
        </w:pict>
      </w:r>
      <w:r>
        <w:t xml:space="preserve"> = +10 дБА), указанных во второй строке </w:t>
      </w:r>
      <w:hyperlink w:anchor="P346" w:history="1">
        <w:r>
          <w:rPr>
            <w:color w:val="0000FF"/>
          </w:rPr>
          <w:t>приложения 3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6.1.3. 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другим инженерно-технологическим оборудованием самого здания, следует принимать на 5 дБА ниже (поправка </w:t>
      </w:r>
      <w:r w:rsidRPr="00452439">
        <w:rPr>
          <w:position w:val="-4"/>
        </w:rPr>
        <w:pict>
          <v:shape id="_x0000_i1026" style="width:12.75pt;height:15.75pt" coordsize="" o:spt="100" adj="0,,0" path="" filled="f" stroked="f">
            <v:stroke joinstyle="miter"/>
            <v:imagedata r:id="rId28" o:title="base_1_111251_32769"/>
            <v:formulas/>
            <v:path o:connecttype="segments"/>
          </v:shape>
        </w:pict>
      </w:r>
      <w:r>
        <w:t xml:space="preserve"> = минус (-) 5 дБА), указанных в </w:t>
      </w:r>
      <w:hyperlink w:anchor="P346" w:history="1">
        <w:r>
          <w:rPr>
            <w:color w:val="0000FF"/>
          </w:rPr>
          <w:t>приложении 3</w:t>
        </w:r>
      </w:hyperlink>
      <w:r>
        <w:t xml:space="preserve"> к настоящим санитарным правилам (поправку для тонального и импульсного шума в этом случае принимать не следует).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6.1.4. Для тонального и импульсного шума следует принимать поправку минус (-) 5 дБА.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6.2. Предельно допустимые уровни вибрации в жилых помещениях приведены в </w:t>
      </w:r>
      <w:hyperlink w:anchor="P381" w:history="1">
        <w:r>
          <w:rPr>
            <w:color w:val="0000FF"/>
          </w:rPr>
          <w:t>приложении 4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6.2.1. В дневное время в жилых помещениях допустимо превышение нормативных уровней на 5 дБ.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6.2.2 Для непостоянной вибрации к допустимым значениям уровней, приведенных в </w:t>
      </w:r>
      <w:hyperlink w:anchor="P381" w:history="1">
        <w:r>
          <w:rPr>
            <w:color w:val="0000FF"/>
          </w:rPr>
          <w:t>приложении 4</w:t>
        </w:r>
      </w:hyperlink>
      <w:r>
        <w:t xml:space="preserve"> к настоящим санитарным правилам, вводится поправка минус (-) 10 дБ, а абсолютные значения умножаются на 0,32.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6.3. Предельно допустимые уровни инфразвука на территории жилой застройки и в жилых зданиях приведены в </w:t>
      </w:r>
      <w:hyperlink w:anchor="P423" w:history="1">
        <w:r>
          <w:rPr>
            <w:color w:val="0000FF"/>
          </w:rPr>
          <w:t>приложении 5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6.4. Предельно допустимые уровни электромагнитных полей (далее - ЭМП) при воздействии на население.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6.4.1. Предельно допустимый уровень ослабления геомагнитного поля в помещениях жилых зданий устанавливается равным 1,5.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6.4.2. Предельно допустимый уровень напряженности электростатического поля в жилых </w:t>
      </w:r>
      <w:r>
        <w:lastRenderedPageBreak/>
        <w:t>помещениях составляет 15 кВ/м.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6.4.3. На территории населенных мест предельно допустимая напряженность переменного электрического поля с частотой 50 Гц на высоте 2 м составляет 1000 В/м, а в жилых помещениях предельно допустимая напряженность переменного электрического поля с частотой 50 Гц на высоте от 0,5 до 2 м от пола составляет 500 В/м.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6.4.4. Допустимые уровни ЭМП диапазона частот 30 кГц - 300 ГГц для населения (на селитебной территории, в местах массового отдыха, внутри жилых помещений) приведены в </w:t>
      </w:r>
      <w:hyperlink w:anchor="P459" w:history="1">
        <w:r>
          <w:rPr>
            <w:color w:val="0000FF"/>
          </w:rPr>
          <w:t>приложении 6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6.4.5. Требования настоящего раздела не распространяются на электромагнитное воздействие случайного характера, а также создаваемое передвижными передающими радиотехническими объектами.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6.4.6. Допустимая напряженность переменного магнитного поля приведена в </w:t>
      </w:r>
      <w:hyperlink w:anchor="P497" w:history="1">
        <w:r>
          <w:rPr>
            <w:color w:val="0000FF"/>
          </w:rPr>
          <w:t>приложении 7</w:t>
        </w:r>
      </w:hyperlink>
      <w:r>
        <w:t xml:space="preserve"> к настоящим санитарным правилам.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6.4.7. Уровни напряженности электрического поля частотой 50 Гц, создаваемые питающим и силовым оборудованием передающих радиотехнических объектов (ПРТО) внутри жилых зданий, не должны превышать предельно допустимые уровни для населения.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6.5. Допустимые уровни ионизирующего излучения.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6.5.1. Мощность эффективной дозы гамма-излучения внутри зданий не должна превышать мощности дозы на открытой местности более чем на 0,2 мкЗв/час.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6.5.2. Среднегодовая эквивалентная равновесная объемная активность дочерних продуктов радона и торона в воздухе помещений </w:t>
      </w:r>
      <w:r w:rsidRPr="00452439">
        <w:rPr>
          <w:position w:val="-8"/>
        </w:rPr>
        <w:pict>
          <v:shape id="_x0000_i1027" style="width:125.25pt;height:19.5pt" coordsize="" o:spt="100" adj="0,,0" path="" filled="f" stroked="f">
            <v:stroke joinstyle="miter"/>
            <v:imagedata r:id="rId29" o:title="base_1_111251_32770"/>
            <v:formulas/>
            <v:path o:connecttype="segments"/>
          </v:shape>
        </w:pict>
      </w:r>
      <w:r>
        <w:t xml:space="preserve"> не должна превышать 100 Бк/м3 для строящихся и реконструируемых зданий и 200 Бк/м3 для эксплуатируемых.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VII. Требования к внутренней отделке жилых помещений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 xml:space="preserve">7.1. Выделение вредных химических веществ из строительных и отделочных материалов, а также из материалов, используемых для изготовления встроенной мебели, не должно создавать в жилых помещениях концентраций, превышающих нормативные </w:t>
      </w:r>
      <w:hyperlink r:id="rId30" w:history="1">
        <w:r>
          <w:rPr>
            <w:color w:val="0000FF"/>
          </w:rPr>
          <w:t>уровни</w:t>
        </w:r>
      </w:hyperlink>
      <w:r>
        <w:t>, установленные для атмосферного воздуха населенных мест.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7.2. Уровень напряженности электростатического потенциала на поверхности строительных и отделочных материалов не должен превышать 15 кВ/м (при относительной влажности воздуха 30 - 60%).</w:t>
      </w:r>
    </w:p>
    <w:p w:rsidR="005D3D4F" w:rsidRDefault="005D3D4F">
      <w:pPr>
        <w:pStyle w:val="ConsPlusNormal"/>
        <w:jc w:val="both"/>
      </w:pPr>
      <w:r>
        <w:t xml:space="preserve">(в ред. Изменений и дополнений </w:t>
      </w:r>
      <w:hyperlink r:id="rId3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175)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7.3. Эффективная удельная активность природных радионуклидов в строительных материалах, используемых в строящихся и реконструируемых зданиях, не должна превышать 370 Бк/кг.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7.4. Исключен. - Изменения и дополнения </w:t>
      </w:r>
      <w:hyperlink r:id="rId3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27.12.2010 N 175.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VIII. Требования к инженерному оборудованию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2"/>
      </w:pPr>
      <w:r>
        <w:t>8.1. Требования к водоснабжению и канализации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lastRenderedPageBreak/>
        <w:t>8.1.1. В жилых зданиях следует предусматривать хозяйственно-питьевое и горячее водоснабжение, а также канализацию и водостоки.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В районах без централизованных инженерных сетей допускается предусматривать строительство 1 и 2-этажных жилых зданий с неканализованными уборными.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В I, II, III климатических районах, за исключением IIIБ подрайона, в 1 и 2-этажных зданиях допускаются теплые неканализованные уборные (люфт-клозеты и так далее) в пределах отапливаемой части здания.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8.1.2. Соединение сетей питьевого водопровода с сетями водопроводов, подающих воду непитьевого качества, не допускается. Качество водопроводной воды должно соответствовать </w:t>
      </w:r>
      <w:hyperlink r:id="rId33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8.1.3. Не допускается соединять вытяжную часть канализационных стояков с вентиляционными системами и дымоходами. На сетях бытовой канализации устройство смотровых колодцев внутри здания не допускается.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2"/>
      </w:pPr>
      <w:r>
        <w:t>8.2. Требования к удалению бытовых отходов и мусора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8.2.1. При наличии мусоропровода в жилом здании люки мусоропроводов должны располагаться на лестничных площадках. Крышки загрузочных клапанов мусоропроводов на лестничных клетках должны иметь плотный притвор, снабженный резиновыми прокладками. Располагать мусоропроводы в стенах, ограждающих жилые комнаты, не допускается.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8.2.2. Мусоропровод должен содержаться в исправном состоянии, быть оборудован устройствами, обеспечивающими возможность его очистки, дезинфекции и дезинсекции.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8.2.3. Мусороприемная камера должна быть оборудована водопроводом, канализацией и простейшими устройствами по механизации мусороудаления, а также самостоятельным вытяжным каналом, обеспечивающим вентиляцию камеры, содержаться в исправном состоянии. Вход в мусороприемную камеру должен быть изолирован от входа в здание и другие помещения. Входная дверь должна иметь уплотненный притвор.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Не допускается расположение мусороприемной камеры непосредственно под жилыми комнатами или смежно с ними.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8.2.4. Контейнеры и другие емкости, предназначенные для сбора бытовых отходов и мусора, должны вывозиться или опорожняться ежедневно.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8.2.5. Для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подъездной путь для автотранспорта.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Размер площадок должен быть рассчитан на установку необходимого числа контейнеров, но не более 5. Расстояние от контейнеров до жилых зданий, детских игровых площадок, мест отдыха и занятий спортом должно быть не менее 20 м, но не более 100 м.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  <w:outlineLvl w:val="1"/>
      </w:pPr>
      <w:r>
        <w:t>IX. Требования к содержанию жилых помещений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9.1. При эксплуатации жилых зданий и помещений не допускается: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использование жилого помещения для целей, не предусмотренных проектной документацией;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 xml:space="preserve">- хранение и использование в жилых помещениях и в помещениях общественного </w:t>
      </w:r>
      <w:r>
        <w:lastRenderedPageBreak/>
        <w:t>назначения, размещенных в жилом здании, опасных химических веществ, загрязняющих воздух;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выполнение работ, являющихся источниками повышенных уровней шума, вибрации, загрязнения воздуха либо нарушающих условия проживания граждан в соседних жилых помещениях;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захламление, загрязнение и затопление жилых помещений, подвалов и технических подполий, лестничных пролетов и клеток, чердачных помещений.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9.2. При эксплуатации жилых помещений требуется: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мусороудаления, лифтового хозяйства и других), нарушающих санитарно-гигиенические условия проживания;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- 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</w:t>
      </w:r>
      <w:hyperlink r:id="rId34" w:history="1">
        <w:r>
          <w:rPr>
            <w:color w:val="0000FF"/>
          </w:rPr>
          <w:t>дезинсекция</w:t>
        </w:r>
      </w:hyperlink>
      <w:r>
        <w:t xml:space="preserve"> и </w:t>
      </w:r>
      <w:hyperlink r:id="rId35" w:history="1">
        <w:r>
          <w:rPr>
            <w:color w:val="0000FF"/>
          </w:rPr>
          <w:t>дератизация</w:t>
        </w:r>
      </w:hyperlink>
      <w:r>
        <w:t>).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1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1" w:name="P208"/>
      <w:bookmarkEnd w:id="1"/>
      <w:r>
        <w:t>НОРМЫ</w:t>
      </w:r>
    </w:p>
    <w:p w:rsidR="005D3D4F" w:rsidRDefault="005D3D4F">
      <w:pPr>
        <w:pStyle w:val="ConsPlusNormal"/>
        <w:jc w:val="center"/>
      </w:pPr>
      <w:r>
        <w:t>ОСВЕЩЕННОСТИ ПРИДОМОВЫХ ТЕРРИТОРИЙ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sectPr w:rsidR="005D3D4F" w:rsidSect="00537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5610"/>
      </w:tblGrid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lastRenderedPageBreak/>
              <w:t>Освещаемые участки территорий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Средняя горизонтальная освещенность на уровне земли, лк</w:t>
            </w:r>
          </w:p>
        </w:tc>
      </w:tr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t>Переходные аллеи и дороги, велосипедные дорожки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4</w:t>
            </w:r>
          </w:p>
        </w:tc>
      </w:tr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t>Внутренние служебно-хозяйственные и пожарные проезды, тротуары-подъезды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2</w:t>
            </w:r>
          </w:p>
        </w:tc>
      </w:tr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t>Автостоянки, хозяйственные площадки и площадки при мусоросборниках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2</w:t>
            </w:r>
          </w:p>
        </w:tc>
      </w:tr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t>Прогулочные дорожки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1</w:t>
            </w:r>
          </w:p>
        </w:tc>
      </w:tr>
      <w:tr w:rsidR="005D3D4F">
        <w:tc>
          <w:tcPr>
            <w:tcW w:w="6600" w:type="dxa"/>
          </w:tcPr>
          <w:p w:rsidR="005D3D4F" w:rsidRDefault="005D3D4F">
            <w:pPr>
              <w:pStyle w:val="ConsPlusNormal"/>
              <w:jc w:val="center"/>
            </w:pPr>
            <w:r>
              <w:t>Физкультурные площадки и площадки для игр детей</w:t>
            </w:r>
          </w:p>
        </w:tc>
        <w:tc>
          <w:tcPr>
            <w:tcW w:w="5610" w:type="dxa"/>
          </w:tcPr>
          <w:p w:rsidR="005D3D4F" w:rsidRDefault="005D3D4F">
            <w:pPr>
              <w:pStyle w:val="ConsPlusNormal"/>
              <w:jc w:val="center"/>
            </w:pPr>
            <w:r>
              <w:t>10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2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2" w:name="P231"/>
      <w:bookmarkEnd w:id="2"/>
      <w:r>
        <w:t>ОПТИМАЛЬНЫЕ И ДОПУСТИМЫЕ НОРМЫ</w:t>
      </w:r>
    </w:p>
    <w:p w:rsidR="005D3D4F" w:rsidRDefault="005D3D4F">
      <w:pPr>
        <w:pStyle w:val="ConsPlusNormal"/>
        <w:jc w:val="center"/>
      </w:pPr>
      <w:r>
        <w:t>ТЕМПЕРАТУРЫ, ОТНОСИТЕЛЬНОЙ ВЛАЖНОСТИ И СКОРОСТИ ДВИЖЕНИЯ</w:t>
      </w:r>
    </w:p>
    <w:p w:rsidR="005D3D4F" w:rsidRDefault="005D3D4F">
      <w:pPr>
        <w:pStyle w:val="ConsPlusNormal"/>
        <w:jc w:val="center"/>
      </w:pPr>
      <w:r>
        <w:t>ВОЗДУХА В ПОМЕЩЕНИЯХ ЖИЛЫХ ЗДАНИЙ</w:t>
      </w:r>
    </w:p>
    <w:p w:rsidR="005D3D4F" w:rsidRDefault="005D3D4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3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485"/>
        <w:gridCol w:w="1320"/>
        <w:gridCol w:w="1320"/>
        <w:gridCol w:w="1485"/>
        <w:gridCol w:w="1155"/>
        <w:gridCol w:w="1485"/>
        <w:gridCol w:w="1650"/>
      </w:tblGrid>
      <w:tr w:rsidR="005D3D4F">
        <w:tc>
          <w:tcPr>
            <w:tcW w:w="2310" w:type="dxa"/>
            <w:vMerge w:val="restart"/>
          </w:tcPr>
          <w:p w:rsidR="005D3D4F" w:rsidRDefault="005D3D4F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135" w:type="dxa"/>
            <w:gridSpan w:val="2"/>
          </w:tcPr>
          <w:p w:rsidR="005D3D4F" w:rsidRDefault="005D3D4F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640" w:type="dxa"/>
            <w:gridSpan w:val="2"/>
          </w:tcPr>
          <w:p w:rsidR="005D3D4F" w:rsidRDefault="005D3D4F">
            <w:pPr>
              <w:pStyle w:val="ConsPlusNormal"/>
              <w:jc w:val="center"/>
            </w:pPr>
            <w:r>
              <w:t>Результирующая температура, °C</w:t>
            </w:r>
          </w:p>
        </w:tc>
        <w:tc>
          <w:tcPr>
            <w:tcW w:w="2640" w:type="dxa"/>
            <w:gridSpan w:val="2"/>
          </w:tcPr>
          <w:p w:rsidR="005D3D4F" w:rsidRDefault="005D3D4F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  <w:tc>
          <w:tcPr>
            <w:tcW w:w="3135" w:type="dxa"/>
            <w:gridSpan w:val="2"/>
          </w:tcPr>
          <w:p w:rsidR="005D3D4F" w:rsidRDefault="005D3D4F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5D3D4F">
        <w:tc>
          <w:tcPr>
            <w:tcW w:w="2310" w:type="dxa"/>
            <w:vMerge/>
          </w:tcPr>
          <w:p w:rsidR="005D3D4F" w:rsidRDefault="005D3D4F"/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оптимальная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допустимая</w:t>
            </w:r>
          </w:p>
        </w:tc>
      </w:tr>
      <w:tr w:rsidR="005D3D4F">
        <w:tc>
          <w:tcPr>
            <w:tcW w:w="13860" w:type="dxa"/>
            <w:gridSpan w:val="9"/>
          </w:tcPr>
          <w:p w:rsidR="005D3D4F" w:rsidRDefault="005D3D4F">
            <w:pPr>
              <w:pStyle w:val="ConsPlusNormal"/>
              <w:jc w:val="center"/>
            </w:pPr>
            <w:r>
              <w:lastRenderedPageBreak/>
              <w:t>Холодный период года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</w:pPr>
            <w:r>
              <w:t>Жилая комната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19 - 20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</w:pPr>
            <w:r>
              <w:t>То же, в районах наиболее холодной пятидневки (минус 31 °C и ниже)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</w:pPr>
            <w:r>
              <w:t>Кухня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17 - 25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  <w:p w:rsidR="005D3D4F" w:rsidRDefault="005D3D4F">
            <w:pPr>
              <w:pStyle w:val="ConsPlusNormal"/>
              <w:jc w:val="center"/>
            </w:pPr>
            <w:hyperlink w:anchor="P3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Туалет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17 - 25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Ванная, совмещенный санузел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24 - 26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23 - 27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17 - 26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Межквартирный коридор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45 - 30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Вестибюль, лестничная клетка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14 - 20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0,3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Кладовые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12 - 22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11 - 21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Н/Н</w:t>
            </w:r>
          </w:p>
        </w:tc>
      </w:tr>
      <w:tr w:rsidR="005D3D4F">
        <w:tc>
          <w:tcPr>
            <w:tcW w:w="13860" w:type="dxa"/>
            <w:gridSpan w:val="9"/>
          </w:tcPr>
          <w:p w:rsidR="005D3D4F" w:rsidRDefault="005D3D4F">
            <w:pPr>
              <w:pStyle w:val="ConsPlusNormal"/>
              <w:jc w:val="center"/>
            </w:pPr>
            <w:r>
              <w:t>Теплый период года</w:t>
            </w:r>
          </w:p>
        </w:tc>
      </w:tr>
      <w:tr w:rsidR="005D3D4F">
        <w:tc>
          <w:tcPr>
            <w:tcW w:w="2310" w:type="dxa"/>
          </w:tcPr>
          <w:p w:rsidR="005D3D4F" w:rsidRDefault="005D3D4F">
            <w:pPr>
              <w:pStyle w:val="ConsPlusNormal"/>
              <w:jc w:val="both"/>
            </w:pPr>
            <w:r>
              <w:t>Жилая комната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22 - 25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20 - 28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60 - 30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0,3</w:t>
            </w:r>
          </w:p>
        </w:tc>
      </w:tr>
    </w:tbl>
    <w:p w:rsidR="005D3D4F" w:rsidRDefault="005D3D4F">
      <w:pPr>
        <w:sectPr w:rsidR="005D3D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--------------------------------</w:t>
      </w:r>
    </w:p>
    <w:p w:rsidR="005D3D4F" w:rsidRDefault="005D3D4F">
      <w:pPr>
        <w:pStyle w:val="ConsPlusNormal"/>
        <w:spacing w:before="220"/>
        <w:ind w:firstLine="540"/>
        <w:jc w:val="both"/>
      </w:pPr>
      <w:bookmarkStart w:id="3" w:name="P337"/>
      <w:bookmarkEnd w:id="3"/>
      <w:r>
        <w:t>&lt;*&gt; Не нормируется.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3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4" w:name="P346"/>
      <w:bookmarkEnd w:id="4"/>
      <w:r>
        <w:t>ДОПУСТИМЫЕ УРОВНИ ЗВУКОВОГО ДАВЛЕНИЯ</w:t>
      </w:r>
    </w:p>
    <w:p w:rsidR="005D3D4F" w:rsidRDefault="005D3D4F">
      <w:pPr>
        <w:pStyle w:val="ConsPlusNormal"/>
        <w:jc w:val="center"/>
      </w:pPr>
      <w:r>
        <w:t>В ОКТАВНЫХ ПОЛОСАХ ЧАСТОТ, ЭКВИВАЛЕНТНЫХ И МАКСИМАЛЬНЫХ</w:t>
      </w:r>
    </w:p>
    <w:p w:rsidR="005D3D4F" w:rsidRDefault="005D3D4F">
      <w:pPr>
        <w:pStyle w:val="ConsPlusNormal"/>
        <w:jc w:val="center"/>
      </w:pPr>
      <w:r>
        <w:t>УРОВНЕЙ ЗВУКА ПРОНИКАЮЩЕГО ШУМА В ПОМЕЩЕНИЯХ ЖИЛЫХ ЗДАНИЙ</w:t>
      </w:r>
    </w:p>
    <w:p w:rsidR="005D3D4F" w:rsidRDefault="005D3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3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Cell"/>
        <w:jc w:val="both"/>
      </w:pPr>
      <w:r>
        <w:rPr>
          <w:sz w:val="16"/>
        </w:rPr>
        <w:t>┌───┬──────────────┬─────┬──────────────────────────────────────────┬─────────────┬────────────┐</w:t>
      </w:r>
    </w:p>
    <w:p w:rsidR="005D3D4F" w:rsidRDefault="005D3D4F">
      <w:pPr>
        <w:pStyle w:val="ConsPlusCell"/>
        <w:jc w:val="both"/>
      </w:pPr>
      <w:r>
        <w:rPr>
          <w:sz w:val="16"/>
        </w:rPr>
        <w:t>│ N │Наименование  │Время│      Уровни звукового давления, дБ,      │Уровни звука │Максимальные│</w:t>
      </w:r>
    </w:p>
    <w:p w:rsidR="005D3D4F" w:rsidRDefault="005D3D4F">
      <w:pPr>
        <w:pStyle w:val="ConsPlusCell"/>
        <w:jc w:val="both"/>
      </w:pPr>
      <w:r>
        <w:rPr>
          <w:sz w:val="16"/>
        </w:rPr>
        <w:t>│п/п│ помещений,   │суток│           в октавных полосах со          │     La и    │уровни звука│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территорий   │     │     среднегеометрическими частотами,     │эквивалентные│L      , дБА│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     │                    Гц                    │ уровни звука│ Aмакс.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     ├────┬───┬───┬────┬────┬────┬────┬────┬────┤ L     , дБА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     │31,5│63 │125│250 │500 │1000│2000│4000│8000│  Aэкв.     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├───┼──────────────┼─────┼────┼───┼───┼────┼────┼────┼────┼────┼────┼─────────────┼────────────┤</w:t>
      </w:r>
    </w:p>
    <w:p w:rsidR="005D3D4F" w:rsidRDefault="005D3D4F">
      <w:pPr>
        <w:pStyle w:val="ConsPlusCell"/>
        <w:jc w:val="both"/>
      </w:pPr>
      <w:r>
        <w:rPr>
          <w:sz w:val="16"/>
        </w:rPr>
        <w:t>│ 1.│ Жилые комнаты│ с 7 │ 79 │63 │52 │ 45 │ 39 │ 35 │ 32 │ 30 │ 28 │      40     │     55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квартир   │до 23│    │   │   │    │    │    │    │    │    │            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├─────┼────┼───┼───┼────┼────┼────┼────┼────┼────┼─────────────┼────────────┤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 с 23│ 72 │55 │44 │ 35 │ 29 │ 25 │ 22 │ 20 │ 18 │      30     │     45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│до 7 │    │   │   │    │    │    │    │    │    │            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├───┼──────────────┼─────┼────┼───┼───┼────┼────┼────┼────┼────┼────┼─────────────┼────────────┤</w:t>
      </w:r>
    </w:p>
    <w:p w:rsidR="005D3D4F" w:rsidRDefault="005D3D4F">
      <w:pPr>
        <w:pStyle w:val="ConsPlusCell"/>
        <w:jc w:val="both"/>
      </w:pPr>
      <w:r>
        <w:rPr>
          <w:sz w:val="16"/>
        </w:rPr>
        <w:t>│ 2.│Территории,   │ с 7 │ 90 │75 │66 │ 59 │ 54 │ 50 │ 47 │ 45 │ 44 │      55     │     70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│непосредствен-│до 23│    │   │   │    │    │    │    │    │    │            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│но прилегающие├─────┼────┼───┼───┼────┼────┼────┼────┼────┼────┼─────────────┼────────────┤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│к жилым домам │ с 23│ 83 │67 │57 │ 49 │ 44 │ 40 │ 37 │ 35 │ 33 │      45     │     60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│   │              │до 7 │    │   │   │    │    │    │    │    │    │             │            │</w:t>
      </w:r>
    </w:p>
    <w:p w:rsidR="005D3D4F" w:rsidRDefault="005D3D4F">
      <w:pPr>
        <w:pStyle w:val="ConsPlusCell"/>
        <w:jc w:val="both"/>
      </w:pPr>
      <w:r>
        <w:rPr>
          <w:sz w:val="16"/>
        </w:rPr>
        <w:t>└───┴──────────────┴─────┴────┴───┴───┴────┴────┴────┴────┴────┴────┴─────────────┴────────────┘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4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5" w:name="P381"/>
      <w:bookmarkEnd w:id="5"/>
      <w:r>
        <w:t>ПРЕДЕЛЬНО ДОПУСТИМЫЕ УРОВНИ ВИБРАЦИИ</w:t>
      </w:r>
    </w:p>
    <w:p w:rsidR="005D3D4F" w:rsidRDefault="005D3D4F">
      <w:pPr>
        <w:pStyle w:val="ConsPlusNormal"/>
        <w:jc w:val="center"/>
      </w:pPr>
      <w:r>
        <w:t>В ПОМЕЩЕНИЯХ ЖИЛЫХ ЗДАНИЙ</w:t>
      </w:r>
    </w:p>
    <w:p w:rsidR="005D3D4F" w:rsidRDefault="005D3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38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5D3D4F" w:rsidRDefault="005D3D4F">
      <w:pPr>
        <w:pStyle w:val="ConsPlusCell"/>
        <w:jc w:val="both"/>
      </w:pPr>
      <w:r>
        <w:t>│ Среднегеометрические │      Допустимые значения по осям X , Y , Z       │</w:t>
      </w:r>
    </w:p>
    <w:p w:rsidR="005D3D4F" w:rsidRDefault="005D3D4F">
      <w:pPr>
        <w:pStyle w:val="ConsPlusCell"/>
        <w:jc w:val="both"/>
      </w:pPr>
      <w:r>
        <w:t>│  частоты полос, Гц   │                                   0   0   0      │</w:t>
      </w:r>
    </w:p>
    <w:p w:rsidR="005D3D4F" w:rsidRDefault="005D3D4F">
      <w:pPr>
        <w:pStyle w:val="ConsPlusCell"/>
        <w:jc w:val="both"/>
      </w:pPr>
      <w:r>
        <w:t>│                      ├────────────────────────────┬─────────────────────┤</w:t>
      </w:r>
    </w:p>
    <w:p w:rsidR="005D3D4F" w:rsidRDefault="005D3D4F">
      <w:pPr>
        <w:pStyle w:val="ConsPlusCell"/>
        <w:jc w:val="both"/>
      </w:pPr>
      <w:r>
        <w:lastRenderedPageBreak/>
        <w:t>│                      │       Виброускорения       │    Виброскорости    │</w:t>
      </w:r>
    </w:p>
    <w:p w:rsidR="005D3D4F" w:rsidRDefault="005D3D4F">
      <w:pPr>
        <w:pStyle w:val="ConsPlusCell"/>
        <w:jc w:val="both"/>
      </w:pPr>
      <w:r>
        <w:t>│                      ├────────────────┬───────────┼────────────┬────────┤</w:t>
      </w:r>
    </w:p>
    <w:p w:rsidR="005D3D4F" w:rsidRDefault="005D3D4F">
      <w:pPr>
        <w:pStyle w:val="ConsPlusCell"/>
        <w:jc w:val="both"/>
      </w:pPr>
      <w:r>
        <w:t>│                      │           -3   │           │         -4 │        │</w:t>
      </w:r>
    </w:p>
    <w:p w:rsidR="005D3D4F" w:rsidRDefault="005D3D4F">
      <w:pPr>
        <w:pStyle w:val="ConsPlusCell"/>
        <w:jc w:val="both"/>
      </w:pPr>
      <w:r>
        <w:t>│                      │  м/с2 x 10     │    дБ     │ м/с x 10   │   дБ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 2           │      4,0       │    72     │    3,2     │   76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 4           │      4,5       │    73     │    1,8     │   71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 8           │      5,6       │    75     │    1,1     │   67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 16          │      11,0      │    81     │    1,1     │   67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31,5         │      22,0      │    87     │    1,1     │   67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          63          │      45,0      │    93     │    1,1     │   67   │</w:t>
      </w:r>
    </w:p>
    <w:p w:rsidR="005D3D4F" w:rsidRDefault="005D3D4F">
      <w:pPr>
        <w:pStyle w:val="ConsPlusCell"/>
        <w:jc w:val="both"/>
      </w:pPr>
      <w:r>
        <w:t>├──────────────────────┼────────────────┼───────────┼────────────┼────────┤</w:t>
      </w:r>
    </w:p>
    <w:p w:rsidR="005D3D4F" w:rsidRDefault="005D3D4F">
      <w:pPr>
        <w:pStyle w:val="ConsPlusCell"/>
        <w:jc w:val="both"/>
      </w:pPr>
      <w:r>
        <w:t>│Эквивалентные         │      4,0       │    72     │    1,1     │   67   │</w:t>
      </w:r>
    </w:p>
    <w:p w:rsidR="005D3D4F" w:rsidRDefault="005D3D4F">
      <w:pPr>
        <w:pStyle w:val="ConsPlusCell"/>
        <w:jc w:val="both"/>
      </w:pPr>
      <w:r>
        <w:t>│корректированные      │                │           │            │        │</w:t>
      </w:r>
    </w:p>
    <w:p w:rsidR="005D3D4F" w:rsidRDefault="005D3D4F">
      <w:pPr>
        <w:pStyle w:val="ConsPlusCell"/>
        <w:jc w:val="both"/>
      </w:pPr>
      <w:r>
        <w:t>│значения виброскорости│                │           │            │        │</w:t>
      </w:r>
    </w:p>
    <w:p w:rsidR="005D3D4F" w:rsidRDefault="005D3D4F">
      <w:pPr>
        <w:pStyle w:val="ConsPlusCell"/>
        <w:jc w:val="both"/>
      </w:pPr>
      <w:r>
        <w:t>│или виброускорения и  │                │           │            │        │</w:t>
      </w:r>
    </w:p>
    <w:p w:rsidR="005D3D4F" w:rsidRDefault="005D3D4F">
      <w:pPr>
        <w:pStyle w:val="ConsPlusCell"/>
        <w:jc w:val="both"/>
      </w:pPr>
      <w:r>
        <w:t>│их логарифмические    │                │           │            │        │</w:t>
      </w:r>
    </w:p>
    <w:p w:rsidR="005D3D4F" w:rsidRDefault="005D3D4F">
      <w:pPr>
        <w:pStyle w:val="ConsPlusCell"/>
        <w:jc w:val="both"/>
      </w:pPr>
      <w:r>
        <w:t>│уровни                │                │           │            │        │</w:t>
      </w:r>
    </w:p>
    <w:p w:rsidR="005D3D4F" w:rsidRDefault="005D3D4F">
      <w:pPr>
        <w:pStyle w:val="ConsPlusCell"/>
        <w:jc w:val="both"/>
      </w:pPr>
      <w:r>
        <w:t>└──────────────────────┴────────────────┴───────────┴────────────┴────────┘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5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6" w:name="P423"/>
      <w:bookmarkEnd w:id="6"/>
      <w:r>
        <w:t>ПРЕДЕЛЬНО ДОПУСТИМЫЕ УРОВНИ ИНФРАЗВУКА</w:t>
      </w:r>
    </w:p>
    <w:p w:rsidR="005D3D4F" w:rsidRDefault="005D3D4F">
      <w:pPr>
        <w:pStyle w:val="ConsPlusNormal"/>
        <w:jc w:val="center"/>
      </w:pPr>
      <w:r>
        <w:t>НА ТЕРРИТОРИИ ЖИЛОЙ ЗАСТРОЙКИ И В ЖИЛЫХ ЗДАНИЯХ</w:t>
      </w:r>
    </w:p>
    <w:p w:rsidR="005D3D4F" w:rsidRDefault="005D3D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3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sectPr w:rsidR="005D3D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5"/>
        <w:gridCol w:w="1155"/>
        <w:gridCol w:w="825"/>
        <w:gridCol w:w="1155"/>
        <w:gridCol w:w="1320"/>
        <w:gridCol w:w="3300"/>
      </w:tblGrid>
      <w:tr w:rsidR="005D3D4F">
        <w:tc>
          <w:tcPr>
            <w:tcW w:w="660" w:type="dxa"/>
            <w:vMerge w:val="restart"/>
          </w:tcPr>
          <w:p w:rsidR="005D3D4F" w:rsidRDefault="005D3D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5" w:type="dxa"/>
            <w:vMerge w:val="restart"/>
          </w:tcPr>
          <w:p w:rsidR="005D3D4F" w:rsidRDefault="005D3D4F">
            <w:pPr>
              <w:pStyle w:val="ConsPlusNormal"/>
              <w:jc w:val="center"/>
            </w:pPr>
            <w:r>
              <w:t>Назначение помещений</w:t>
            </w:r>
          </w:p>
        </w:tc>
        <w:tc>
          <w:tcPr>
            <w:tcW w:w="4455" w:type="dxa"/>
            <w:gridSpan w:val="4"/>
          </w:tcPr>
          <w:p w:rsidR="005D3D4F" w:rsidRDefault="005D3D4F">
            <w:pPr>
              <w:pStyle w:val="ConsPlusNormal"/>
              <w:jc w:val="center"/>
            </w:pPr>
            <w: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3300" w:type="dxa"/>
            <w:vMerge w:val="restart"/>
          </w:tcPr>
          <w:p w:rsidR="005D3D4F" w:rsidRDefault="005D3D4F">
            <w:pPr>
              <w:pStyle w:val="ConsPlusNormal"/>
              <w:jc w:val="center"/>
            </w:pPr>
            <w:r>
              <w:t>Общий уровень звукового давления, дБ Лин</w:t>
            </w:r>
          </w:p>
        </w:tc>
      </w:tr>
      <w:tr w:rsidR="005D3D4F">
        <w:tc>
          <w:tcPr>
            <w:tcW w:w="660" w:type="dxa"/>
            <w:vMerge/>
          </w:tcPr>
          <w:p w:rsidR="005D3D4F" w:rsidRDefault="005D3D4F"/>
        </w:tc>
        <w:tc>
          <w:tcPr>
            <w:tcW w:w="3795" w:type="dxa"/>
            <w:vMerge/>
          </w:tcPr>
          <w:p w:rsidR="005D3D4F" w:rsidRDefault="005D3D4F"/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00" w:type="dxa"/>
            <w:vMerge/>
          </w:tcPr>
          <w:p w:rsidR="005D3D4F" w:rsidRDefault="005D3D4F"/>
        </w:tc>
      </w:tr>
      <w:tr w:rsidR="005D3D4F">
        <w:tc>
          <w:tcPr>
            <w:tcW w:w="660" w:type="dxa"/>
          </w:tcPr>
          <w:p w:rsidR="005D3D4F" w:rsidRDefault="005D3D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5" w:type="dxa"/>
          </w:tcPr>
          <w:p w:rsidR="005D3D4F" w:rsidRDefault="005D3D4F">
            <w:pPr>
              <w:pStyle w:val="ConsPlusNormal"/>
            </w:pPr>
            <w:r>
              <w:t>Территория жилой застройки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00" w:type="dxa"/>
          </w:tcPr>
          <w:p w:rsidR="005D3D4F" w:rsidRDefault="005D3D4F">
            <w:pPr>
              <w:pStyle w:val="ConsPlusNormal"/>
              <w:jc w:val="center"/>
            </w:pPr>
            <w:r>
              <w:t>90</w:t>
            </w:r>
          </w:p>
        </w:tc>
      </w:tr>
      <w:tr w:rsidR="005D3D4F">
        <w:tc>
          <w:tcPr>
            <w:tcW w:w="660" w:type="dxa"/>
          </w:tcPr>
          <w:p w:rsidR="005D3D4F" w:rsidRDefault="005D3D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5" w:type="dxa"/>
          </w:tcPr>
          <w:p w:rsidR="005D3D4F" w:rsidRDefault="005D3D4F">
            <w:pPr>
              <w:pStyle w:val="ConsPlusNormal"/>
            </w:pPr>
            <w:r>
              <w:t>Помещения жилых зданий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</w:tcPr>
          <w:p w:rsidR="005D3D4F" w:rsidRDefault="005D3D4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00" w:type="dxa"/>
          </w:tcPr>
          <w:p w:rsidR="005D3D4F" w:rsidRDefault="005D3D4F">
            <w:pPr>
              <w:pStyle w:val="ConsPlusNormal"/>
              <w:jc w:val="center"/>
            </w:pPr>
            <w:r>
              <w:t>75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N 6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7" w:name="P459"/>
      <w:bookmarkEnd w:id="7"/>
      <w:r>
        <w:t>ДОПУСТИМЫЕ УРОВНИ ЭМП</w:t>
      </w:r>
    </w:p>
    <w:p w:rsidR="005D3D4F" w:rsidRDefault="005D3D4F">
      <w:pPr>
        <w:pStyle w:val="ConsPlusNormal"/>
        <w:jc w:val="center"/>
      </w:pPr>
      <w:r>
        <w:t>ДИАПАЗОНА ЧАСТОТ 30 КГЦ - 300 ГГЦ ДЛЯ НАСЕЛЕНИЯ</w:t>
      </w:r>
    </w:p>
    <w:p w:rsidR="005D3D4F" w:rsidRDefault="005D3D4F">
      <w:pPr>
        <w:pStyle w:val="ConsPlusNormal"/>
        <w:jc w:val="center"/>
      </w:pPr>
      <w:r>
        <w:t>(НА СЕЛИТЕБНОЙ ТЕРРИТОРИИ, В МЕСТАХ МАССОВОГО ОТДЫХА,</w:t>
      </w:r>
    </w:p>
    <w:p w:rsidR="005D3D4F" w:rsidRDefault="005D3D4F">
      <w:pPr>
        <w:pStyle w:val="ConsPlusNormal"/>
        <w:jc w:val="center"/>
      </w:pPr>
      <w:r>
        <w:t>ВНУТРИ ЖИЛЫХ ПОМЕЩЕНИЙ)</w:t>
      </w:r>
    </w:p>
    <w:p w:rsidR="005D3D4F" w:rsidRDefault="005D3D4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Изменений и дополнений </w:t>
            </w:r>
            <w:hyperlink r:id="rId4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650"/>
        <w:gridCol w:w="1320"/>
        <w:gridCol w:w="1320"/>
        <w:gridCol w:w="1485"/>
        <w:gridCol w:w="3300"/>
      </w:tblGrid>
      <w:tr w:rsidR="005D3D4F">
        <w:tc>
          <w:tcPr>
            <w:tcW w:w="3135" w:type="dxa"/>
          </w:tcPr>
          <w:p w:rsidR="005D3D4F" w:rsidRDefault="005D3D4F">
            <w:pPr>
              <w:pStyle w:val="ConsPlusNormal"/>
              <w:jc w:val="center"/>
            </w:pPr>
            <w:r>
              <w:t>Диапазон частот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30 - 300 кГц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0,3 -3 МГц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3 - 30 МГц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30 - 300 МГц</w:t>
            </w:r>
          </w:p>
        </w:tc>
        <w:tc>
          <w:tcPr>
            <w:tcW w:w="3300" w:type="dxa"/>
          </w:tcPr>
          <w:p w:rsidR="005D3D4F" w:rsidRDefault="005D3D4F">
            <w:pPr>
              <w:pStyle w:val="ConsPlusNormal"/>
              <w:jc w:val="center"/>
            </w:pPr>
            <w:r>
              <w:t>300 МГц - 300 ГГц</w:t>
            </w:r>
          </w:p>
        </w:tc>
      </w:tr>
      <w:tr w:rsidR="005D3D4F">
        <w:tc>
          <w:tcPr>
            <w:tcW w:w="3135" w:type="dxa"/>
          </w:tcPr>
          <w:p w:rsidR="005D3D4F" w:rsidRDefault="005D3D4F">
            <w:pPr>
              <w:pStyle w:val="ConsPlusNormal"/>
            </w:pPr>
            <w:r>
              <w:t>Нормируемый параметр</w:t>
            </w:r>
          </w:p>
        </w:tc>
        <w:tc>
          <w:tcPr>
            <w:tcW w:w="5775" w:type="dxa"/>
            <w:gridSpan w:val="4"/>
          </w:tcPr>
          <w:p w:rsidR="005D3D4F" w:rsidRDefault="005D3D4F">
            <w:pPr>
              <w:pStyle w:val="ConsPlusNormal"/>
              <w:jc w:val="center"/>
            </w:pPr>
            <w:r>
              <w:t>Напряженность электрического поля, E (В/м)</w:t>
            </w:r>
          </w:p>
        </w:tc>
        <w:tc>
          <w:tcPr>
            <w:tcW w:w="3300" w:type="dxa"/>
          </w:tcPr>
          <w:p w:rsidR="005D3D4F" w:rsidRDefault="005D3D4F">
            <w:pPr>
              <w:pStyle w:val="ConsPlusNormal"/>
              <w:jc w:val="center"/>
            </w:pPr>
            <w:r>
              <w:t>Плотность потока энергии, ППЭ (мкВт/см2)</w:t>
            </w:r>
          </w:p>
        </w:tc>
      </w:tr>
      <w:tr w:rsidR="005D3D4F">
        <w:tc>
          <w:tcPr>
            <w:tcW w:w="3135" w:type="dxa"/>
          </w:tcPr>
          <w:p w:rsidR="005D3D4F" w:rsidRDefault="005D3D4F">
            <w:pPr>
              <w:pStyle w:val="ConsPlusNormal"/>
            </w:pPr>
            <w:r>
              <w:t>Предельно допустимые уровни</w:t>
            </w:r>
          </w:p>
        </w:tc>
        <w:tc>
          <w:tcPr>
            <w:tcW w:w="1650" w:type="dxa"/>
          </w:tcPr>
          <w:p w:rsidR="005D3D4F" w:rsidRDefault="005D3D4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20" w:type="dxa"/>
          </w:tcPr>
          <w:p w:rsidR="005D3D4F" w:rsidRDefault="005D3D4F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85" w:type="dxa"/>
          </w:tcPr>
          <w:p w:rsidR="005D3D4F" w:rsidRDefault="005D3D4F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3300" w:type="dxa"/>
          </w:tcPr>
          <w:p w:rsidR="005D3D4F" w:rsidRDefault="005D3D4F">
            <w:pPr>
              <w:pStyle w:val="ConsPlusNormal"/>
              <w:jc w:val="center"/>
            </w:pPr>
            <w:r>
              <w:t xml:space="preserve">10; 25 </w:t>
            </w:r>
            <w:hyperlink w:anchor="P484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5D3D4F" w:rsidRDefault="005D3D4F">
      <w:pPr>
        <w:sectPr w:rsidR="005D3D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--------------------------------</w:t>
      </w:r>
    </w:p>
    <w:p w:rsidR="005D3D4F" w:rsidRDefault="005D3D4F">
      <w:pPr>
        <w:pStyle w:val="ConsPlusNormal"/>
        <w:spacing w:before="220"/>
        <w:ind w:firstLine="540"/>
        <w:jc w:val="both"/>
      </w:pPr>
      <w:bookmarkStart w:id="8" w:name="P484"/>
      <w:bookmarkEnd w:id="8"/>
      <w:r>
        <w:t>&lt;*&gt; Для случаев облучения от антенн, работающих в режиме кругового обзора или сканирования.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  <w:r>
        <w:t>Примечания: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1. Диапазоны, приведенные в таблице, исключают нижний и включают верхний предел частоты.</w:t>
      </w:r>
    </w:p>
    <w:p w:rsidR="005D3D4F" w:rsidRDefault="005D3D4F">
      <w:pPr>
        <w:pStyle w:val="ConsPlusNormal"/>
        <w:spacing w:before="220"/>
        <w:ind w:firstLine="540"/>
        <w:jc w:val="both"/>
      </w:pPr>
      <w:r>
        <w:t>2. Напряженность электрического поля радиолокационных станций специального назначения, предназначенных для контроля космического пространства, радиостанций для осуществления связи через космическое пространство, работающих в диапазоне частот 150 - 300 МГц в режиме электронного сканирования луча, на территории населенных мест, расположенной в ближней зоне излучения, не должна превышать 6 В/м и на территории населенных мест, расположенных в дальней зоне излучения, - 19 В/м.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right"/>
        <w:outlineLvl w:val="1"/>
      </w:pPr>
      <w:r>
        <w:t>Приложение 7</w:t>
      </w:r>
    </w:p>
    <w:p w:rsidR="005D3D4F" w:rsidRDefault="005D3D4F">
      <w:pPr>
        <w:pStyle w:val="ConsPlusNormal"/>
        <w:jc w:val="right"/>
      </w:pPr>
      <w:r>
        <w:t>к СанПиН 2.1.2.2645-10</w:t>
      </w: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jc w:val="center"/>
      </w:pPr>
      <w:bookmarkStart w:id="9" w:name="P497"/>
      <w:bookmarkEnd w:id="9"/>
      <w:r>
        <w:t>ДОПУСТИМАЯ НАПРЯЖЕННОСТЬ МАГНИТНОГО ПОЛЯ</w:t>
      </w:r>
    </w:p>
    <w:p w:rsidR="005D3D4F" w:rsidRDefault="005D3D4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D3D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Изменениями и дополнениями </w:t>
            </w:r>
            <w:hyperlink r:id="rId4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5D3D4F" w:rsidRDefault="005D3D4F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27.12.2010 N 175)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7425"/>
        <w:gridCol w:w="3960"/>
      </w:tblGrid>
      <w:tr w:rsidR="005D3D4F"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</w:tcPr>
          <w:p w:rsidR="005D3D4F" w:rsidRDefault="005D3D4F">
            <w:pPr>
              <w:pStyle w:val="ConsPlusNormal"/>
              <w:jc w:val="center"/>
            </w:pPr>
            <w:r>
              <w:t>Тип воздействия, территория</w:t>
            </w:r>
          </w:p>
        </w:tc>
        <w:tc>
          <w:tcPr>
            <w:tcW w:w="3960" w:type="dxa"/>
          </w:tcPr>
          <w:p w:rsidR="005D3D4F" w:rsidRDefault="005D3D4F">
            <w:pPr>
              <w:pStyle w:val="ConsPlusNormal"/>
              <w:jc w:val="center"/>
            </w:pPr>
            <w:r>
              <w:t>Интенсивность МП частотой 50 Гц (действующие значения), мкТл А/м</w:t>
            </w:r>
          </w:p>
        </w:tc>
      </w:tr>
      <w:tr w:rsidR="005D3D4F"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5" w:type="dxa"/>
          </w:tcPr>
          <w:p w:rsidR="005D3D4F" w:rsidRDefault="005D3D4F">
            <w:pPr>
              <w:pStyle w:val="ConsPlusNormal"/>
            </w:pPr>
            <w:r>
              <w:t>В жилых помещениях</w:t>
            </w:r>
          </w:p>
        </w:tc>
        <w:tc>
          <w:tcPr>
            <w:tcW w:w="3960" w:type="dxa"/>
          </w:tcPr>
          <w:p w:rsidR="005D3D4F" w:rsidRDefault="005D3D4F">
            <w:pPr>
              <w:pStyle w:val="ConsPlusNormal"/>
              <w:jc w:val="center"/>
            </w:pPr>
            <w:r>
              <w:t>5 (4)</w:t>
            </w:r>
          </w:p>
        </w:tc>
      </w:tr>
      <w:tr w:rsidR="005D3D4F">
        <w:tc>
          <w:tcPr>
            <w:tcW w:w="825" w:type="dxa"/>
          </w:tcPr>
          <w:p w:rsidR="005D3D4F" w:rsidRDefault="005D3D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5" w:type="dxa"/>
          </w:tcPr>
          <w:p w:rsidR="005D3D4F" w:rsidRDefault="005D3D4F">
            <w:pPr>
              <w:pStyle w:val="ConsPlusNormal"/>
            </w:pPr>
            <w:r>
              <w:t>В нежилых помещениях жилых зданий, на селитебной территории, в том числе на территории садовых участков</w:t>
            </w:r>
          </w:p>
        </w:tc>
        <w:tc>
          <w:tcPr>
            <w:tcW w:w="3960" w:type="dxa"/>
          </w:tcPr>
          <w:p w:rsidR="005D3D4F" w:rsidRDefault="005D3D4F">
            <w:pPr>
              <w:pStyle w:val="ConsPlusNormal"/>
              <w:jc w:val="center"/>
            </w:pPr>
            <w:r>
              <w:t>10 (8)</w:t>
            </w:r>
          </w:p>
        </w:tc>
      </w:tr>
    </w:tbl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ind w:firstLine="540"/>
        <w:jc w:val="both"/>
      </w:pPr>
    </w:p>
    <w:p w:rsidR="005D3D4F" w:rsidRDefault="005D3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FE0" w:rsidRDefault="005D3D4F">
      <w:bookmarkStart w:id="10" w:name="_GoBack"/>
      <w:bookmarkEnd w:id="10"/>
    </w:p>
    <w:sectPr w:rsidR="005E0FE0" w:rsidSect="004524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F"/>
    <w:rsid w:val="00166D5D"/>
    <w:rsid w:val="0020313B"/>
    <w:rsid w:val="005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F8CB-F847-4CDF-AA92-9DF4840A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3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3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10446DC1189976B2BE601AF9A415DF2DD683FDC904DFBCBCE425BCA8CC4D16674B607B8C64FADD6D2CA3447742104EF1B4FF7824F00055cC0BC" TargetMode="External"/><Relationship Id="rId18" Type="http://schemas.openxmlformats.org/officeDocument/2006/relationships/hyperlink" Target="consultantplus://offline/ref=7B10446DC1189976B2BE601AF9A415DF2EDE84FACC00DFBCBCE425BCA8CC4D16674B607B8C64FBDE6D2CA3447742104EF1B4FF7824F00055cC0BC" TargetMode="External"/><Relationship Id="rId26" Type="http://schemas.openxmlformats.org/officeDocument/2006/relationships/hyperlink" Target="consultantplus://offline/ref=7B10446DC1189976B2BE601AF9A415DF2EDE84FACC00DFBCBCE425BCA8CC4D16674B607B8C64FBDE692CA3447742104EF1B4FF7824F00055cC0BC" TargetMode="External"/><Relationship Id="rId39" Type="http://schemas.openxmlformats.org/officeDocument/2006/relationships/hyperlink" Target="consultantplus://offline/ref=7B10446DC1189976B2BE601AF9A415DF2EDE84FACC00DFBCBCE425BCA8CC4D16674B607B8C64FBDB6B2CA3447742104EF1B4FF7824F00055cC0BC" TargetMode="External"/><Relationship Id="rId21" Type="http://schemas.openxmlformats.org/officeDocument/2006/relationships/hyperlink" Target="consultantplus://offline/ref=7B10446DC1189976B2BE601AF9A415DF2CDE82F9CA0D82B6B4BD29BEAFC3120160026C7A8C64FADF6473A651661A1D49E8ABFF6738F201c50CC" TargetMode="External"/><Relationship Id="rId34" Type="http://schemas.openxmlformats.org/officeDocument/2006/relationships/hyperlink" Target="consultantplus://offline/ref=7B10446DC1189976B2BE601AF9A415DF2DD88DF1C903DFBCBCE425BCA8CC4D16674B607B8C64FBDD6D2CA3447742104EF1B4FF7824F00055cC0B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B10446DC1189976B2BE601AF9A415DF2ADA82F8C80D82B6B4BD29BEAFC3120160026C7A8C65F8DE6473A651661A1D49E8ABFF6738F201c50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10446DC1189976B2BE601AF9A415DF2ED986FDCB05DFBCBCE425BCA8CC4D16674B607B8C64FBDD6C2CA3447742104EF1B4FF7824F00055cC0BC" TargetMode="External"/><Relationship Id="rId20" Type="http://schemas.openxmlformats.org/officeDocument/2006/relationships/hyperlink" Target="consultantplus://offline/ref=7B10446DC1189976B2BE601AF9A415DF2EDE84FACC00DFBCBCE425BCA8CC4D16674B607B8C64FBDE6B2CA3447742104EF1B4FF7824F00055cC0BC" TargetMode="External"/><Relationship Id="rId29" Type="http://schemas.openxmlformats.org/officeDocument/2006/relationships/image" Target="media/image2.wmf"/><Relationship Id="rId41" Type="http://schemas.openxmlformats.org/officeDocument/2006/relationships/hyperlink" Target="consultantplus://offline/ref=7B10446DC1189976B2BE601AF9A415DF2EDE84FACC00DFBCBCE425BCA8CC4D16674B607B8C64FBD56F2CA3447742104EF1B4FF7824F00055cC0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0446DC1189976B2BE601AF9A415DF2DD683FDC904DFBCBCE425BCA8CC4D16674B607B8C64F9D8682CA3447742104EF1B4FF7824F00055cC0BC" TargetMode="External"/><Relationship Id="rId11" Type="http://schemas.openxmlformats.org/officeDocument/2006/relationships/hyperlink" Target="consultantplus://offline/ref=7B10446DC1189976B2BE601AF9A415DF2DD683FDC904DFBCBCE425BCA8CC4D16674B607B8F60F0883E63A2183310034FF7B4FC793BcF0AC" TargetMode="External"/><Relationship Id="rId24" Type="http://schemas.openxmlformats.org/officeDocument/2006/relationships/hyperlink" Target="consultantplus://offline/ref=7B10446DC1189976B2BE601AF9A415DF2DDE83FFCA03DFBCBCE425BCA8CC4D16674B607B8C64FBDD6A2CA3447742104EF1B4FF7824F00055cC0BC" TargetMode="External"/><Relationship Id="rId32" Type="http://schemas.openxmlformats.org/officeDocument/2006/relationships/hyperlink" Target="consultantplus://offline/ref=7B10446DC1189976B2BE601AF9A415DF2EDE84FACC00DFBCBCE425BCA8CC4D16674B607B8C64FBDE6B2CA3447742104EF1B4FF7824F00055cC0BC" TargetMode="External"/><Relationship Id="rId37" Type="http://schemas.openxmlformats.org/officeDocument/2006/relationships/hyperlink" Target="consultantplus://offline/ref=7B10446DC1189976B2BE601AF9A415DF2EDE84FACC00DFBCBCE425BCA8CC4D16674B607B8C64FBDA672CA3447742104EF1B4FF7824F00055cC0BC" TargetMode="External"/><Relationship Id="rId40" Type="http://schemas.openxmlformats.org/officeDocument/2006/relationships/hyperlink" Target="consultantplus://offline/ref=7B10446DC1189976B2BE601AF9A415DF2EDE84FACC00DFBCBCE425BCA8CC4D16674B607B8C64FBD46E2CA3447742104EF1B4FF7824F00055cC0BC" TargetMode="External"/><Relationship Id="rId5" Type="http://schemas.openxmlformats.org/officeDocument/2006/relationships/hyperlink" Target="consultantplus://offline/ref=7B10446DC1189976B2BE601AF9A415DF2EDE84FACC00DFBCBCE425BCA8CC4D16674B607B8C64FBDC682CA3447742104EF1B4FF7824F00055cC0BC" TargetMode="External"/><Relationship Id="rId15" Type="http://schemas.openxmlformats.org/officeDocument/2006/relationships/hyperlink" Target="consultantplus://offline/ref=7B10446DC1189976B2BE601AF9A415DF2EDE84FACC00DFBCBCE425BCA8CC4D16674B607B8C64FBDD662CA3447742104EF1B4FF7824F00055cC0BC" TargetMode="External"/><Relationship Id="rId23" Type="http://schemas.openxmlformats.org/officeDocument/2006/relationships/hyperlink" Target="consultantplus://offline/ref=7B10446DC1189976B2BE601AF9A415DF2DDF8DF9CB04DFBCBCE425BCA8CC4D16674B607B8C64FBDD672CA3447742104EF1B4FF7824F00055cC0BC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7B10446DC1189976B2BE601AF9A415DF2EDE84FACC00DFBCBCE425BCA8CC4D16674B607B8C64FBD96F2CA3447742104EF1B4FF7824F00055cC0BC" TargetMode="External"/><Relationship Id="rId10" Type="http://schemas.openxmlformats.org/officeDocument/2006/relationships/hyperlink" Target="consultantplus://offline/ref=7B10446DC1189976B2BE601AF9A415DF2CDF80FBCC07DFBCBCE425BCA8CC4D16674B607B8C64F9DD692CA3447742104EF1B4FF7824F00055cC0BC" TargetMode="External"/><Relationship Id="rId19" Type="http://schemas.openxmlformats.org/officeDocument/2006/relationships/hyperlink" Target="consultantplus://offline/ref=7B10446DC1189976B2BE601AF9A415DF2EDE84FACC00DFBCBCE425BCA8CC4D16674B607B8C64FBDE6A2CA3447742104EF1B4FF7824F00055cC0BC" TargetMode="External"/><Relationship Id="rId31" Type="http://schemas.openxmlformats.org/officeDocument/2006/relationships/hyperlink" Target="consultantplus://offline/ref=7B10446DC1189976B2BE601AF9A415DF2EDE84FACC00DFBCBCE425BCA8CC4D16674B607B8C64FBD8662CA3447742104EF1B4FF7824F00055cC0B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10446DC1189976B2BE601AF9A415DF2DD683FDC904DFBCBCE425BCA8CC4D16674B607B8C64FADA682CA3447742104EF1B4FF7824F00055cC0BC" TargetMode="External"/><Relationship Id="rId14" Type="http://schemas.openxmlformats.org/officeDocument/2006/relationships/hyperlink" Target="consultantplus://offline/ref=7B10446DC1189976B2BE601AF9A415DF2DDE83FFCA03DFBCBCE425BCA8CC4D16674B607B8C64FBDD6A2CA3447742104EF1B4FF7824F00055cC0BC" TargetMode="External"/><Relationship Id="rId22" Type="http://schemas.openxmlformats.org/officeDocument/2006/relationships/hyperlink" Target="consultantplus://offline/ref=7B10446DC1189976B2BE601AF9A415DF2CDF85FECE02DFBCBCE425BCA8CC4D16674B607B8C64FBDE682CA3447742104EF1B4FF7824F00055cC0BC" TargetMode="External"/><Relationship Id="rId27" Type="http://schemas.openxmlformats.org/officeDocument/2006/relationships/hyperlink" Target="consultantplus://offline/ref=7B10446DC1189976B2BE601AF9A415DF2EDE84FACC00DFBCBCE425BCA8CC4D16674B607B8C64FBDE682CA3447742104EF1B4FF7824F00055cC0BC" TargetMode="External"/><Relationship Id="rId30" Type="http://schemas.openxmlformats.org/officeDocument/2006/relationships/hyperlink" Target="consultantplus://offline/ref=7B10446DC1189976B2BE601AF9A415DF2DDF8DF9CB04DFBCBCE425BCA8CC4D16674B607B8C64FBDD672CA3447742104EF1B4FF7824F00055cC0BC" TargetMode="External"/><Relationship Id="rId35" Type="http://schemas.openxmlformats.org/officeDocument/2006/relationships/hyperlink" Target="consultantplus://offline/ref=7B10446DC1189976B2BE601AF9A415DF2ED880F0CB04DFBCBCE425BCA8CC4D16674B607B8C64FBDD6D2CA3447742104EF1B4FF7824F00055cC0BC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7B10446DC1189976B2BE601AF9A415DF2EDE84FACC00DFBCBCE425BCA8CC4D16674B607B8C64FBDD6C2CA3447742104EF1B4FF7824F00055cC0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B10446DC1189976B2BE601AF9A415DF2EDE84FACC00DFBCBCE425BCA8CC4D16674B607B8C64FBDD682CA3447742104EF1B4FF7824F00055cC0BC" TargetMode="External"/><Relationship Id="rId17" Type="http://schemas.openxmlformats.org/officeDocument/2006/relationships/hyperlink" Target="consultantplus://offline/ref=7B10446DC1189976B2BE601AF9A415DF2EDE84FACC00DFBCBCE425BCA8CC4D16674B607B8C64FBDE6E2CA3447742104EF1B4FF7824F00055cC0BC" TargetMode="External"/><Relationship Id="rId25" Type="http://schemas.openxmlformats.org/officeDocument/2006/relationships/hyperlink" Target="consultantplus://offline/ref=7B10446DC1189976B2BE601AF9A415DF2EDE84FACC00DFBCBCE425BCA8CC4D16674B607B8C64FBDE692CA3447742104EF1B4FF7824F00055cC0BC" TargetMode="External"/><Relationship Id="rId33" Type="http://schemas.openxmlformats.org/officeDocument/2006/relationships/hyperlink" Target="consultantplus://offline/ref=7B10446DC1189976B2BE601AF9A415DF2EDA8CFDCF03DFBCBCE425BCA8CC4D16674B607B8730AA983A2AF7122D161C50F4AAFFc701C" TargetMode="External"/><Relationship Id="rId38" Type="http://schemas.openxmlformats.org/officeDocument/2006/relationships/hyperlink" Target="consultantplus://offline/ref=7B10446DC1189976B2BE601AF9A415DF2EDE84FACC00DFBCBCE425BCA8CC4D16674B607B8C64FBDB6D2CA3447742104EF1B4FF7824F00055cC0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cp:keywords/>
  <dc:description/>
  <cp:lastModifiedBy>Prom-1</cp:lastModifiedBy>
  <cp:revision>1</cp:revision>
  <dcterms:created xsi:type="dcterms:W3CDTF">2018-11-07T02:52:00Z</dcterms:created>
  <dcterms:modified xsi:type="dcterms:W3CDTF">2018-11-07T02:52:00Z</dcterms:modified>
</cp:coreProperties>
</file>