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caps/>
          <w:sz w:val="28"/>
          <w:szCs w:val="24"/>
        </w:rPr>
        <w:t>территориальная ИЗБИРАТЕЛЬНая КОМИССИя</w:t>
      </w:r>
      <w:r>
        <w:rPr>
          <w:b/>
          <w:sz w:val="28"/>
          <w:szCs w:val="24"/>
        </w:rPr>
        <w:t xml:space="preserve"> </w:t>
      </w:r>
    </w:p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sz w:val="28"/>
          <w:szCs w:val="24"/>
        </w:rPr>
        <w:t>ГОРОДА ЖЕЛЕЗНОВОДСКА</w:t>
      </w:r>
    </w:p>
    <w:p w:rsidR="00B03E39" w:rsidRDefault="00B03E39" w:rsidP="00B03E39">
      <w:pPr>
        <w:widowControl/>
        <w:overflowPunct/>
        <w:jc w:val="center"/>
        <w:textAlignment w:val="auto"/>
        <w:rPr>
          <w:b/>
          <w:bCs/>
          <w:sz w:val="28"/>
          <w:szCs w:val="24"/>
          <w:vertAlign w:val="superscript"/>
        </w:rPr>
      </w:pPr>
    </w:p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sz w:val="40"/>
          <w:szCs w:val="40"/>
        </w:rPr>
        <w:t>ПОСТАНОВЛЕНИЕ</w:t>
      </w:r>
    </w:p>
    <w:p w:rsidR="00B03E39" w:rsidRDefault="00B03E39" w:rsidP="00B03E39">
      <w:pPr>
        <w:widowControl/>
        <w:overflowPunct/>
        <w:jc w:val="center"/>
        <w:textAlignment w:val="auto"/>
        <w:rPr>
          <w:b/>
          <w:sz w:val="28"/>
          <w:szCs w:val="24"/>
          <w:u w:val="single"/>
        </w:rPr>
      </w:pPr>
    </w:p>
    <w:p w:rsidR="00B03E39" w:rsidRPr="00B03E39" w:rsidRDefault="00B03E39" w:rsidP="00B03E39">
      <w:pPr>
        <w:pStyle w:val="LO-Normal"/>
      </w:pPr>
      <w:r>
        <w:rPr>
          <w:sz w:val="28"/>
          <w:szCs w:val="28"/>
        </w:rPr>
        <w:t xml:space="preserve">               2</w:t>
      </w:r>
      <w:r w:rsidR="00627F5F">
        <w:rPr>
          <w:sz w:val="28"/>
          <w:szCs w:val="28"/>
        </w:rPr>
        <w:t>2</w:t>
      </w:r>
      <w:r>
        <w:rPr>
          <w:sz w:val="28"/>
          <w:szCs w:val="28"/>
        </w:rPr>
        <w:t xml:space="preserve"> июля 2021 года</w:t>
      </w:r>
      <w:r>
        <w:t xml:space="preserve">           г. Железноводск                                            </w:t>
      </w:r>
      <w:r>
        <w:rPr>
          <w:sz w:val="28"/>
          <w:szCs w:val="28"/>
        </w:rPr>
        <w:t>№ 1</w:t>
      </w:r>
      <w:r w:rsidR="000D2641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0D2641">
        <w:rPr>
          <w:sz w:val="28"/>
          <w:szCs w:val="28"/>
        </w:rPr>
        <w:t>8</w:t>
      </w:r>
      <w:r w:rsidR="00AF76F4">
        <w:rPr>
          <w:sz w:val="28"/>
          <w:szCs w:val="28"/>
        </w:rPr>
        <w:t>7</w:t>
      </w:r>
    </w:p>
    <w:p w:rsidR="00B03E39" w:rsidRDefault="00B03E39" w:rsidP="00B03E39">
      <w:pPr>
        <w:pStyle w:val="LO-Normal"/>
      </w:pPr>
    </w:p>
    <w:p w:rsidR="00B03E39" w:rsidRPr="00B03E39" w:rsidRDefault="00B03E39" w:rsidP="00B03E39">
      <w:pPr>
        <w:pStyle w:val="LO-Normal"/>
        <w:jc w:val="center"/>
      </w:pPr>
      <w:r>
        <w:rPr>
          <w:sz w:val="28"/>
          <w:szCs w:val="28"/>
        </w:rPr>
        <w:t xml:space="preserve">О разрешении на открытие специального избирательного счета кандидату в депутаты </w:t>
      </w:r>
      <w:proofErr w:type="gramStart"/>
      <w:r>
        <w:rPr>
          <w:sz w:val="28"/>
          <w:szCs w:val="28"/>
        </w:rPr>
        <w:t>Думы города-курорта Железноводска Ставропольского края шестого созыва</w:t>
      </w:r>
      <w:proofErr w:type="gramEnd"/>
      <w:r>
        <w:rPr>
          <w:sz w:val="28"/>
          <w:szCs w:val="28"/>
        </w:rPr>
        <w:t xml:space="preserve"> по одномандатному избирательному округу № </w:t>
      </w:r>
      <w:r w:rsidR="00AF76F4">
        <w:rPr>
          <w:sz w:val="28"/>
          <w:szCs w:val="28"/>
        </w:rPr>
        <w:t>9</w:t>
      </w:r>
    </w:p>
    <w:p w:rsidR="00B03E39" w:rsidRDefault="00B03E39" w:rsidP="00B03E39">
      <w:pPr>
        <w:pStyle w:val="31"/>
        <w:spacing w:line="240" w:lineRule="exact"/>
        <w:ind w:right="-6"/>
        <w:jc w:val="center"/>
        <w:rPr>
          <w:szCs w:val="28"/>
        </w:rPr>
      </w:pPr>
    </w:p>
    <w:p w:rsidR="00B03E39" w:rsidRDefault="00B03E39" w:rsidP="00B03E39">
      <w:pPr>
        <w:pStyle w:val="a3"/>
        <w:spacing w:line="240" w:lineRule="exact"/>
        <w:ind w:right="-6"/>
        <w:jc w:val="center"/>
        <w:rPr>
          <w:sz w:val="28"/>
          <w:szCs w:val="28"/>
        </w:rPr>
      </w:pPr>
    </w:p>
    <w:p w:rsidR="00B03E39" w:rsidRDefault="00B03E39" w:rsidP="00B03E39">
      <w:pPr>
        <w:pStyle w:val="LO-Normal"/>
        <w:ind w:firstLine="708"/>
        <w:jc w:val="both"/>
      </w:pPr>
      <w:proofErr w:type="gramStart"/>
      <w:r>
        <w:rPr>
          <w:sz w:val="28"/>
          <w:szCs w:val="28"/>
        </w:rPr>
        <w:t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частью 11 статьи 49 Закона Ставропольского края «О выборах в органы местного самоуправления муниципальных образований Ставропольского края», постановлением территориальной избирательной комиссии города Железноводска от 30 июня 2021 г. № 5/36 «О возложении полномочий окружных избирательных комиссий при проведении выборов</w:t>
      </w:r>
      <w:proofErr w:type="gramEnd"/>
      <w:r>
        <w:rPr>
          <w:sz w:val="28"/>
          <w:szCs w:val="28"/>
        </w:rPr>
        <w:t xml:space="preserve"> депутатов Думы города-курорта Железноводска Ставропольского края  шестого созыва по одномандатным избирательным округам на территориальную избирательную комиссию города Железноводска», территориальная избирательная комиссия города Железноводска </w:t>
      </w:r>
    </w:p>
    <w:p w:rsidR="00B03E39" w:rsidRDefault="00B03E39" w:rsidP="00B03E39">
      <w:pPr>
        <w:pStyle w:val="LO-Normal"/>
        <w:ind w:firstLine="708"/>
        <w:jc w:val="both"/>
        <w:rPr>
          <w:sz w:val="28"/>
          <w:szCs w:val="28"/>
        </w:rPr>
      </w:pPr>
    </w:p>
    <w:p w:rsidR="00B03E39" w:rsidRDefault="00B03E39" w:rsidP="00B03E39">
      <w:pPr>
        <w:pStyle w:val="LO-Normal"/>
        <w:jc w:val="both"/>
      </w:pPr>
      <w:r>
        <w:rPr>
          <w:sz w:val="28"/>
          <w:szCs w:val="28"/>
        </w:rPr>
        <w:t>ПОСТАНОВЛЯЕТ:</w:t>
      </w:r>
    </w:p>
    <w:p w:rsidR="00B03E39" w:rsidRDefault="00B03E39" w:rsidP="00B03E39">
      <w:pPr>
        <w:rPr>
          <w:sz w:val="28"/>
          <w:szCs w:val="28"/>
        </w:rPr>
      </w:pPr>
    </w:p>
    <w:p w:rsidR="00B03E39" w:rsidRDefault="00B03E39" w:rsidP="00B03E39">
      <w:pPr>
        <w:pStyle w:val="31"/>
        <w:ind w:right="-6" w:firstLine="708"/>
        <w:jc w:val="both"/>
      </w:pPr>
      <w:r>
        <w:rPr>
          <w:szCs w:val="28"/>
        </w:rPr>
        <w:t xml:space="preserve">1. Разрешить кандидату в депутаты </w:t>
      </w:r>
      <w:proofErr w:type="gramStart"/>
      <w:r>
        <w:rPr>
          <w:szCs w:val="28"/>
        </w:rPr>
        <w:t>Думы города-курорта Железноводска Ставропольского края шестого созыва</w:t>
      </w:r>
      <w:proofErr w:type="gramEnd"/>
      <w:r>
        <w:rPr>
          <w:szCs w:val="28"/>
        </w:rPr>
        <w:t xml:space="preserve"> по одномандатному избирательному округу № </w:t>
      </w:r>
      <w:r w:rsidR="00AF76F4">
        <w:rPr>
          <w:szCs w:val="28"/>
        </w:rPr>
        <w:t>9</w:t>
      </w:r>
      <w:r>
        <w:rPr>
          <w:szCs w:val="28"/>
        </w:rPr>
        <w:t xml:space="preserve">  </w:t>
      </w:r>
      <w:r w:rsidR="00AF76F4">
        <w:rPr>
          <w:szCs w:val="28"/>
        </w:rPr>
        <w:t>Быкову Ивану Евгеньевичу</w:t>
      </w:r>
      <w:bookmarkStart w:id="0" w:name="_GoBack"/>
      <w:bookmarkEnd w:id="0"/>
      <w:r>
        <w:rPr>
          <w:szCs w:val="28"/>
        </w:rPr>
        <w:t xml:space="preserve"> открыть специальный избирательный счет для формирования избирательного фонда в дополнительном офисе  № 5230/0721 Ставропольского отделения № 5230 ПАО Сбербанк, расположенном по адресу: 357400, г. Железноводск, ул. Ленина, 97.</w:t>
      </w: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ind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Думы и администрации города-курорта Железноводска в сети «Интернет».</w:t>
      </w: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Председатель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территориальной избирательной 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комиссии города Железноводска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Рудков</w:t>
      </w:r>
    </w:p>
    <w:p w:rsidR="00B03E39" w:rsidRDefault="00B03E39" w:rsidP="00B03E39">
      <w:pPr>
        <w:spacing w:line="240" w:lineRule="exact"/>
        <w:ind w:right="-6"/>
        <w:jc w:val="both"/>
        <w:rPr>
          <w:sz w:val="28"/>
          <w:szCs w:val="28"/>
        </w:rPr>
      </w:pPr>
    </w:p>
    <w:p w:rsidR="00B03E39" w:rsidRDefault="00B03E39" w:rsidP="00B03E39">
      <w:pPr>
        <w:ind w:right="-6"/>
        <w:jc w:val="both"/>
        <w:rPr>
          <w:sz w:val="28"/>
          <w:szCs w:val="28"/>
        </w:rPr>
      </w:pP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территориальной избирательной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комиссии города Железноводска                                                 Г.В. Муравьева</w:t>
      </w:r>
    </w:p>
    <w:p w:rsidR="00230EBE" w:rsidRDefault="00AF76F4"/>
    <w:sectPr w:rsidR="00230E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39"/>
    <w:rsid w:val="000D2641"/>
    <w:rsid w:val="00385C59"/>
    <w:rsid w:val="00424D4B"/>
    <w:rsid w:val="00627F5F"/>
    <w:rsid w:val="00AF76F4"/>
    <w:rsid w:val="00B03E39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3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03E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B03E39"/>
    <w:pPr>
      <w:ind w:right="4253"/>
    </w:pPr>
    <w:rPr>
      <w:sz w:val="28"/>
    </w:rPr>
  </w:style>
  <w:style w:type="paragraph" w:customStyle="1" w:styleId="LO-Normal">
    <w:name w:val="LO-Normal"/>
    <w:rsid w:val="00B03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3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03E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B03E39"/>
    <w:pPr>
      <w:ind w:right="4253"/>
    </w:pPr>
    <w:rPr>
      <w:sz w:val="28"/>
    </w:rPr>
  </w:style>
  <w:style w:type="paragraph" w:customStyle="1" w:styleId="LO-Normal">
    <w:name w:val="LO-Normal"/>
    <w:rsid w:val="00B03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Муравьёв</dc:creator>
  <cp:lastModifiedBy>Виталий Муравьёв</cp:lastModifiedBy>
  <cp:revision>2</cp:revision>
  <dcterms:created xsi:type="dcterms:W3CDTF">2021-07-22T18:57:00Z</dcterms:created>
  <dcterms:modified xsi:type="dcterms:W3CDTF">2021-07-22T18:57:00Z</dcterms:modified>
</cp:coreProperties>
</file>