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801A61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700BC2" w:rsidRDefault="00700BC2" w:rsidP="00801A61">
      <w:pPr>
        <w:pStyle w:val="1"/>
        <w:spacing w:line="240" w:lineRule="exact"/>
        <w:ind w:firstLine="709"/>
        <w:rPr>
          <w:bCs w:val="0"/>
          <w:szCs w:val="28"/>
        </w:rPr>
      </w:pPr>
      <w:r>
        <w:rPr>
          <w:szCs w:val="28"/>
        </w:rPr>
        <w:t xml:space="preserve">на проект  постановления администрации города-курорта Железноводска Ставропольского края  </w:t>
      </w:r>
      <w:r w:rsidR="0058773E">
        <w:rPr>
          <w:szCs w:val="28"/>
        </w:rPr>
        <w:t>«О</w:t>
      </w:r>
      <w:r>
        <w:rPr>
          <w:szCs w:val="28"/>
        </w:rPr>
        <w:t xml:space="preserve"> внесении изменений в</w:t>
      </w:r>
      <w:r w:rsidR="0058773E">
        <w:rPr>
          <w:szCs w:val="28"/>
        </w:rPr>
        <w:t xml:space="preserve"> </w:t>
      </w:r>
      <w:r w:rsidR="0095120A">
        <w:rPr>
          <w:szCs w:val="28"/>
        </w:rPr>
        <w:t xml:space="preserve">муниципальную программу города-курорта Железноводска Ставропольского края </w:t>
      </w:r>
      <w:r w:rsidR="0095120A" w:rsidRPr="0095120A">
        <w:rPr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5E21DF">
        <w:rPr>
          <w:szCs w:val="28"/>
        </w:rPr>
        <w:t>, утвержденн</w:t>
      </w:r>
      <w:r w:rsidR="0095120A">
        <w:rPr>
          <w:szCs w:val="28"/>
        </w:rPr>
        <w:t>ую</w:t>
      </w:r>
      <w:r w:rsidR="005E21DF">
        <w:rPr>
          <w:szCs w:val="28"/>
        </w:rPr>
        <w:t xml:space="preserve"> постановлением администрации города-курорта Железноводска Ставропольского края от 1</w:t>
      </w:r>
      <w:r w:rsidR="0095120A">
        <w:rPr>
          <w:szCs w:val="28"/>
        </w:rPr>
        <w:t>8</w:t>
      </w:r>
      <w:r w:rsidR="005E21DF">
        <w:rPr>
          <w:szCs w:val="28"/>
        </w:rPr>
        <w:t xml:space="preserve"> октября 2013г. №110</w:t>
      </w:r>
      <w:r w:rsidR="0095120A">
        <w:rPr>
          <w:szCs w:val="28"/>
        </w:rPr>
        <w:t>4</w:t>
      </w:r>
      <w:r w:rsidR="00801A61">
        <w:rPr>
          <w:szCs w:val="28"/>
        </w:rPr>
        <w:t>»</w:t>
      </w: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062D" w:rsidRPr="00FA062D" w:rsidRDefault="00FA062D" w:rsidP="001120DB">
      <w:pPr>
        <w:pStyle w:val="1"/>
        <w:ind w:firstLine="709"/>
        <w:jc w:val="both"/>
        <w:rPr>
          <w:bCs w:val="0"/>
          <w:szCs w:val="28"/>
        </w:rPr>
      </w:pPr>
      <w:r w:rsidRPr="00FA062D"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</w:t>
      </w:r>
      <w:proofErr w:type="gramStart"/>
      <w:r w:rsidRPr="00FA062D">
        <w:rPr>
          <w:szCs w:val="28"/>
        </w:rPr>
        <w:t>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1</w:t>
      </w:r>
      <w:r w:rsidR="001120DB">
        <w:rPr>
          <w:bCs w:val="0"/>
          <w:szCs w:val="28"/>
        </w:rPr>
        <w:t>4</w:t>
      </w:r>
      <w:r w:rsidRPr="00FA062D">
        <w:rPr>
          <w:szCs w:val="28"/>
        </w:rPr>
        <w:t xml:space="preserve"> ноября 2014 г. № 4</w:t>
      </w:r>
      <w:r w:rsidR="001120DB">
        <w:rPr>
          <w:bCs w:val="0"/>
          <w:szCs w:val="28"/>
        </w:rPr>
        <w:t>8</w:t>
      </w:r>
      <w:r w:rsidRPr="00FA062D">
        <w:rPr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1120DB" w:rsidRPr="0095120A">
        <w:rPr>
          <w:szCs w:val="28"/>
        </w:rPr>
        <w:t>«Развитие градостроительства, строительства и</w:t>
      </w:r>
      <w:proofErr w:type="gramEnd"/>
      <w:r w:rsidR="001120DB" w:rsidRPr="0095120A">
        <w:rPr>
          <w:szCs w:val="28"/>
        </w:rPr>
        <w:t xml:space="preserve"> архитектуры в городе-курорте Железноводске Ставропольского края»</w:t>
      </w:r>
      <w:r w:rsidR="001120DB">
        <w:rPr>
          <w:szCs w:val="28"/>
        </w:rPr>
        <w:t xml:space="preserve">, </w:t>
      </w:r>
      <w:proofErr w:type="gramStart"/>
      <w:r w:rsidR="001120DB">
        <w:rPr>
          <w:szCs w:val="28"/>
        </w:rPr>
        <w:t>утвержденную</w:t>
      </w:r>
      <w:proofErr w:type="gramEnd"/>
      <w:r w:rsidR="001120DB">
        <w:rPr>
          <w:szCs w:val="28"/>
        </w:rPr>
        <w:t xml:space="preserve"> постановлением администрации города-курорта Железноводска Ставропольского края от 18 октября 2013г. №1104 </w:t>
      </w:r>
      <w:r w:rsidR="001120DB" w:rsidRPr="00FA062D">
        <w:rPr>
          <w:bCs w:val="0"/>
          <w:szCs w:val="28"/>
        </w:rPr>
        <w:t xml:space="preserve"> </w:t>
      </w:r>
      <w:r w:rsidRPr="00FA062D">
        <w:rPr>
          <w:szCs w:val="28"/>
        </w:rPr>
        <w:t xml:space="preserve"> (далее – Проект постановления), действующему  законодательству.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Представленный на экспертизу Проект постановления подготовлен </w:t>
      </w:r>
      <w:r w:rsidR="001120DB">
        <w:rPr>
          <w:sz w:val="28"/>
          <w:szCs w:val="28"/>
          <w:lang w:eastAsia="ru-RU"/>
        </w:rPr>
        <w:t xml:space="preserve">управлением архитектуры и градостроительства </w:t>
      </w:r>
      <w:r w:rsidRPr="00FA062D">
        <w:rPr>
          <w:sz w:val="28"/>
          <w:szCs w:val="28"/>
          <w:lang w:eastAsia="ru-RU"/>
        </w:rPr>
        <w:t>администраци</w:t>
      </w:r>
      <w:r w:rsidR="00667468">
        <w:rPr>
          <w:sz w:val="28"/>
          <w:szCs w:val="28"/>
          <w:lang w:eastAsia="ru-RU"/>
        </w:rPr>
        <w:t>и</w:t>
      </w:r>
      <w:r w:rsidRPr="00FA062D">
        <w:rPr>
          <w:sz w:val="28"/>
          <w:szCs w:val="28"/>
          <w:lang w:eastAsia="ru-RU"/>
        </w:rPr>
        <w:t xml:space="preserve"> города-курорта Железноводска Ставропольского края и направлен в адрес Контрольно-счетной палаты города - курорта Железноводска Ставропольского края для проведения финансово-экономической экспертизы (письмо от 1</w:t>
      </w:r>
      <w:r w:rsidR="001120DB">
        <w:rPr>
          <w:sz w:val="28"/>
          <w:szCs w:val="28"/>
          <w:lang w:eastAsia="ru-RU"/>
        </w:rPr>
        <w:t>4</w:t>
      </w:r>
      <w:r w:rsidRPr="00FA062D">
        <w:rPr>
          <w:sz w:val="28"/>
          <w:szCs w:val="28"/>
          <w:lang w:eastAsia="ru-RU"/>
        </w:rPr>
        <w:t xml:space="preserve">.11.2014 № </w:t>
      </w:r>
      <w:r w:rsidR="001120DB">
        <w:rPr>
          <w:sz w:val="28"/>
          <w:szCs w:val="28"/>
          <w:lang w:eastAsia="ru-RU"/>
        </w:rPr>
        <w:t>1479</w:t>
      </w:r>
      <w:r w:rsidRPr="00FA062D">
        <w:rPr>
          <w:sz w:val="28"/>
          <w:szCs w:val="28"/>
          <w:lang w:eastAsia="ru-RU"/>
        </w:rPr>
        <w:t xml:space="preserve">). 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В результате экспертизы представленного проекта Постановления установлено:</w:t>
      </w:r>
      <w:r w:rsidRPr="00FA062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p w:rsidR="00FA062D" w:rsidRPr="00FA062D" w:rsidRDefault="00FA062D" w:rsidP="00FA062D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Срок реализации Программы продлен до 2017 года.</w:t>
      </w:r>
    </w:p>
    <w:p w:rsidR="00FA062D" w:rsidRPr="00FA062D" w:rsidRDefault="00FA062D" w:rsidP="00FA06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В связи с продлением срока действия Программы до 2017 года, в разделе «Объемы и источники финансового обеспечения Программы»  объем финансирования Программы на весь срок ее реализации </w:t>
      </w:r>
      <w:r w:rsidR="00667468">
        <w:rPr>
          <w:sz w:val="28"/>
          <w:szCs w:val="28"/>
          <w:lang w:eastAsia="ru-RU"/>
        </w:rPr>
        <w:t xml:space="preserve">в целом </w:t>
      </w:r>
      <w:r w:rsidRPr="00FA062D">
        <w:rPr>
          <w:sz w:val="28"/>
          <w:szCs w:val="28"/>
          <w:lang w:eastAsia="ru-RU"/>
        </w:rPr>
        <w:t xml:space="preserve"> увеличен на  </w:t>
      </w:r>
      <w:r w:rsidR="00667468">
        <w:rPr>
          <w:sz w:val="28"/>
          <w:szCs w:val="28"/>
          <w:lang w:eastAsia="ru-RU"/>
        </w:rPr>
        <w:t>13 723,18</w:t>
      </w:r>
      <w:r w:rsidRPr="00FA062D">
        <w:rPr>
          <w:sz w:val="28"/>
          <w:szCs w:val="28"/>
          <w:lang w:eastAsia="ru-RU"/>
        </w:rPr>
        <w:t xml:space="preserve"> тыс. рублей и составит </w:t>
      </w:r>
      <w:r w:rsidR="00667468">
        <w:rPr>
          <w:sz w:val="28"/>
          <w:szCs w:val="28"/>
          <w:lang w:eastAsia="ru-RU"/>
        </w:rPr>
        <w:t>31 435,23</w:t>
      </w:r>
      <w:r w:rsidRPr="00FA062D">
        <w:rPr>
          <w:sz w:val="28"/>
          <w:szCs w:val="28"/>
          <w:lang w:eastAsia="ru-RU"/>
        </w:rPr>
        <w:t xml:space="preserve"> тыс. рублей, в том числе:</w:t>
      </w:r>
    </w:p>
    <w:p w:rsidR="00FA062D" w:rsidRPr="00FA062D" w:rsidRDefault="00FA062D" w:rsidP="00FA062D">
      <w:pPr>
        <w:suppressAutoHyphens w:val="0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ab/>
        <w:t xml:space="preserve">2014 год – </w:t>
      </w:r>
      <w:r w:rsidR="00667468">
        <w:rPr>
          <w:sz w:val="28"/>
          <w:szCs w:val="28"/>
          <w:lang w:eastAsia="ru-RU"/>
        </w:rPr>
        <w:t>13 696,37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FA062D">
      <w:pPr>
        <w:suppressAutoHyphens w:val="0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ab/>
        <w:t xml:space="preserve">2015 год – </w:t>
      </w:r>
      <w:r w:rsidR="00667468">
        <w:rPr>
          <w:sz w:val="28"/>
          <w:szCs w:val="28"/>
          <w:lang w:eastAsia="ru-RU"/>
        </w:rPr>
        <w:t>5 904,60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FA062D">
      <w:pPr>
        <w:suppressAutoHyphens w:val="0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ab/>
        <w:t xml:space="preserve">2016 год – </w:t>
      </w:r>
      <w:r w:rsidR="00667468">
        <w:rPr>
          <w:sz w:val="28"/>
          <w:szCs w:val="28"/>
          <w:lang w:eastAsia="ru-RU"/>
        </w:rPr>
        <w:t>5 917,13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FA062D" w:rsidRPr="00FA062D" w:rsidRDefault="00FA062D" w:rsidP="00FA062D">
      <w:pPr>
        <w:suppressAutoHyphens w:val="0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ab/>
        <w:t xml:space="preserve">2017 год – </w:t>
      </w:r>
      <w:r w:rsidR="00667468">
        <w:rPr>
          <w:sz w:val="28"/>
          <w:szCs w:val="28"/>
          <w:lang w:eastAsia="ru-RU"/>
        </w:rPr>
        <w:t>5 917,13</w:t>
      </w:r>
      <w:r w:rsidRPr="00FA062D">
        <w:rPr>
          <w:sz w:val="28"/>
          <w:szCs w:val="28"/>
          <w:lang w:eastAsia="ru-RU"/>
        </w:rPr>
        <w:t xml:space="preserve">  тыс. рублей.</w:t>
      </w:r>
    </w:p>
    <w:p w:rsidR="00FA062D" w:rsidRDefault="00FA062D" w:rsidP="00FA062D">
      <w:pPr>
        <w:suppressAutoHyphens w:val="0"/>
        <w:ind w:firstLine="708"/>
        <w:jc w:val="both"/>
        <w:rPr>
          <w:lang w:eastAsia="ru-RU"/>
        </w:rPr>
      </w:pPr>
    </w:p>
    <w:p w:rsidR="00801A61" w:rsidRPr="00FA062D" w:rsidRDefault="00801A61" w:rsidP="00FA062D">
      <w:pPr>
        <w:suppressAutoHyphens w:val="0"/>
        <w:ind w:firstLine="708"/>
        <w:jc w:val="both"/>
        <w:rPr>
          <w:lang w:eastAsia="ru-RU"/>
        </w:rPr>
      </w:pPr>
    </w:p>
    <w:p w:rsidR="00FA062D" w:rsidRPr="00FA062D" w:rsidRDefault="00FA062D" w:rsidP="00FA062D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>В соответствии с проектом Постановления источниками финансирования по годам реализации программы являются:</w:t>
      </w:r>
    </w:p>
    <w:p w:rsidR="00FA062D" w:rsidRPr="00FA062D" w:rsidRDefault="00FA062D" w:rsidP="00FA062D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FA062D" w:rsidRPr="00FA062D" w:rsidTr="005931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lastRenderedPageBreak/>
              <w:t>Предыдущая редакция</w:t>
            </w:r>
          </w:p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Предлагаемая редакция</w:t>
            </w:r>
          </w:p>
          <w:p w:rsidR="00FA062D" w:rsidRPr="00FA062D" w:rsidRDefault="00FA062D" w:rsidP="00FA062D">
            <w:pPr>
              <w:suppressAutoHyphens w:val="0"/>
              <w:jc w:val="center"/>
              <w:rPr>
                <w:lang w:eastAsia="ru-RU"/>
              </w:rPr>
            </w:pPr>
            <w:r w:rsidRPr="00FA062D">
              <w:rPr>
                <w:lang w:eastAsia="ru-RU"/>
              </w:rPr>
              <w:t>(проект Постановления)</w:t>
            </w:r>
          </w:p>
        </w:tc>
      </w:tr>
      <w:tr w:rsidR="00FA062D" w:rsidRPr="00FA062D" w:rsidTr="005931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мероприятий Программы составлял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17 712,05тыс.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5 890,32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5 904,60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5 917,13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 по источникам финансирования: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Ставропольского края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0,00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0,00 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города-курорта Железноводска Ставропольского края 17 712,05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5 890,32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5 904,06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FA062D" w:rsidRDefault="00FA062D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  <w:p w:rsidR="00B37DD3" w:rsidRPr="00FA062D" w:rsidRDefault="00B37DD3" w:rsidP="00B37DD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t xml:space="preserve"> </w:t>
            </w:r>
            <w:r>
              <w:rPr>
                <w:lang w:eastAsia="ru-RU"/>
              </w:rPr>
              <w:t xml:space="preserve">Общий объем финансирования мероприятий Программы составит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31 435,23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13 696,37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- 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 по источникам финансирования: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федеральный бюджет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3 004,40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3 004,40 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Ставропольского края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4 562,82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4 562,82 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0,00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2017 год – 0,00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города-курорта Железноводска Ставропольского края 23 868,01 тыс. рублей, в том числе по годам: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2014 год – 6 129,15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2015 год – 5 904,60 тыс. рублей; 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2016 год – 5 917,13 тыс. рублей;</w:t>
            </w:r>
          </w:p>
          <w:p w:rsidR="00B37DD3" w:rsidRDefault="00B37DD3" w:rsidP="00B37DD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2017 год -  5 917,13 тыс. рублей </w:t>
            </w:r>
          </w:p>
          <w:p w:rsidR="00FA062D" w:rsidRPr="00FA062D" w:rsidRDefault="00FA062D" w:rsidP="00B37DD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FA062D" w:rsidRPr="00FA062D" w:rsidRDefault="00FA062D" w:rsidP="00FA062D">
      <w:pPr>
        <w:ind w:firstLine="709"/>
        <w:jc w:val="both"/>
        <w:rPr>
          <w:sz w:val="28"/>
          <w:szCs w:val="28"/>
        </w:rPr>
      </w:pPr>
    </w:p>
    <w:p w:rsidR="00FA062D" w:rsidRDefault="00FA062D" w:rsidP="00FA062D">
      <w:pPr>
        <w:ind w:firstLine="709"/>
        <w:jc w:val="both"/>
        <w:rPr>
          <w:sz w:val="28"/>
          <w:szCs w:val="28"/>
        </w:rPr>
      </w:pPr>
      <w:r w:rsidRPr="00FA062D">
        <w:rPr>
          <w:sz w:val="28"/>
          <w:szCs w:val="28"/>
        </w:rPr>
        <w:t>Таким образом, происходит увеличение объёмов финансирования в рамках реализации программных мероприятий предусмотренных Программой.</w:t>
      </w:r>
    </w:p>
    <w:p w:rsidR="00FA062D" w:rsidRPr="00FA062D" w:rsidRDefault="0063055A" w:rsidP="00C34E0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3055A"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решениями  Думы города-курорта Железноводска Ставропольского края "О внесении изменений в Решение Думы города-курорта Железноводска Ставропольского края от 12.12.2013г. № 332-IV "О бюджете города-курорта Железноводска Ставропольского края на 2014 финансовый год и плановый период 2015-2016годов"</w:t>
      </w:r>
      <w:r w:rsidR="00C34E03">
        <w:rPr>
          <w:sz w:val="28"/>
          <w:szCs w:val="28"/>
        </w:rPr>
        <w:t>:</w:t>
      </w:r>
      <w:r w:rsidRPr="0063055A">
        <w:rPr>
          <w:sz w:val="28"/>
          <w:szCs w:val="28"/>
        </w:rPr>
        <w:t xml:space="preserve">  </w:t>
      </w:r>
      <w:r w:rsidRPr="0063055A">
        <w:rPr>
          <w:sz w:val="28"/>
          <w:szCs w:val="28"/>
        </w:rPr>
        <w:tab/>
        <w:t>№ 3</w:t>
      </w:r>
      <w:r>
        <w:rPr>
          <w:sz w:val="28"/>
          <w:szCs w:val="28"/>
        </w:rPr>
        <w:t>4</w:t>
      </w:r>
      <w:r w:rsidRPr="0063055A">
        <w:rPr>
          <w:sz w:val="28"/>
          <w:szCs w:val="28"/>
        </w:rPr>
        <w:t>5-IV от 2</w:t>
      </w:r>
      <w:r>
        <w:rPr>
          <w:sz w:val="28"/>
          <w:szCs w:val="28"/>
        </w:rPr>
        <w:t>8</w:t>
      </w:r>
      <w:r w:rsidRPr="0063055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055A">
        <w:rPr>
          <w:sz w:val="28"/>
          <w:szCs w:val="28"/>
        </w:rPr>
        <w:t>.2014г., № 3</w:t>
      </w:r>
      <w:r>
        <w:rPr>
          <w:sz w:val="28"/>
          <w:szCs w:val="28"/>
        </w:rPr>
        <w:t>89</w:t>
      </w:r>
      <w:r w:rsidRPr="0063055A">
        <w:rPr>
          <w:sz w:val="28"/>
          <w:szCs w:val="28"/>
        </w:rPr>
        <w:t xml:space="preserve">-IV от </w:t>
      </w:r>
      <w:r>
        <w:rPr>
          <w:sz w:val="28"/>
          <w:szCs w:val="28"/>
        </w:rPr>
        <w:t>14</w:t>
      </w:r>
      <w:r w:rsidRPr="0063055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3055A">
        <w:rPr>
          <w:sz w:val="28"/>
          <w:szCs w:val="28"/>
        </w:rPr>
        <w:t>.2014г.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</w:t>
      </w:r>
      <w:r w:rsidR="00FA062D" w:rsidRPr="00FA062D">
        <w:rPr>
          <w:sz w:val="28"/>
          <w:szCs w:val="28"/>
          <w:lang w:eastAsia="ru-RU"/>
        </w:rPr>
        <w:t xml:space="preserve">в связи с формированием </w:t>
      </w:r>
      <w:proofErr w:type="gramStart"/>
      <w:r w:rsidR="00FA062D" w:rsidRPr="00FA062D">
        <w:rPr>
          <w:sz w:val="28"/>
          <w:szCs w:val="28"/>
          <w:lang w:eastAsia="ru-RU"/>
        </w:rPr>
        <w:t>проекта бюджета города-курорта Железноводска Ставропольского края</w:t>
      </w:r>
      <w:proofErr w:type="gramEnd"/>
      <w:r w:rsidR="00FA062D" w:rsidRPr="00FA062D">
        <w:rPr>
          <w:sz w:val="28"/>
          <w:szCs w:val="28"/>
          <w:lang w:eastAsia="ru-RU"/>
        </w:rPr>
        <w:t xml:space="preserve"> на 2015 год и плановый период 2016 и 2017 годов.</w:t>
      </w:r>
    </w:p>
    <w:p w:rsidR="00801A61" w:rsidRPr="00FA062D" w:rsidRDefault="00801A61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A062D" w:rsidRPr="00FA062D" w:rsidRDefault="00FA062D" w:rsidP="00FA062D">
      <w:pPr>
        <w:ind w:firstLine="708"/>
        <w:rPr>
          <w:sz w:val="28"/>
          <w:szCs w:val="28"/>
        </w:rPr>
      </w:pPr>
      <w:r w:rsidRPr="00FA062D">
        <w:rPr>
          <w:sz w:val="28"/>
          <w:szCs w:val="28"/>
        </w:rPr>
        <w:t>Выводы:</w:t>
      </w:r>
    </w:p>
    <w:p w:rsidR="00FA062D" w:rsidRPr="00FA062D" w:rsidRDefault="00FA062D" w:rsidP="00FA062D">
      <w:pPr>
        <w:suppressAutoHyphens w:val="0"/>
        <w:ind w:firstLine="709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Контрольно-счетная палата считает возможным внести изменения в  </w:t>
      </w:r>
      <w:r w:rsidRPr="00FA062D">
        <w:rPr>
          <w:sz w:val="28"/>
          <w:szCs w:val="28"/>
          <w:lang w:eastAsia="ru-RU"/>
        </w:rPr>
        <w:t xml:space="preserve">муниципальную программу </w:t>
      </w:r>
      <w:r w:rsidR="00C34E03" w:rsidRPr="00C34E03">
        <w:rPr>
          <w:sz w:val="28"/>
          <w:szCs w:val="28"/>
          <w:lang w:eastAsia="ru-RU"/>
        </w:rPr>
        <w:t xml:space="preserve">«Развитие градостроительства, строительства и </w:t>
      </w:r>
      <w:r w:rsidR="00C34E03" w:rsidRPr="00C34E03">
        <w:rPr>
          <w:sz w:val="28"/>
          <w:szCs w:val="28"/>
          <w:lang w:eastAsia="ru-RU"/>
        </w:rPr>
        <w:lastRenderedPageBreak/>
        <w:t xml:space="preserve">архитектуры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18 октября 2013г. №1104 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>Предложения: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Контрольно-счётная палата обращает внимание на ответственность исполнителей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FA062D">
        <w:rPr>
          <w:sz w:val="28"/>
          <w:szCs w:val="28"/>
        </w:rPr>
        <w:t>контроля за</w:t>
      </w:r>
      <w:proofErr w:type="gramEnd"/>
      <w:r w:rsidRPr="00FA062D">
        <w:rPr>
          <w:sz w:val="28"/>
          <w:szCs w:val="28"/>
        </w:rPr>
        <w:t xml:space="preserve"> реализацией  и ходом ее выполнения.</w:t>
      </w:r>
    </w:p>
    <w:p w:rsidR="00FA062D" w:rsidRPr="00FA062D" w:rsidRDefault="00FA062D" w:rsidP="00FA062D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FA062D" w:rsidRPr="00FA062D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1C" w:rsidRDefault="00B62C1C" w:rsidP="00D929D3">
      <w:r>
        <w:separator/>
      </w:r>
    </w:p>
  </w:endnote>
  <w:endnote w:type="continuationSeparator" w:id="0">
    <w:p w:rsidR="00B62C1C" w:rsidRDefault="00B62C1C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1C" w:rsidRDefault="00B62C1C" w:rsidP="00D929D3">
      <w:r>
        <w:separator/>
      </w:r>
    </w:p>
  </w:footnote>
  <w:footnote w:type="continuationSeparator" w:id="0">
    <w:p w:rsidR="00B62C1C" w:rsidRDefault="00B62C1C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61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3F61"/>
    <w:rsid w:val="0004667D"/>
    <w:rsid w:val="00055BC3"/>
    <w:rsid w:val="00061CE3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7229D"/>
    <w:rsid w:val="00172840"/>
    <w:rsid w:val="001735AB"/>
    <w:rsid w:val="001778CF"/>
    <w:rsid w:val="001912F7"/>
    <w:rsid w:val="001B2419"/>
    <w:rsid w:val="001B6351"/>
    <w:rsid w:val="001B6880"/>
    <w:rsid w:val="001C0607"/>
    <w:rsid w:val="001C5629"/>
    <w:rsid w:val="001F3412"/>
    <w:rsid w:val="002256F9"/>
    <w:rsid w:val="002264B9"/>
    <w:rsid w:val="00240DEF"/>
    <w:rsid w:val="00247EC3"/>
    <w:rsid w:val="002573E4"/>
    <w:rsid w:val="002669FB"/>
    <w:rsid w:val="00276788"/>
    <w:rsid w:val="00284DA5"/>
    <w:rsid w:val="002C0D07"/>
    <w:rsid w:val="002D5BC0"/>
    <w:rsid w:val="002D6C67"/>
    <w:rsid w:val="003037C4"/>
    <w:rsid w:val="003270FB"/>
    <w:rsid w:val="003349A4"/>
    <w:rsid w:val="003367BB"/>
    <w:rsid w:val="003A54E6"/>
    <w:rsid w:val="003C24DB"/>
    <w:rsid w:val="003D47B5"/>
    <w:rsid w:val="00400A66"/>
    <w:rsid w:val="004032DE"/>
    <w:rsid w:val="0040601A"/>
    <w:rsid w:val="004234AC"/>
    <w:rsid w:val="00426549"/>
    <w:rsid w:val="00460A1C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13871"/>
    <w:rsid w:val="00520FBB"/>
    <w:rsid w:val="0056756E"/>
    <w:rsid w:val="0058773E"/>
    <w:rsid w:val="005A2101"/>
    <w:rsid w:val="005A58CD"/>
    <w:rsid w:val="005A6484"/>
    <w:rsid w:val="005B5E37"/>
    <w:rsid w:val="005D68FA"/>
    <w:rsid w:val="005E21DF"/>
    <w:rsid w:val="00602220"/>
    <w:rsid w:val="00602865"/>
    <w:rsid w:val="0063055A"/>
    <w:rsid w:val="006332F5"/>
    <w:rsid w:val="00645D4E"/>
    <w:rsid w:val="00646A23"/>
    <w:rsid w:val="0065054E"/>
    <w:rsid w:val="00662E54"/>
    <w:rsid w:val="00666238"/>
    <w:rsid w:val="00667468"/>
    <w:rsid w:val="00677235"/>
    <w:rsid w:val="006A2B9B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80F02"/>
    <w:rsid w:val="00794643"/>
    <w:rsid w:val="007B2E39"/>
    <w:rsid w:val="007D5A3D"/>
    <w:rsid w:val="007E2477"/>
    <w:rsid w:val="00801A61"/>
    <w:rsid w:val="00816164"/>
    <w:rsid w:val="0082351E"/>
    <w:rsid w:val="00830546"/>
    <w:rsid w:val="00855D6E"/>
    <w:rsid w:val="00875F8D"/>
    <w:rsid w:val="008A6649"/>
    <w:rsid w:val="0090391E"/>
    <w:rsid w:val="00911A87"/>
    <w:rsid w:val="009413C9"/>
    <w:rsid w:val="00944C5D"/>
    <w:rsid w:val="0095120A"/>
    <w:rsid w:val="009515BC"/>
    <w:rsid w:val="009824C2"/>
    <w:rsid w:val="0099428A"/>
    <w:rsid w:val="009A57CD"/>
    <w:rsid w:val="009B3D2A"/>
    <w:rsid w:val="009D25ED"/>
    <w:rsid w:val="009E097C"/>
    <w:rsid w:val="009E4FD6"/>
    <w:rsid w:val="00A05C68"/>
    <w:rsid w:val="00A25B62"/>
    <w:rsid w:val="00A25D83"/>
    <w:rsid w:val="00A6499E"/>
    <w:rsid w:val="00AA7EEB"/>
    <w:rsid w:val="00AC76C4"/>
    <w:rsid w:val="00AD71BF"/>
    <w:rsid w:val="00AD7FF9"/>
    <w:rsid w:val="00AE2559"/>
    <w:rsid w:val="00AE3DA1"/>
    <w:rsid w:val="00AE47A4"/>
    <w:rsid w:val="00B06020"/>
    <w:rsid w:val="00B127DF"/>
    <w:rsid w:val="00B34429"/>
    <w:rsid w:val="00B37DD3"/>
    <w:rsid w:val="00B533F8"/>
    <w:rsid w:val="00B62C1C"/>
    <w:rsid w:val="00B6445B"/>
    <w:rsid w:val="00B83C21"/>
    <w:rsid w:val="00B90CA6"/>
    <w:rsid w:val="00BA3031"/>
    <w:rsid w:val="00BB1B24"/>
    <w:rsid w:val="00BC7F03"/>
    <w:rsid w:val="00BE4EB6"/>
    <w:rsid w:val="00BF4135"/>
    <w:rsid w:val="00BF7225"/>
    <w:rsid w:val="00C11F51"/>
    <w:rsid w:val="00C230A6"/>
    <w:rsid w:val="00C34E03"/>
    <w:rsid w:val="00C37B4B"/>
    <w:rsid w:val="00C47B54"/>
    <w:rsid w:val="00C568DC"/>
    <w:rsid w:val="00C66DD8"/>
    <w:rsid w:val="00C71B01"/>
    <w:rsid w:val="00C749C8"/>
    <w:rsid w:val="00C75441"/>
    <w:rsid w:val="00C80281"/>
    <w:rsid w:val="00CD7A05"/>
    <w:rsid w:val="00CE5B0B"/>
    <w:rsid w:val="00CF264B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E7300"/>
    <w:rsid w:val="00DF4D16"/>
    <w:rsid w:val="00E16C07"/>
    <w:rsid w:val="00E20BCB"/>
    <w:rsid w:val="00E24327"/>
    <w:rsid w:val="00E31D51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532D"/>
    <w:rsid w:val="00F52352"/>
    <w:rsid w:val="00F77E30"/>
    <w:rsid w:val="00F812C7"/>
    <w:rsid w:val="00F83894"/>
    <w:rsid w:val="00FA062D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F429-A5CD-41D9-8F68-99E16A5E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2014-11-21T08:21:00Z</cp:lastPrinted>
  <dcterms:created xsi:type="dcterms:W3CDTF">2014-12-29T09:31:00Z</dcterms:created>
  <dcterms:modified xsi:type="dcterms:W3CDTF">2014-12-30T08:32:00Z</dcterms:modified>
</cp:coreProperties>
</file>