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C" w:rsidRDefault="007969DC" w:rsidP="005C3CA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ЗАКЛЮЧЕНИЕ</w:t>
      </w:r>
    </w:p>
    <w:p w:rsidR="00F868CA" w:rsidRPr="00F868CA" w:rsidRDefault="007969DC" w:rsidP="005C3CA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 проект решения Думы города-курорта Железноводска Ставропольского края </w:t>
      </w:r>
      <w:r w:rsidR="00952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86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F868CA" w:rsidRPr="00F86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 налоге на имущество физических лиц на территории города-курорта Железноводска Ставропольского края»</w:t>
      </w:r>
    </w:p>
    <w:p w:rsidR="007969DC" w:rsidRPr="007969DC" w:rsidRDefault="007969DC" w:rsidP="007969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5A3457" w:rsidP="0027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5A345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пункта 1 статьи 157 Бюджетного кодекса Российской Федерации,</w:t>
      </w:r>
      <w:r w:rsidR="007969DC" w:rsidRPr="005A34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7 части 1 статьи 11 Положения о Контрольно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-счетной палате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B861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286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основании</w:t>
      </w:r>
      <w:r w:rsidR="00B861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распоряжения </w:t>
      </w:r>
      <w:r w:rsidR="003E34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от </w:t>
      </w:r>
      <w:r w:rsidR="009523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14 ноября</w:t>
      </w:r>
      <w:r w:rsidR="00063E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2014 г. №</w:t>
      </w:r>
      <w:r w:rsidR="00286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523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46</w:t>
      </w:r>
      <w:r w:rsidR="00063E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Контрольно-счетной палатой города-курорта Железноводска Ставропольского края проведена финансово-экономическая экспертиза проекта решения Думы</w:t>
      </w:r>
      <w:proofErr w:type="gramEnd"/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города-курорта Железноводска Ставропольского края </w:t>
      </w:r>
      <w:r w:rsidR="00273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273BFE" w:rsidRPr="00F86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 налоге на имущество физических лиц на территории города-курорта Железноводска Ставропольского края»</w:t>
      </w:r>
      <w:r w:rsidR="00273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F900F5" w:rsidRDefault="00F900F5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E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9523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23E5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F868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3E5">
        <w:rPr>
          <w:rFonts w:ascii="Times New Roman" w:eastAsia="Times New Roman" w:hAnsi="Times New Roman" w:cs="Times New Roman"/>
          <w:sz w:val="28"/>
          <w:szCs w:val="28"/>
          <w:lang w:eastAsia="ru-RU"/>
        </w:rPr>
        <w:t>/1402</w:t>
      </w:r>
      <w:r w:rsidR="00F90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8CA" w:rsidRDefault="00F868CA" w:rsidP="0079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D30" w:rsidRPr="00796D30" w:rsidRDefault="00796D30" w:rsidP="0079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проект решения вносится на рассмотрение в связи с принятием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в соответстви</w:t>
      </w:r>
      <w:r w:rsidR="00F932A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которым Налоговый кодекс дополнен главой 32 «Налог на имущество физических лиц», вступающей</w:t>
      </w:r>
      <w:proofErr w:type="gramEnd"/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действие с 01 января 2015 года. </w:t>
      </w:r>
    </w:p>
    <w:p w:rsidR="00796D30" w:rsidRPr="00796D30" w:rsidRDefault="00796D30" w:rsidP="0079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 на имущество физических лиц в соответствии с главой 32 Налогового Кодекса РФ вводится на территории города решением Думы города-курорта Железноводска, а решение Думы города-курорта Железноводска Ставропольского края от      21 октября 2010 года № 758 «Об установлении ставок налога на имущество физических лиц на территории города-курорта Железноводска Ставропольского края», принятое на основании закона РСФСР от 09.12.1991г. №2003-1 «О налогах на</w:t>
      </w:r>
      <w:proofErr w:type="gramEnd"/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имущество физических лиц», подлежит отмене.</w:t>
      </w:r>
    </w:p>
    <w:p w:rsidR="00796D30" w:rsidRPr="00796D30" w:rsidRDefault="00796D30" w:rsidP="0079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>С учетом проведенного анализа ставок налога на имущества по городам КМВ</w:t>
      </w:r>
      <w:r w:rsidR="00707B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(прилагается к </w:t>
      </w:r>
      <w:r w:rsidR="00286B8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07BF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роекту решения)</w:t>
      </w:r>
      <w:r w:rsidR="00F868C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возможностью установлени</w:t>
      </w:r>
      <w:r w:rsidR="00F868C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дифференцированных ставок налога в зависимости от вида объекта имущества, а так же в целях увеличения доходной части  бюджета, предлагается ставку налога по объектам имущества суммарная инвентаризационная стоимость которых, умноженная на коэффициент-дефлятор свыше 500 тыс. рублей установить в отношении квартиры (комнаты) и жилого дома</w:t>
      </w:r>
      <w:proofErr w:type="gramEnd"/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размере 1%, в отношении прочих объектов налогообложения - 2%, что позволит при увеличении ставки налога на имущество на 0,5 % дополнительно привлечь в 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бюджет 4207 тыс. рублей</w:t>
      </w:r>
      <w:r w:rsidR="00F868C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жилым строениям, помещениям, сооружениям суммарная инвентаризационная стоимость</w:t>
      </w:r>
      <w:r w:rsidR="00F932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которых, как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объектов налогообложения, умноженная на коэффициент-дефлятор свыше 300,0 тыс. рублей до 500,0 тыс. рублей </w:t>
      </w:r>
      <w:r w:rsidR="00273BF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увеличени</w:t>
      </w:r>
      <w:r w:rsidR="00273BF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ставки с 0,2 % до 0,3 % дополнительно поступит в бюджет 361 тыс. рублей. </w:t>
      </w:r>
    </w:p>
    <w:p w:rsidR="00F900F5" w:rsidRDefault="00F900F5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6B88" w:rsidRPr="007969DC" w:rsidRDefault="00286B88" w:rsidP="0028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286B88" w:rsidRDefault="00286B88" w:rsidP="00286B88">
      <w:pPr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86B88" w:rsidRPr="007969DC" w:rsidRDefault="00273BFE" w:rsidP="00286B88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>Предложения</w:t>
      </w:r>
      <w:r w:rsidR="00286B88" w:rsidRPr="005A3457">
        <w:rPr>
          <w:sz w:val="28"/>
          <w:szCs w:val="28"/>
          <w:lang w:eastAsia="zh-CN"/>
        </w:rPr>
        <w:t xml:space="preserve">, вносимые </w:t>
      </w:r>
      <w:r w:rsidR="00286B88">
        <w:rPr>
          <w:sz w:val="28"/>
          <w:szCs w:val="28"/>
          <w:lang w:eastAsia="zh-CN"/>
        </w:rPr>
        <w:t>П</w:t>
      </w:r>
      <w:r w:rsidR="00286B88" w:rsidRPr="005A3457">
        <w:rPr>
          <w:sz w:val="28"/>
          <w:szCs w:val="28"/>
          <w:lang w:eastAsia="zh-CN"/>
        </w:rPr>
        <w:t>роектом решения, являются обоснованными,</w:t>
      </w:r>
      <w:r w:rsidR="00286B88" w:rsidRPr="005A3457">
        <w:rPr>
          <w:color w:val="000000"/>
          <w:sz w:val="28"/>
          <w:szCs w:val="28"/>
        </w:rPr>
        <w:t xml:space="preserve"> не противоречат действующему законодательству.</w:t>
      </w:r>
      <w:r w:rsidR="00286B88">
        <w:rPr>
          <w:color w:val="000000"/>
          <w:sz w:val="28"/>
          <w:szCs w:val="28"/>
        </w:rPr>
        <w:t xml:space="preserve"> </w:t>
      </w:r>
    </w:p>
    <w:p w:rsidR="00286B88" w:rsidRDefault="00286B88" w:rsidP="00286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B88" w:rsidRPr="00E54925" w:rsidRDefault="00286B88" w:rsidP="00286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286B88" w:rsidRPr="007969DC" w:rsidRDefault="00286B88" w:rsidP="0028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B88" w:rsidRPr="007969DC" w:rsidRDefault="00286B88" w:rsidP="0027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Контрольно-счётная палата считает возможным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принять 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к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</w:t>
      </w:r>
      <w:r w:rsidR="00273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273BFE" w:rsidRPr="00F86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 налоге на имущество физических лиц на территории города-курорта Железноводска Ставропольского края»</w:t>
      </w:r>
      <w:r w:rsidR="00273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представленной редакции.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86B88" w:rsidRPr="007969DC" w:rsidRDefault="00286B88" w:rsidP="00273BF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sectPr w:rsidR="00286B88" w:rsidRPr="007969DC" w:rsidSect="009B03D3">
      <w:headerReference w:type="even" r:id="rId9"/>
      <w:headerReference w:type="default" r:id="rId10"/>
      <w:pgSz w:w="11906" w:h="16838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0" w:rsidRDefault="00991A00" w:rsidP="00E85A55">
      <w:pPr>
        <w:spacing w:after="0" w:line="240" w:lineRule="auto"/>
      </w:pPr>
      <w:r>
        <w:separator/>
      </w:r>
    </w:p>
  </w:endnote>
  <w:endnote w:type="continuationSeparator" w:id="0">
    <w:p w:rsidR="00991A00" w:rsidRDefault="00991A00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0" w:rsidRDefault="00991A00" w:rsidP="00E85A55">
      <w:pPr>
        <w:spacing w:after="0" w:line="240" w:lineRule="auto"/>
      </w:pPr>
      <w:r>
        <w:separator/>
      </w:r>
    </w:p>
  </w:footnote>
  <w:footnote w:type="continuationSeparator" w:id="0">
    <w:p w:rsidR="00991A00" w:rsidRDefault="00991A00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CA8">
      <w:rPr>
        <w:rStyle w:val="a5"/>
        <w:noProof/>
      </w:rPr>
      <w:t>2</w:t>
    </w:r>
    <w:r>
      <w:rPr>
        <w:rStyle w:val="a5"/>
      </w:rPr>
      <w:fldChar w:fldCharType="end"/>
    </w:r>
  </w:p>
  <w:p w:rsidR="006F4028" w:rsidRDefault="006F4028">
    <w:pPr>
      <w:pStyle w:val="a3"/>
    </w:pPr>
  </w:p>
  <w:p w:rsidR="009B03D3" w:rsidRDefault="009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26"/>
    <w:rsid w:val="00012B74"/>
    <w:rsid w:val="00017148"/>
    <w:rsid w:val="000271C7"/>
    <w:rsid w:val="0003404B"/>
    <w:rsid w:val="00035907"/>
    <w:rsid w:val="00063E9B"/>
    <w:rsid w:val="00064177"/>
    <w:rsid w:val="000A14F8"/>
    <w:rsid w:val="000B4293"/>
    <w:rsid w:val="000B7D6C"/>
    <w:rsid w:val="000D175B"/>
    <w:rsid w:val="000D541B"/>
    <w:rsid w:val="000E0362"/>
    <w:rsid w:val="00100DE2"/>
    <w:rsid w:val="001072AE"/>
    <w:rsid w:val="00114156"/>
    <w:rsid w:val="00121CAD"/>
    <w:rsid w:val="00137F7F"/>
    <w:rsid w:val="00141E33"/>
    <w:rsid w:val="001537FF"/>
    <w:rsid w:val="001570BA"/>
    <w:rsid w:val="00170A83"/>
    <w:rsid w:val="00172024"/>
    <w:rsid w:val="001742D7"/>
    <w:rsid w:val="001763AE"/>
    <w:rsid w:val="0018416F"/>
    <w:rsid w:val="001947C5"/>
    <w:rsid w:val="001C3708"/>
    <w:rsid w:val="001D5480"/>
    <w:rsid w:val="001F3B8C"/>
    <w:rsid w:val="00206073"/>
    <w:rsid w:val="00233051"/>
    <w:rsid w:val="00235A3E"/>
    <w:rsid w:val="00267A45"/>
    <w:rsid w:val="00270DF8"/>
    <w:rsid w:val="00273BFE"/>
    <w:rsid w:val="00273D95"/>
    <w:rsid w:val="0027664B"/>
    <w:rsid w:val="00286B88"/>
    <w:rsid w:val="00287683"/>
    <w:rsid w:val="00287748"/>
    <w:rsid w:val="002A307D"/>
    <w:rsid w:val="002A6B26"/>
    <w:rsid w:val="002B11AA"/>
    <w:rsid w:val="002E157D"/>
    <w:rsid w:val="002E337E"/>
    <w:rsid w:val="002F6AF0"/>
    <w:rsid w:val="002F6B45"/>
    <w:rsid w:val="0032270F"/>
    <w:rsid w:val="00323EBA"/>
    <w:rsid w:val="00364D18"/>
    <w:rsid w:val="0039277E"/>
    <w:rsid w:val="003C0F5A"/>
    <w:rsid w:val="003D5C21"/>
    <w:rsid w:val="003D7633"/>
    <w:rsid w:val="003E13BD"/>
    <w:rsid w:val="003E2FAD"/>
    <w:rsid w:val="003E3416"/>
    <w:rsid w:val="003E4FC7"/>
    <w:rsid w:val="003F7F83"/>
    <w:rsid w:val="004364EE"/>
    <w:rsid w:val="00447F94"/>
    <w:rsid w:val="0046274B"/>
    <w:rsid w:val="00465199"/>
    <w:rsid w:val="004656CC"/>
    <w:rsid w:val="0047404D"/>
    <w:rsid w:val="00475EA6"/>
    <w:rsid w:val="00484D12"/>
    <w:rsid w:val="004B090D"/>
    <w:rsid w:val="004B43AF"/>
    <w:rsid w:val="004D0A12"/>
    <w:rsid w:val="004D107F"/>
    <w:rsid w:val="004F5DB9"/>
    <w:rsid w:val="004F7B87"/>
    <w:rsid w:val="0050057B"/>
    <w:rsid w:val="00501DD1"/>
    <w:rsid w:val="0051552B"/>
    <w:rsid w:val="0052049E"/>
    <w:rsid w:val="00522B06"/>
    <w:rsid w:val="0053225B"/>
    <w:rsid w:val="00545368"/>
    <w:rsid w:val="0055452C"/>
    <w:rsid w:val="00563664"/>
    <w:rsid w:val="005A3457"/>
    <w:rsid w:val="005B1DF4"/>
    <w:rsid w:val="005C16F3"/>
    <w:rsid w:val="005C3CA8"/>
    <w:rsid w:val="005C5316"/>
    <w:rsid w:val="005F7D68"/>
    <w:rsid w:val="00622277"/>
    <w:rsid w:val="00625A0B"/>
    <w:rsid w:val="00631853"/>
    <w:rsid w:val="00641B64"/>
    <w:rsid w:val="00643E83"/>
    <w:rsid w:val="006535D8"/>
    <w:rsid w:val="00654693"/>
    <w:rsid w:val="00662D8D"/>
    <w:rsid w:val="006720D7"/>
    <w:rsid w:val="00681815"/>
    <w:rsid w:val="006851B7"/>
    <w:rsid w:val="006965CE"/>
    <w:rsid w:val="006B6EF9"/>
    <w:rsid w:val="006D6435"/>
    <w:rsid w:val="006E6AEA"/>
    <w:rsid w:val="006F4028"/>
    <w:rsid w:val="00707BFD"/>
    <w:rsid w:val="00717862"/>
    <w:rsid w:val="00720677"/>
    <w:rsid w:val="00737EC7"/>
    <w:rsid w:val="00764132"/>
    <w:rsid w:val="0076592B"/>
    <w:rsid w:val="00767D32"/>
    <w:rsid w:val="00767F18"/>
    <w:rsid w:val="00773CD0"/>
    <w:rsid w:val="0077553D"/>
    <w:rsid w:val="007969DC"/>
    <w:rsid w:val="00796D30"/>
    <w:rsid w:val="007C457A"/>
    <w:rsid w:val="007F0779"/>
    <w:rsid w:val="00802A83"/>
    <w:rsid w:val="008050DB"/>
    <w:rsid w:val="008334C7"/>
    <w:rsid w:val="008426DC"/>
    <w:rsid w:val="00846375"/>
    <w:rsid w:val="00852F18"/>
    <w:rsid w:val="00865100"/>
    <w:rsid w:val="008724E2"/>
    <w:rsid w:val="00872ABC"/>
    <w:rsid w:val="00886D55"/>
    <w:rsid w:val="00896748"/>
    <w:rsid w:val="00896792"/>
    <w:rsid w:val="008A1E8C"/>
    <w:rsid w:val="008C1C17"/>
    <w:rsid w:val="008D2211"/>
    <w:rsid w:val="008D65D1"/>
    <w:rsid w:val="008E3B22"/>
    <w:rsid w:val="008F354C"/>
    <w:rsid w:val="0090411C"/>
    <w:rsid w:val="009230DD"/>
    <w:rsid w:val="00940005"/>
    <w:rsid w:val="009438D7"/>
    <w:rsid w:val="009523E5"/>
    <w:rsid w:val="00961388"/>
    <w:rsid w:val="009726FC"/>
    <w:rsid w:val="00974093"/>
    <w:rsid w:val="00991A00"/>
    <w:rsid w:val="009B03D3"/>
    <w:rsid w:val="009B0E68"/>
    <w:rsid w:val="009B2C0E"/>
    <w:rsid w:val="009C56EF"/>
    <w:rsid w:val="009D10DF"/>
    <w:rsid w:val="009D6062"/>
    <w:rsid w:val="009E6B28"/>
    <w:rsid w:val="00A000FA"/>
    <w:rsid w:val="00A03337"/>
    <w:rsid w:val="00A3780A"/>
    <w:rsid w:val="00A42E85"/>
    <w:rsid w:val="00A55750"/>
    <w:rsid w:val="00A67E5A"/>
    <w:rsid w:val="00A81B9F"/>
    <w:rsid w:val="00A92C34"/>
    <w:rsid w:val="00A93C18"/>
    <w:rsid w:val="00AA5ABE"/>
    <w:rsid w:val="00AD4AAB"/>
    <w:rsid w:val="00AF2877"/>
    <w:rsid w:val="00AF322A"/>
    <w:rsid w:val="00AF679A"/>
    <w:rsid w:val="00B034DA"/>
    <w:rsid w:val="00B037E7"/>
    <w:rsid w:val="00B05B6C"/>
    <w:rsid w:val="00B10540"/>
    <w:rsid w:val="00B17203"/>
    <w:rsid w:val="00B20067"/>
    <w:rsid w:val="00B2542C"/>
    <w:rsid w:val="00B45C37"/>
    <w:rsid w:val="00B5483A"/>
    <w:rsid w:val="00B54B9F"/>
    <w:rsid w:val="00B861AE"/>
    <w:rsid w:val="00B9174D"/>
    <w:rsid w:val="00BA1BD0"/>
    <w:rsid w:val="00BA7973"/>
    <w:rsid w:val="00BC339A"/>
    <w:rsid w:val="00BC560F"/>
    <w:rsid w:val="00BD75FE"/>
    <w:rsid w:val="00C238A0"/>
    <w:rsid w:val="00C26319"/>
    <w:rsid w:val="00C36A61"/>
    <w:rsid w:val="00C84DC1"/>
    <w:rsid w:val="00C87503"/>
    <w:rsid w:val="00C97F0B"/>
    <w:rsid w:val="00CB3373"/>
    <w:rsid w:val="00CB50F2"/>
    <w:rsid w:val="00CD11C6"/>
    <w:rsid w:val="00CF7661"/>
    <w:rsid w:val="00D02BD3"/>
    <w:rsid w:val="00D02F5C"/>
    <w:rsid w:val="00D051F2"/>
    <w:rsid w:val="00D122A0"/>
    <w:rsid w:val="00D22666"/>
    <w:rsid w:val="00D26787"/>
    <w:rsid w:val="00D267E9"/>
    <w:rsid w:val="00D50C93"/>
    <w:rsid w:val="00D917EB"/>
    <w:rsid w:val="00D92FFE"/>
    <w:rsid w:val="00DA39DE"/>
    <w:rsid w:val="00DB24D5"/>
    <w:rsid w:val="00DB5C32"/>
    <w:rsid w:val="00DD5697"/>
    <w:rsid w:val="00DD5D2E"/>
    <w:rsid w:val="00DE23B4"/>
    <w:rsid w:val="00E028EF"/>
    <w:rsid w:val="00E04381"/>
    <w:rsid w:val="00E127DC"/>
    <w:rsid w:val="00E510B6"/>
    <w:rsid w:val="00E53CCB"/>
    <w:rsid w:val="00E54925"/>
    <w:rsid w:val="00E61DB0"/>
    <w:rsid w:val="00E848B4"/>
    <w:rsid w:val="00E85A55"/>
    <w:rsid w:val="00EA0FD4"/>
    <w:rsid w:val="00EA619F"/>
    <w:rsid w:val="00EA657B"/>
    <w:rsid w:val="00EB16F7"/>
    <w:rsid w:val="00EE0DDE"/>
    <w:rsid w:val="00EE2E2D"/>
    <w:rsid w:val="00EE7F0D"/>
    <w:rsid w:val="00F2158C"/>
    <w:rsid w:val="00F21598"/>
    <w:rsid w:val="00F238D6"/>
    <w:rsid w:val="00F31481"/>
    <w:rsid w:val="00F327E3"/>
    <w:rsid w:val="00F40B8E"/>
    <w:rsid w:val="00F41D62"/>
    <w:rsid w:val="00F65A82"/>
    <w:rsid w:val="00F709BD"/>
    <w:rsid w:val="00F711B5"/>
    <w:rsid w:val="00F75C90"/>
    <w:rsid w:val="00F8425D"/>
    <w:rsid w:val="00F868CA"/>
    <w:rsid w:val="00F900F5"/>
    <w:rsid w:val="00F90752"/>
    <w:rsid w:val="00F932AC"/>
    <w:rsid w:val="00F96340"/>
    <w:rsid w:val="00FA6598"/>
    <w:rsid w:val="00FA681D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BCC1-456F-416E-B579-FD247440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3</cp:revision>
  <cp:lastPrinted>2014-11-18T09:00:00Z</cp:lastPrinted>
  <dcterms:created xsi:type="dcterms:W3CDTF">2014-12-30T06:04:00Z</dcterms:created>
  <dcterms:modified xsi:type="dcterms:W3CDTF">2014-12-30T08:48:00Z</dcterms:modified>
</cp:coreProperties>
</file>